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40" w:rsidRDefault="007B78F8">
      <w:pPr>
        <w:widowControl/>
        <w:pBdr>
          <w:bottom w:val="single" w:sz="6" w:space="0" w:color="E7E7EB"/>
        </w:pBdr>
        <w:shd w:val="clear" w:color="auto" w:fill="FFFFFF"/>
        <w:spacing w:line="600" w:lineRule="exact"/>
        <w:jc w:val="center"/>
        <w:outlineLvl w:val="2"/>
        <w:rPr>
          <w:rFonts w:ascii="方正小标宋简体" w:eastAsia="方正小标宋简体" w:hAnsi="仿宋"/>
          <w:sz w:val="44"/>
          <w:szCs w:val="44"/>
        </w:rPr>
      </w:pPr>
      <w:r>
        <w:rPr>
          <w:rFonts w:ascii="方正小标宋简体" w:eastAsia="方正小标宋简体" w:hAnsi="仿宋" w:hint="eastAsia"/>
          <w:sz w:val="44"/>
          <w:szCs w:val="44"/>
        </w:rPr>
        <w:t>建筑工程施工许可证核发</w:t>
      </w:r>
    </w:p>
    <w:p w:rsidR="00F67340" w:rsidRDefault="007B78F8">
      <w:pPr>
        <w:widowControl/>
        <w:pBdr>
          <w:bottom w:val="single" w:sz="6" w:space="0" w:color="E7E7EB"/>
        </w:pBdr>
        <w:shd w:val="clear" w:color="auto" w:fill="FFFFFF"/>
        <w:spacing w:line="600" w:lineRule="exact"/>
        <w:jc w:val="center"/>
        <w:outlineLvl w:val="2"/>
        <w:rPr>
          <w:rFonts w:ascii="方正小标宋简体" w:eastAsia="方正小标宋简体" w:hAnsiTheme="minorEastAsia" w:cs="宋体"/>
          <w:bCs/>
          <w:kern w:val="0"/>
          <w:sz w:val="30"/>
          <w:szCs w:val="30"/>
        </w:rPr>
      </w:pPr>
      <w:r>
        <w:rPr>
          <w:rFonts w:ascii="方正小标宋简体" w:eastAsia="方正小标宋简体" w:hAnsi="仿宋" w:hint="eastAsia"/>
          <w:sz w:val="30"/>
          <w:szCs w:val="30"/>
        </w:rPr>
        <w:t>（含建设工程质量监督手续办理、安全施工措施备案）</w:t>
      </w:r>
    </w:p>
    <w:p w:rsidR="00F67340" w:rsidRDefault="007B78F8">
      <w:pPr>
        <w:widowControl/>
        <w:shd w:val="clear" w:color="auto" w:fill="FFFFFF"/>
        <w:spacing w:line="400" w:lineRule="exact"/>
        <w:ind w:firstLine="562"/>
        <w:jc w:val="left"/>
        <w:rPr>
          <w:rFonts w:asciiTheme="minorEastAsia" w:hAnsiTheme="minorEastAsia" w:cs="宋体"/>
          <w:kern w:val="0"/>
          <w:sz w:val="24"/>
          <w:szCs w:val="24"/>
        </w:rPr>
      </w:pPr>
      <w:r>
        <w:rPr>
          <w:rFonts w:asciiTheme="minorEastAsia" w:hAnsiTheme="minorEastAsia" w:cs="宋体"/>
          <w:b/>
          <w:bCs/>
          <w:kern w:val="0"/>
          <w:sz w:val="24"/>
          <w:szCs w:val="24"/>
        </w:rPr>
        <w:t>一、法定依据</w:t>
      </w:r>
    </w:p>
    <w:p w:rsidR="00F67340" w:rsidRDefault="007B78F8">
      <w:pPr>
        <w:shd w:val="clear" w:color="auto" w:fill="FFFFFF"/>
        <w:spacing w:line="400" w:lineRule="exact"/>
        <w:jc w:val="left"/>
        <w:rPr>
          <w:rFonts w:asciiTheme="minorEastAsia" w:hAnsiTheme="minorEastAsia" w:cs="宋体"/>
          <w:kern w:val="0"/>
          <w:sz w:val="24"/>
          <w:szCs w:val="24"/>
        </w:rPr>
      </w:pPr>
      <w:r>
        <w:rPr>
          <w:rFonts w:asciiTheme="minorEastAsia" w:hAnsiTheme="minorEastAsia" w:cs="宋体"/>
          <w:kern w:val="0"/>
          <w:sz w:val="24"/>
          <w:szCs w:val="24"/>
        </w:rPr>
        <w:t>《建筑法》</w:t>
      </w:r>
      <w:r>
        <w:rPr>
          <w:rFonts w:asciiTheme="minorEastAsia" w:hAnsiTheme="minorEastAsia" w:cs="宋体" w:hint="eastAsia"/>
          <w:kern w:val="0"/>
          <w:sz w:val="24"/>
          <w:szCs w:val="24"/>
        </w:rPr>
        <w:t>、《建筑工程施工许可管理办法》《</w:t>
      </w:r>
      <w:r>
        <w:rPr>
          <w:rFonts w:asciiTheme="minorEastAsia" w:hAnsiTheme="minorEastAsia" w:cs="宋体"/>
          <w:kern w:val="0"/>
          <w:sz w:val="24"/>
          <w:szCs w:val="24"/>
        </w:rPr>
        <w:t>四川省建筑工程施工许可管理办法实施细则</w:t>
      </w:r>
      <w:r>
        <w:rPr>
          <w:rFonts w:asciiTheme="minorEastAsia" w:hAnsiTheme="minorEastAsia" w:cs="宋体" w:hint="eastAsia"/>
          <w:kern w:val="0"/>
          <w:sz w:val="24"/>
          <w:szCs w:val="24"/>
        </w:rPr>
        <w:t>》</w:t>
      </w:r>
      <w:r>
        <w:rPr>
          <w:rFonts w:asciiTheme="minorEastAsia" w:hAnsiTheme="minorEastAsia" w:cs="宋体"/>
          <w:kern w:val="0"/>
          <w:sz w:val="24"/>
          <w:szCs w:val="24"/>
        </w:rPr>
        <w:t>等。</w:t>
      </w:r>
      <w:r>
        <w:rPr>
          <w:rFonts w:asciiTheme="minorEastAsia" w:hAnsiTheme="minorEastAsia" w:cs="宋体"/>
          <w:kern w:val="0"/>
          <w:sz w:val="24"/>
          <w:szCs w:val="24"/>
        </w:rPr>
        <w:t xml:space="preserve"> </w:t>
      </w:r>
    </w:p>
    <w:p w:rsidR="00F67340" w:rsidRDefault="007B78F8">
      <w:pPr>
        <w:shd w:val="clear" w:color="auto" w:fill="FFFFFF"/>
        <w:spacing w:line="400" w:lineRule="exact"/>
        <w:jc w:val="left"/>
        <w:rPr>
          <w:rFonts w:asciiTheme="minorEastAsia" w:hAnsiTheme="minorEastAsia" w:cs="宋体"/>
          <w:kern w:val="0"/>
          <w:sz w:val="24"/>
          <w:szCs w:val="24"/>
        </w:rPr>
      </w:pPr>
      <w:r>
        <w:rPr>
          <w:rFonts w:asciiTheme="minorEastAsia" w:hAnsiTheme="minorEastAsia" w:cs="宋体"/>
          <w:kern w:val="0"/>
          <w:sz w:val="24"/>
          <w:szCs w:val="24"/>
        </w:rPr>
        <w:t>《建筑安全生产监督管理规定》（建设部令第</w:t>
      </w:r>
      <w:r>
        <w:rPr>
          <w:rFonts w:asciiTheme="minorEastAsia" w:hAnsiTheme="minorEastAsia" w:cs="宋体"/>
          <w:kern w:val="0"/>
          <w:sz w:val="24"/>
          <w:szCs w:val="24"/>
        </w:rPr>
        <w:t>13</w:t>
      </w:r>
      <w:r>
        <w:rPr>
          <w:rFonts w:asciiTheme="minorEastAsia" w:hAnsiTheme="minorEastAsia" w:cs="宋体"/>
          <w:kern w:val="0"/>
          <w:sz w:val="24"/>
          <w:szCs w:val="24"/>
        </w:rPr>
        <w:t>号令）、《建设工程安全生产管理条例》（国务院第</w:t>
      </w:r>
      <w:r>
        <w:rPr>
          <w:rFonts w:asciiTheme="minorEastAsia" w:hAnsiTheme="minorEastAsia" w:cs="宋体"/>
          <w:kern w:val="0"/>
          <w:sz w:val="24"/>
          <w:szCs w:val="24"/>
        </w:rPr>
        <w:t>393</w:t>
      </w:r>
      <w:r>
        <w:rPr>
          <w:rFonts w:asciiTheme="minorEastAsia" w:hAnsiTheme="minorEastAsia" w:cs="宋体"/>
          <w:kern w:val="0"/>
          <w:sz w:val="24"/>
          <w:szCs w:val="24"/>
        </w:rPr>
        <w:t>号令）、《建设工程质量管理条例》（国务院令第</w:t>
      </w:r>
      <w:r>
        <w:rPr>
          <w:rFonts w:asciiTheme="minorEastAsia" w:hAnsiTheme="minorEastAsia" w:cs="宋体"/>
          <w:kern w:val="0"/>
          <w:sz w:val="24"/>
          <w:szCs w:val="24"/>
        </w:rPr>
        <w:t>279</w:t>
      </w:r>
      <w:r>
        <w:rPr>
          <w:rFonts w:asciiTheme="minorEastAsia" w:hAnsiTheme="minorEastAsia" w:cs="宋体"/>
          <w:kern w:val="0"/>
          <w:sz w:val="24"/>
          <w:szCs w:val="24"/>
        </w:rPr>
        <w:t>号令）。</w:t>
      </w:r>
      <w:r>
        <w:rPr>
          <w:rFonts w:asciiTheme="minorEastAsia" w:hAnsiTheme="minorEastAsia" w:cs="宋体"/>
          <w:kern w:val="0"/>
          <w:sz w:val="24"/>
          <w:szCs w:val="24"/>
        </w:rPr>
        <w:t xml:space="preserve"> </w:t>
      </w:r>
    </w:p>
    <w:p w:rsidR="00F67340" w:rsidRDefault="007B78F8">
      <w:pPr>
        <w:widowControl/>
        <w:shd w:val="clear" w:color="auto" w:fill="FFFFFF"/>
        <w:spacing w:line="400" w:lineRule="exact"/>
        <w:ind w:firstLine="562"/>
        <w:jc w:val="left"/>
        <w:rPr>
          <w:rFonts w:asciiTheme="minorEastAsia" w:hAnsiTheme="minorEastAsia" w:cs="宋体"/>
          <w:kern w:val="0"/>
          <w:sz w:val="24"/>
          <w:szCs w:val="24"/>
        </w:rPr>
      </w:pPr>
      <w:r>
        <w:rPr>
          <w:rFonts w:asciiTheme="minorEastAsia" w:hAnsiTheme="minorEastAsia" w:cs="宋体"/>
          <w:b/>
          <w:bCs/>
          <w:kern w:val="0"/>
          <w:sz w:val="24"/>
          <w:szCs w:val="24"/>
        </w:rPr>
        <w:t>二、申请条件</w:t>
      </w:r>
    </w:p>
    <w:p w:rsidR="00F67340" w:rsidRDefault="007B78F8">
      <w:pPr>
        <w:widowControl/>
        <w:shd w:val="clear" w:color="auto" w:fill="FFFFFF"/>
        <w:spacing w:line="400" w:lineRule="exact"/>
        <w:ind w:firstLine="560"/>
        <w:jc w:val="left"/>
        <w:rPr>
          <w:rFonts w:asciiTheme="minorEastAsia" w:hAnsiTheme="minorEastAsia" w:cs="宋体"/>
          <w:kern w:val="0"/>
          <w:sz w:val="24"/>
          <w:szCs w:val="24"/>
        </w:rPr>
      </w:pPr>
      <w:r>
        <w:rPr>
          <w:rFonts w:asciiTheme="minorEastAsia" w:hAnsiTheme="minorEastAsia" w:cs="宋体"/>
          <w:kern w:val="0"/>
          <w:sz w:val="24"/>
          <w:szCs w:val="24"/>
        </w:rPr>
        <w:t>本市辖区内新建、改建、扩建的房屋建筑和市政基础设施工程，已取得工程规划许可证等。</w:t>
      </w:r>
      <w:r>
        <w:rPr>
          <w:rFonts w:asciiTheme="minorEastAsia" w:hAnsiTheme="minorEastAsia" w:cs="宋体"/>
          <w:kern w:val="0"/>
          <w:sz w:val="24"/>
          <w:szCs w:val="24"/>
        </w:rPr>
        <w:t xml:space="preserve"> </w:t>
      </w:r>
    </w:p>
    <w:p w:rsidR="00F67340" w:rsidRDefault="007B78F8">
      <w:pPr>
        <w:widowControl/>
        <w:shd w:val="clear" w:color="auto" w:fill="FFFFFF"/>
        <w:spacing w:line="400" w:lineRule="exact"/>
        <w:ind w:firstLine="562"/>
        <w:jc w:val="left"/>
        <w:rPr>
          <w:rFonts w:asciiTheme="minorEastAsia" w:hAnsiTheme="minorEastAsia" w:cs="宋体"/>
          <w:kern w:val="0"/>
          <w:sz w:val="24"/>
          <w:szCs w:val="24"/>
        </w:rPr>
      </w:pPr>
      <w:r>
        <w:rPr>
          <w:rFonts w:asciiTheme="minorEastAsia" w:hAnsiTheme="minorEastAsia" w:cs="宋体"/>
          <w:b/>
          <w:bCs/>
          <w:kern w:val="0"/>
          <w:sz w:val="24"/>
          <w:szCs w:val="24"/>
        </w:rPr>
        <w:t>三、申报材料</w:t>
      </w:r>
    </w:p>
    <w:tbl>
      <w:tblPr>
        <w:tblW w:w="10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810"/>
        <w:gridCol w:w="1725"/>
        <w:gridCol w:w="825"/>
        <w:gridCol w:w="1785"/>
        <w:gridCol w:w="1920"/>
      </w:tblGrid>
      <w:tr w:rsidR="00F67340">
        <w:trPr>
          <w:trHeight w:val="440"/>
        </w:trPr>
        <w:tc>
          <w:tcPr>
            <w:tcW w:w="590" w:type="dxa"/>
            <w:vMerge w:val="restart"/>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序号</w:t>
            </w:r>
          </w:p>
        </w:tc>
        <w:tc>
          <w:tcPr>
            <w:tcW w:w="3810" w:type="dxa"/>
            <w:vMerge w:val="restart"/>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材料名称</w:t>
            </w:r>
          </w:p>
        </w:tc>
        <w:tc>
          <w:tcPr>
            <w:tcW w:w="1725" w:type="dxa"/>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材料形式</w:t>
            </w:r>
          </w:p>
        </w:tc>
        <w:tc>
          <w:tcPr>
            <w:tcW w:w="825" w:type="dxa"/>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来源渠道</w:t>
            </w:r>
          </w:p>
        </w:tc>
        <w:tc>
          <w:tcPr>
            <w:tcW w:w="1785" w:type="dxa"/>
            <w:vMerge w:val="restart"/>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受理标准</w:t>
            </w:r>
          </w:p>
        </w:tc>
        <w:tc>
          <w:tcPr>
            <w:tcW w:w="1920" w:type="dxa"/>
            <w:vMerge w:val="restart"/>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备注</w:t>
            </w:r>
          </w:p>
        </w:tc>
      </w:tr>
      <w:tr w:rsidR="00F67340">
        <w:trPr>
          <w:trHeight w:val="276"/>
        </w:trPr>
        <w:tc>
          <w:tcPr>
            <w:tcW w:w="590" w:type="dxa"/>
            <w:vMerge/>
            <w:vAlign w:val="center"/>
          </w:tcPr>
          <w:p w:rsidR="00F67340" w:rsidRDefault="00F67340">
            <w:pPr>
              <w:spacing w:line="400" w:lineRule="exact"/>
              <w:ind w:firstLine="480"/>
              <w:jc w:val="center"/>
              <w:rPr>
                <w:rFonts w:ascii="仿宋_GB2312" w:hAnsi="仿宋" w:cs="Arial"/>
                <w:sz w:val="24"/>
                <w:szCs w:val="24"/>
              </w:rPr>
            </w:pPr>
          </w:p>
        </w:tc>
        <w:tc>
          <w:tcPr>
            <w:tcW w:w="3810" w:type="dxa"/>
            <w:vMerge/>
            <w:vAlign w:val="center"/>
          </w:tcPr>
          <w:p w:rsidR="00F67340" w:rsidRDefault="00F67340">
            <w:pPr>
              <w:spacing w:line="400" w:lineRule="exact"/>
              <w:ind w:firstLine="480"/>
              <w:rPr>
                <w:rFonts w:ascii="仿宋_GB2312" w:hAnsi="仿宋" w:cs="Arial"/>
                <w:sz w:val="24"/>
                <w:szCs w:val="24"/>
              </w:rPr>
            </w:pPr>
          </w:p>
        </w:tc>
        <w:tc>
          <w:tcPr>
            <w:tcW w:w="1725" w:type="dxa"/>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纸质（份）</w:t>
            </w:r>
          </w:p>
        </w:tc>
        <w:tc>
          <w:tcPr>
            <w:tcW w:w="825" w:type="dxa"/>
            <w:vAlign w:val="center"/>
          </w:tcPr>
          <w:p w:rsidR="00F67340" w:rsidRDefault="007B78F8">
            <w:pPr>
              <w:spacing w:line="400" w:lineRule="exact"/>
              <w:jc w:val="center"/>
              <w:rPr>
                <w:rFonts w:ascii="仿宋_GB2312" w:hAnsi="仿宋" w:cs="Arial"/>
                <w:b/>
                <w:sz w:val="24"/>
                <w:szCs w:val="24"/>
              </w:rPr>
            </w:pPr>
            <w:r>
              <w:rPr>
                <w:rFonts w:ascii="仿宋_GB2312" w:hAnsi="仿宋" w:cs="Arial" w:hint="eastAsia"/>
                <w:b/>
                <w:sz w:val="24"/>
                <w:szCs w:val="24"/>
              </w:rPr>
              <w:t>电子</w:t>
            </w:r>
          </w:p>
        </w:tc>
        <w:tc>
          <w:tcPr>
            <w:tcW w:w="1785" w:type="dxa"/>
            <w:vMerge/>
          </w:tcPr>
          <w:p w:rsidR="00F67340" w:rsidRDefault="00F67340">
            <w:pPr>
              <w:spacing w:line="400" w:lineRule="exact"/>
              <w:ind w:firstLine="480"/>
              <w:rPr>
                <w:rFonts w:ascii="仿宋_GB2312" w:hAnsi="仿宋" w:cs="Arial"/>
                <w:sz w:val="24"/>
                <w:szCs w:val="24"/>
              </w:rPr>
            </w:pPr>
          </w:p>
        </w:tc>
        <w:tc>
          <w:tcPr>
            <w:tcW w:w="1920" w:type="dxa"/>
            <w:vMerge/>
          </w:tcPr>
          <w:p w:rsidR="00F67340" w:rsidRDefault="00F67340">
            <w:pPr>
              <w:spacing w:line="400" w:lineRule="exact"/>
              <w:ind w:firstLine="480"/>
              <w:rPr>
                <w:rFonts w:ascii="仿宋_GB2312" w:hAnsi="仿宋" w:cs="Arial"/>
                <w:sz w:val="24"/>
                <w:szCs w:val="24"/>
              </w:rPr>
            </w:pPr>
          </w:p>
        </w:tc>
      </w:tr>
      <w:tr w:rsidR="00F67340">
        <w:trPr>
          <w:trHeight w:val="47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1</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宋体" w:hint="eastAsia"/>
                <w:sz w:val="21"/>
                <w:szCs w:val="21"/>
              </w:rPr>
              <w:t>建筑工程施工许可证申请表</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vAlign w:val="center"/>
          </w:tcPr>
          <w:p w:rsidR="00F67340" w:rsidRDefault="00F67340">
            <w:pPr>
              <w:spacing w:line="300" w:lineRule="exact"/>
              <w:jc w:val="center"/>
              <w:rPr>
                <w:rFonts w:asciiTheme="minorEastAsia" w:eastAsiaTheme="minorEastAsia" w:hAnsiTheme="minorEastAsia" w:cs="Arial"/>
                <w:b/>
                <w:sz w:val="21"/>
                <w:szCs w:val="21"/>
              </w:rPr>
            </w:pPr>
          </w:p>
        </w:tc>
        <w:tc>
          <w:tcPr>
            <w:tcW w:w="1785" w:type="dxa"/>
            <w:vAlign w:val="center"/>
          </w:tcPr>
          <w:p w:rsidR="00F67340" w:rsidRDefault="00F67340">
            <w:pPr>
              <w:spacing w:line="300" w:lineRule="exact"/>
              <w:jc w:val="center"/>
              <w:rPr>
                <w:rFonts w:asciiTheme="minorEastAsia" w:eastAsiaTheme="minorEastAsia" w:hAnsiTheme="minorEastAsia" w:cs="Arial"/>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原件</w:t>
            </w:r>
          </w:p>
        </w:tc>
      </w:tr>
      <w:tr w:rsidR="00F67340">
        <w:trPr>
          <w:trHeight w:val="678"/>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2</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建设工程质量监督备案申请表</w:t>
            </w:r>
          </w:p>
          <w:p w:rsidR="00F67340" w:rsidRDefault="007B78F8">
            <w:pPr>
              <w:spacing w:line="300" w:lineRule="exact"/>
              <w:rPr>
                <w:rFonts w:asciiTheme="minorEastAsia" w:eastAsiaTheme="minorEastAsia" w:hAnsiTheme="minorEastAsia" w:cs="宋体"/>
                <w:sz w:val="21"/>
                <w:szCs w:val="21"/>
              </w:rPr>
            </w:pPr>
            <w:r>
              <w:rPr>
                <w:rFonts w:asciiTheme="minorEastAsia" w:eastAsiaTheme="minorEastAsia" w:hAnsiTheme="minorEastAsia" w:cs="Arial" w:hint="eastAsia"/>
                <w:sz w:val="21"/>
                <w:szCs w:val="21"/>
              </w:rPr>
              <w:t>安全施工措施备案申请表</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vAlign w:val="center"/>
          </w:tcPr>
          <w:p w:rsidR="00F67340" w:rsidRDefault="00F67340">
            <w:pPr>
              <w:spacing w:line="300" w:lineRule="exact"/>
              <w:jc w:val="center"/>
              <w:rPr>
                <w:rFonts w:asciiTheme="minorEastAsia" w:eastAsiaTheme="minorEastAsia" w:hAnsiTheme="minorEastAsia" w:cs="Arial"/>
                <w:b/>
                <w:sz w:val="21"/>
                <w:szCs w:val="21"/>
              </w:rPr>
            </w:pPr>
          </w:p>
        </w:tc>
        <w:tc>
          <w:tcPr>
            <w:tcW w:w="1785" w:type="dxa"/>
            <w:vAlign w:val="center"/>
          </w:tcPr>
          <w:p w:rsidR="00F67340" w:rsidRDefault="00F67340">
            <w:pPr>
              <w:spacing w:line="300" w:lineRule="exact"/>
              <w:jc w:val="center"/>
              <w:rPr>
                <w:rFonts w:asciiTheme="minorEastAsia" w:eastAsiaTheme="minorEastAsia" w:hAnsiTheme="minorEastAsia" w:cs="宋体"/>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原件</w:t>
            </w:r>
          </w:p>
        </w:tc>
      </w:tr>
      <w:tr w:rsidR="00F67340">
        <w:trPr>
          <w:trHeight w:val="453"/>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3</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黑体" w:hint="eastAsia"/>
                <w:sz w:val="21"/>
                <w:szCs w:val="21"/>
              </w:rPr>
              <w:t>安全生产条件现场踏勘申请表</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宋体"/>
                <w:sz w:val="21"/>
                <w:szCs w:val="21"/>
              </w:rPr>
            </w:pPr>
          </w:p>
        </w:tc>
        <w:tc>
          <w:tcPr>
            <w:tcW w:w="1920" w:type="dxa"/>
            <w:vAlign w:val="center"/>
          </w:tcPr>
          <w:p w:rsidR="00F67340" w:rsidRDefault="007B78F8">
            <w:pPr>
              <w:spacing w:line="300" w:lineRule="exact"/>
              <w:rPr>
                <w:rFonts w:asciiTheme="minorEastAsia" w:eastAsiaTheme="minorEastAsia" w:hAnsiTheme="minorEastAsia" w:cs="宋体"/>
                <w:sz w:val="21"/>
                <w:szCs w:val="21"/>
              </w:rPr>
            </w:pPr>
            <w:r>
              <w:rPr>
                <w:rFonts w:asciiTheme="minorEastAsia" w:eastAsiaTheme="minorEastAsia" w:hAnsiTheme="minorEastAsia" w:cs="Arial"/>
                <w:sz w:val="21"/>
                <w:szCs w:val="21"/>
              </w:rPr>
              <w:t>原件</w:t>
            </w:r>
          </w:p>
        </w:tc>
      </w:tr>
      <w:tr w:rsidR="00F67340">
        <w:trPr>
          <w:trHeight w:val="582"/>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4</w:t>
            </w:r>
          </w:p>
        </w:tc>
        <w:tc>
          <w:tcPr>
            <w:tcW w:w="3810" w:type="dxa"/>
            <w:vAlign w:val="center"/>
          </w:tcPr>
          <w:p w:rsidR="00F67340" w:rsidRDefault="007B78F8">
            <w:pPr>
              <w:spacing w:line="300" w:lineRule="exact"/>
              <w:rPr>
                <w:rFonts w:asciiTheme="minorEastAsia" w:eastAsiaTheme="minorEastAsia" w:hAnsiTheme="minorEastAsia" w:cs="宋体"/>
                <w:sz w:val="21"/>
                <w:szCs w:val="21"/>
              </w:rPr>
            </w:pPr>
            <w:r>
              <w:rPr>
                <w:rFonts w:asciiTheme="minorEastAsia" w:eastAsiaTheme="minorEastAsia" w:hAnsiTheme="minorEastAsia" w:cs="Arial"/>
                <w:sz w:val="21"/>
                <w:szCs w:val="21"/>
              </w:rPr>
              <w:t>建设工程施工图设计文件审查合格证书</w:t>
            </w:r>
            <w:r>
              <w:rPr>
                <w:rFonts w:asciiTheme="minorEastAsia" w:eastAsiaTheme="minorEastAsia" w:hAnsiTheme="minorEastAsia" w:cs="Arial" w:hint="eastAsia"/>
                <w:sz w:val="21"/>
                <w:szCs w:val="21"/>
              </w:rPr>
              <w:t>（</w:t>
            </w:r>
            <w:proofErr w:type="gramStart"/>
            <w:r>
              <w:rPr>
                <w:rFonts w:asciiTheme="minorEastAsia" w:eastAsiaTheme="minorEastAsia" w:hAnsiTheme="minorEastAsia" w:cs="Arial" w:hint="eastAsia"/>
                <w:sz w:val="21"/>
                <w:szCs w:val="21"/>
              </w:rPr>
              <w:t>含</w:t>
            </w:r>
            <w:r>
              <w:rPr>
                <w:rFonts w:asciiTheme="minorEastAsia" w:eastAsiaTheme="minorEastAsia" w:hAnsiTheme="minorEastAsia" w:cs="Arial"/>
                <w:sz w:val="21"/>
                <w:szCs w:val="21"/>
              </w:rPr>
              <w:t>设计</w:t>
            </w:r>
            <w:proofErr w:type="gramEnd"/>
            <w:r>
              <w:rPr>
                <w:rFonts w:asciiTheme="minorEastAsia" w:eastAsiaTheme="minorEastAsia" w:hAnsiTheme="minorEastAsia" w:cs="Arial"/>
                <w:sz w:val="21"/>
                <w:szCs w:val="21"/>
              </w:rPr>
              <w:t>文件审查报告</w:t>
            </w:r>
            <w:r>
              <w:rPr>
                <w:rFonts w:asciiTheme="minorEastAsia" w:eastAsiaTheme="minorEastAsia" w:hAnsiTheme="minorEastAsia" w:cs="Arial" w:hint="eastAsia"/>
                <w:sz w:val="21"/>
                <w:szCs w:val="21"/>
              </w:rPr>
              <w:t>）</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宋体"/>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49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5</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kern w:val="0"/>
                <w:sz w:val="21"/>
                <w:szCs w:val="21"/>
              </w:rPr>
              <w:t>施工现场管理人员基本情况名单</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宋体"/>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宋体"/>
                <w:sz w:val="21"/>
                <w:szCs w:val="21"/>
              </w:rPr>
              <w:t>签字处盖章，原件</w:t>
            </w:r>
          </w:p>
        </w:tc>
      </w:tr>
      <w:tr w:rsidR="00F67340">
        <w:trPr>
          <w:trHeight w:val="97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6</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建筑工程用地批准手续（国有土地使用证、国有土地使用权出让批准书、建设用地批准书或建设用地规划许可证等）</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vAlign w:val="center"/>
          </w:tcPr>
          <w:p w:rsidR="00F67340" w:rsidRDefault="007B78F8">
            <w:pPr>
              <w:spacing w:line="300" w:lineRule="exact"/>
              <w:rPr>
                <w:rFonts w:asciiTheme="minorEastAsia" w:eastAsiaTheme="minorEastAsia" w:hAnsiTheme="minorEastAsia" w:cs="宋体"/>
                <w:sz w:val="21"/>
                <w:szCs w:val="21"/>
              </w:rPr>
            </w:pPr>
            <w:r>
              <w:rPr>
                <w:rFonts w:asciiTheme="minorEastAsia" w:eastAsiaTheme="minorEastAsia" w:hAnsiTheme="minorEastAsia" w:cs="宋体"/>
                <w:sz w:val="21"/>
                <w:szCs w:val="21"/>
              </w:rPr>
              <w:t>自然资源和规划部门出具</w:t>
            </w: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2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7</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建设工程规划许可证</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7B78F8">
            <w:pPr>
              <w:spacing w:line="300" w:lineRule="exact"/>
              <w:rPr>
                <w:rFonts w:asciiTheme="minorEastAsia" w:eastAsiaTheme="minorEastAsia" w:hAnsiTheme="minorEastAsia" w:cs="宋体"/>
                <w:sz w:val="21"/>
                <w:szCs w:val="21"/>
              </w:rPr>
            </w:pPr>
            <w:r>
              <w:rPr>
                <w:rFonts w:asciiTheme="minorEastAsia" w:eastAsiaTheme="minorEastAsia" w:hAnsiTheme="minorEastAsia" w:cs="宋体"/>
                <w:sz w:val="21"/>
                <w:szCs w:val="21"/>
              </w:rPr>
              <w:t>自然资源和规划部门出具</w:t>
            </w: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2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8</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工程施工合同</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协议书部分</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专用合同中安全防护</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文明施工计划和扬尘措施部分</w:t>
            </w:r>
            <w:r>
              <w:rPr>
                <w:rFonts w:asciiTheme="minorEastAsia" w:eastAsiaTheme="minorEastAsia" w:hAnsiTheme="minorEastAsia" w:cs="Arial" w:hint="eastAsia"/>
                <w:sz w:val="21"/>
                <w:szCs w:val="21"/>
              </w:rPr>
              <w:t>）</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宋体"/>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791"/>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9</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建设项目人防工程设计施工许可阶段审查意见</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人防部门出具</w:t>
            </w: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2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10</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已缴纳城市基础设施配套费的证明</w:t>
            </w:r>
            <w:r>
              <w:rPr>
                <w:rFonts w:asciiTheme="minorEastAsia" w:eastAsiaTheme="minorEastAsia" w:hAnsiTheme="minorEastAsia" w:cs="Arial" w:hint="eastAsia"/>
                <w:sz w:val="21"/>
                <w:szCs w:val="21"/>
              </w:rPr>
              <w:t>（即一般缴款通知书第4联）</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Arial"/>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628"/>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1</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建筑施工企业以项目为单位购买的工伤保险参保凭证</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辖区社保部门出具</w:t>
            </w:r>
          </w:p>
        </w:tc>
        <w:tc>
          <w:tcPr>
            <w:tcW w:w="1920" w:type="dxa"/>
            <w:vAlign w:val="center"/>
          </w:tcPr>
          <w:p w:rsidR="00F67340" w:rsidRDefault="007B78F8">
            <w:pPr>
              <w:spacing w:line="300" w:lineRule="exact"/>
              <w:rPr>
                <w:rFonts w:asciiTheme="minorEastAsia" w:eastAsiaTheme="minorEastAsia" w:hAnsiTheme="minorEastAsia" w:cs="Arial"/>
                <w:sz w:val="21"/>
                <w:szCs w:val="21"/>
              </w:rPr>
            </w:pPr>
            <w:proofErr w:type="gramStart"/>
            <w:r>
              <w:rPr>
                <w:rFonts w:asciiTheme="minorEastAsia" w:eastAsiaTheme="minorEastAsia" w:hAnsiTheme="minorEastAsia" w:cs="Arial"/>
                <w:sz w:val="21"/>
                <w:szCs w:val="21"/>
              </w:rPr>
              <w:t>验</w:t>
            </w:r>
            <w:proofErr w:type="gramEnd"/>
            <w:r>
              <w:rPr>
                <w:rFonts w:asciiTheme="minorEastAsia" w:eastAsiaTheme="minorEastAsia" w:hAnsiTheme="minorEastAsia" w:cs="Arial"/>
                <w:sz w:val="21"/>
                <w:szCs w:val="21"/>
              </w:rPr>
              <w:t>原件，收复印件</w:t>
            </w:r>
          </w:p>
        </w:tc>
      </w:tr>
      <w:tr w:rsidR="00F67340">
        <w:trPr>
          <w:trHeight w:val="20"/>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2</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项目技术负责人授权委托书</w:t>
            </w:r>
            <w:r>
              <w:rPr>
                <w:rFonts w:asciiTheme="minorEastAsia" w:eastAsiaTheme="minorEastAsia" w:hAnsiTheme="minorEastAsia" w:cs="Arial" w:hint="eastAsia"/>
                <w:sz w:val="21"/>
                <w:szCs w:val="21"/>
              </w:rPr>
              <w:t>、本专业建造</w:t>
            </w:r>
            <w:proofErr w:type="gramStart"/>
            <w:r>
              <w:rPr>
                <w:rFonts w:asciiTheme="minorEastAsia" w:eastAsiaTheme="minorEastAsia" w:hAnsiTheme="minorEastAsia" w:cs="Arial" w:hint="eastAsia"/>
                <w:sz w:val="21"/>
                <w:szCs w:val="21"/>
              </w:rPr>
              <w:t>师注册</w:t>
            </w:r>
            <w:proofErr w:type="gramEnd"/>
            <w:r>
              <w:rPr>
                <w:rFonts w:asciiTheme="minorEastAsia" w:eastAsiaTheme="minorEastAsia" w:hAnsiTheme="minorEastAsia" w:cs="Arial" w:hint="eastAsia"/>
                <w:sz w:val="21"/>
                <w:szCs w:val="21"/>
              </w:rPr>
              <w:t>证书</w:t>
            </w:r>
            <w:r>
              <w:rPr>
                <w:rFonts w:asciiTheme="minorEastAsia" w:eastAsiaTheme="minorEastAsia" w:hAnsiTheme="minorEastAsia" w:cs="Arial"/>
                <w:sz w:val="21"/>
                <w:szCs w:val="21"/>
              </w:rPr>
              <w:t>及工程师证书</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Arial"/>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原件</w:t>
            </w:r>
          </w:p>
        </w:tc>
      </w:tr>
      <w:tr w:rsidR="00F67340">
        <w:trPr>
          <w:trHeight w:val="494"/>
        </w:trPr>
        <w:tc>
          <w:tcPr>
            <w:tcW w:w="590" w:type="dxa"/>
            <w:vAlign w:val="center"/>
          </w:tcPr>
          <w:p w:rsidR="00F67340" w:rsidRDefault="007B78F8">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1</w:t>
            </w:r>
            <w:r>
              <w:rPr>
                <w:rFonts w:asciiTheme="minorEastAsia" w:eastAsiaTheme="minorEastAsia" w:hAnsiTheme="minorEastAsia" w:cs="Arial" w:hint="eastAsia"/>
                <w:sz w:val="21"/>
                <w:szCs w:val="21"/>
              </w:rPr>
              <w:t>3</w:t>
            </w:r>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五方主体项目负责人质量终身责任承诺书及法人授权委托书</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Arial"/>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原件</w:t>
            </w:r>
          </w:p>
        </w:tc>
      </w:tr>
      <w:tr w:rsidR="00F67340">
        <w:trPr>
          <w:trHeight w:val="441"/>
        </w:trPr>
        <w:tc>
          <w:tcPr>
            <w:tcW w:w="590" w:type="dxa"/>
            <w:vAlign w:val="center"/>
          </w:tcPr>
          <w:p w:rsidR="00F67340" w:rsidRDefault="00A00271">
            <w:pPr>
              <w:spacing w:line="30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14</w:t>
            </w:r>
            <w:bookmarkStart w:id="0" w:name="_GoBack"/>
            <w:bookmarkEnd w:id="0"/>
          </w:p>
        </w:tc>
        <w:tc>
          <w:tcPr>
            <w:tcW w:w="381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建设资金已落实的承诺书</w:t>
            </w:r>
          </w:p>
        </w:tc>
        <w:tc>
          <w:tcPr>
            <w:tcW w:w="1725" w:type="dxa"/>
            <w:vAlign w:val="center"/>
          </w:tcPr>
          <w:p w:rsidR="00F67340" w:rsidRDefault="007B78F8">
            <w:pPr>
              <w:spacing w:line="300" w:lineRule="exact"/>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1</w:t>
            </w:r>
          </w:p>
        </w:tc>
        <w:tc>
          <w:tcPr>
            <w:tcW w:w="825" w:type="dxa"/>
          </w:tcPr>
          <w:p w:rsidR="00F67340" w:rsidRDefault="00F67340">
            <w:pPr>
              <w:spacing w:line="300" w:lineRule="exact"/>
              <w:ind w:firstLine="480"/>
              <w:rPr>
                <w:rFonts w:asciiTheme="minorEastAsia" w:eastAsiaTheme="minorEastAsia" w:hAnsiTheme="minorEastAsia" w:cs="Arial"/>
                <w:sz w:val="21"/>
                <w:szCs w:val="21"/>
              </w:rPr>
            </w:pPr>
          </w:p>
        </w:tc>
        <w:tc>
          <w:tcPr>
            <w:tcW w:w="1785" w:type="dxa"/>
          </w:tcPr>
          <w:p w:rsidR="00F67340" w:rsidRDefault="00F67340">
            <w:pPr>
              <w:spacing w:line="300" w:lineRule="exact"/>
              <w:ind w:firstLine="480"/>
              <w:rPr>
                <w:rFonts w:asciiTheme="minorEastAsia" w:eastAsiaTheme="minorEastAsia" w:hAnsiTheme="minorEastAsia" w:cs="Arial"/>
                <w:sz w:val="21"/>
                <w:szCs w:val="21"/>
              </w:rPr>
            </w:pPr>
          </w:p>
        </w:tc>
        <w:tc>
          <w:tcPr>
            <w:tcW w:w="1920" w:type="dxa"/>
            <w:vAlign w:val="center"/>
          </w:tcPr>
          <w:p w:rsidR="00F67340" w:rsidRDefault="007B78F8">
            <w:pPr>
              <w:spacing w:line="30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原件</w:t>
            </w:r>
          </w:p>
        </w:tc>
      </w:tr>
    </w:tbl>
    <w:p w:rsidR="00F67340" w:rsidRDefault="007B78F8">
      <w:pPr>
        <w:widowControl/>
        <w:shd w:val="clear" w:color="auto" w:fill="FFFFFF"/>
        <w:spacing w:line="400" w:lineRule="exact"/>
        <w:ind w:firstLine="562"/>
        <w:jc w:val="left"/>
        <w:rPr>
          <w:rFonts w:asciiTheme="minorEastAsia" w:hAnsiTheme="minorEastAsia" w:cs="宋体"/>
          <w:b/>
          <w:bCs/>
          <w:kern w:val="0"/>
          <w:sz w:val="24"/>
          <w:szCs w:val="24"/>
        </w:rPr>
      </w:pPr>
      <w:r>
        <w:rPr>
          <w:rFonts w:asciiTheme="minorEastAsia" w:hAnsiTheme="minorEastAsia" w:cs="宋体"/>
          <w:b/>
          <w:bCs/>
          <w:kern w:val="0"/>
          <w:sz w:val="24"/>
          <w:szCs w:val="24"/>
        </w:rPr>
        <w:lastRenderedPageBreak/>
        <w:t>四、办理程序</w:t>
      </w:r>
    </w:p>
    <w:p w:rsidR="00F67340" w:rsidRDefault="007B78F8">
      <w:pPr>
        <w:widowControl/>
        <w:shd w:val="clear" w:color="auto" w:fill="FFFFFF"/>
        <w:spacing w:line="400" w:lineRule="exact"/>
        <w:ind w:firstLine="562"/>
        <w:jc w:val="left"/>
        <w:rPr>
          <w:rFonts w:asciiTheme="minorEastAsia" w:hAnsiTheme="minorEastAsia" w:cs="宋体"/>
          <w:bCs/>
          <w:kern w:val="0"/>
          <w:sz w:val="24"/>
          <w:szCs w:val="24"/>
        </w:rPr>
      </w:pPr>
      <w:r>
        <w:rPr>
          <w:rFonts w:asciiTheme="minorEastAsia" w:hAnsiTheme="minorEastAsia" w:cs="宋体" w:hint="eastAsia"/>
          <w:bCs/>
          <w:kern w:val="0"/>
          <w:sz w:val="24"/>
          <w:szCs w:val="24"/>
        </w:rPr>
        <w:t>（一）申请</w:t>
      </w:r>
    </w:p>
    <w:p w:rsidR="00F67340" w:rsidRDefault="007B78F8" w:rsidP="007B78F8">
      <w:pPr>
        <w:widowControl/>
        <w:shd w:val="clear" w:color="auto" w:fill="FFFFFF"/>
        <w:spacing w:line="400" w:lineRule="exact"/>
        <w:ind w:firstLineChars="338" w:firstLine="797"/>
        <w:jc w:val="left"/>
        <w:rPr>
          <w:rFonts w:asciiTheme="minorEastAsia" w:hAnsiTheme="minorEastAsia" w:cs="宋体"/>
          <w:bCs/>
          <w:kern w:val="0"/>
          <w:sz w:val="24"/>
          <w:szCs w:val="24"/>
        </w:rPr>
      </w:pPr>
      <w:r>
        <w:rPr>
          <w:rFonts w:asciiTheme="minorEastAsia" w:hAnsiTheme="minorEastAsia" w:cs="宋体" w:hint="eastAsia"/>
          <w:bCs/>
          <w:kern w:val="0"/>
          <w:sz w:val="24"/>
          <w:szCs w:val="24"/>
        </w:rPr>
        <w:t>1</w:t>
      </w:r>
      <w:r>
        <w:rPr>
          <w:rFonts w:asciiTheme="minorEastAsia" w:hAnsiTheme="minorEastAsia" w:cs="宋体" w:hint="eastAsia"/>
          <w:bCs/>
          <w:kern w:val="0"/>
          <w:sz w:val="24"/>
          <w:szCs w:val="24"/>
        </w:rPr>
        <w:t>、网上申请：进入四川政务服务网（</w:t>
      </w:r>
      <w:r>
        <w:rPr>
          <w:rFonts w:asciiTheme="minorEastAsia" w:hAnsiTheme="minorEastAsia" w:cs="宋体"/>
          <w:bCs/>
          <w:kern w:val="0"/>
          <w:sz w:val="24"/>
          <w:szCs w:val="24"/>
        </w:rPr>
        <w:t>http://gcjs.sczwfw.gov.cn/gcjs/index</w:t>
      </w:r>
      <w:r>
        <w:rPr>
          <w:rFonts w:asciiTheme="minorEastAsia" w:hAnsiTheme="minorEastAsia" w:cs="宋体" w:hint="eastAsia"/>
          <w:bCs/>
          <w:kern w:val="0"/>
          <w:sz w:val="24"/>
          <w:szCs w:val="24"/>
        </w:rPr>
        <w:t>）工程建设项目审批专题</w:t>
      </w:r>
      <w:proofErr w:type="gramStart"/>
      <w:r>
        <w:rPr>
          <w:rFonts w:asciiTheme="minorEastAsia" w:hAnsiTheme="minorEastAsia" w:cs="宋体" w:hint="eastAsia"/>
          <w:bCs/>
          <w:kern w:val="0"/>
          <w:sz w:val="24"/>
          <w:szCs w:val="24"/>
        </w:rPr>
        <w:t>版块</w:t>
      </w:r>
      <w:proofErr w:type="gramEnd"/>
      <w:r>
        <w:rPr>
          <w:rFonts w:asciiTheme="minorEastAsia" w:hAnsiTheme="minorEastAsia" w:cs="宋体" w:hint="eastAsia"/>
          <w:bCs/>
          <w:kern w:val="0"/>
          <w:sz w:val="24"/>
          <w:szCs w:val="24"/>
        </w:rPr>
        <w:t>——</w:t>
      </w:r>
      <w:r>
        <w:rPr>
          <w:rFonts w:asciiTheme="minorEastAsia" w:hAnsiTheme="minorEastAsia" w:cs="宋体"/>
          <w:bCs/>
          <w:kern w:val="0"/>
          <w:sz w:val="24"/>
          <w:szCs w:val="24"/>
        </w:rPr>
        <w:t>攀枝花</w:t>
      </w:r>
      <w:r>
        <w:rPr>
          <w:rFonts w:asciiTheme="minorEastAsia" w:hAnsiTheme="minorEastAsia" w:cs="宋体" w:hint="eastAsia"/>
          <w:bCs/>
          <w:kern w:val="0"/>
          <w:sz w:val="24"/>
          <w:szCs w:val="24"/>
        </w:rPr>
        <w:t>市</w:t>
      </w:r>
      <w:r>
        <w:rPr>
          <w:rFonts w:asciiTheme="minorEastAsia" w:hAnsiTheme="minorEastAsia" w:cs="宋体"/>
          <w:bCs/>
          <w:kern w:val="0"/>
          <w:sz w:val="24"/>
          <w:szCs w:val="24"/>
        </w:rPr>
        <w:t>住房和城乡建设局</w:t>
      </w:r>
      <w:r>
        <w:rPr>
          <w:rFonts w:asciiTheme="minorEastAsia" w:hAnsiTheme="minorEastAsia" w:cs="宋体" w:hint="eastAsia"/>
          <w:bCs/>
          <w:kern w:val="0"/>
          <w:sz w:val="24"/>
          <w:szCs w:val="24"/>
        </w:rPr>
        <w:t>——事项建筑工程施工许可证核发</w:t>
      </w:r>
      <w:r>
        <w:rPr>
          <w:rFonts w:asciiTheme="minorEastAsia" w:hAnsiTheme="minorEastAsia" w:cs="宋体"/>
          <w:bCs/>
          <w:kern w:val="0"/>
          <w:sz w:val="24"/>
          <w:szCs w:val="24"/>
        </w:rPr>
        <w:t>，填报项目基本信息并上</w:t>
      </w:r>
      <w:proofErr w:type="gramStart"/>
      <w:r>
        <w:rPr>
          <w:rFonts w:asciiTheme="minorEastAsia" w:hAnsiTheme="minorEastAsia" w:cs="宋体"/>
          <w:bCs/>
          <w:kern w:val="0"/>
          <w:sz w:val="24"/>
          <w:szCs w:val="24"/>
        </w:rPr>
        <w:t>传相关</w:t>
      </w:r>
      <w:proofErr w:type="gramEnd"/>
      <w:r>
        <w:rPr>
          <w:rFonts w:asciiTheme="minorEastAsia" w:hAnsiTheme="minorEastAsia" w:cs="宋体"/>
          <w:bCs/>
          <w:kern w:val="0"/>
          <w:sz w:val="24"/>
          <w:szCs w:val="24"/>
        </w:rPr>
        <w:t>材料后上报</w:t>
      </w:r>
      <w:r>
        <w:rPr>
          <w:rFonts w:asciiTheme="minorEastAsia" w:hAnsiTheme="minorEastAsia" w:cs="宋体" w:hint="eastAsia"/>
          <w:bCs/>
          <w:kern w:val="0"/>
          <w:sz w:val="24"/>
          <w:szCs w:val="24"/>
        </w:rPr>
        <w:t>；</w:t>
      </w:r>
    </w:p>
    <w:p w:rsidR="00F67340" w:rsidRDefault="007B78F8" w:rsidP="007B78F8">
      <w:pPr>
        <w:widowControl/>
        <w:shd w:val="clear" w:color="auto" w:fill="FFFFFF"/>
        <w:spacing w:line="400" w:lineRule="exact"/>
        <w:ind w:firstLineChars="338" w:firstLine="797"/>
        <w:jc w:val="left"/>
        <w:rPr>
          <w:rFonts w:asciiTheme="minorEastAsia" w:hAnsiTheme="minorEastAsia" w:cs="宋体"/>
          <w:bCs/>
          <w:kern w:val="0"/>
          <w:sz w:val="24"/>
          <w:szCs w:val="24"/>
        </w:rPr>
      </w:pPr>
      <w:r>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、现场申请：</w:t>
      </w:r>
      <w:r>
        <w:rPr>
          <w:rFonts w:ascii="宋体" w:hAnsi="宋体" w:cs="宋体" w:hint="eastAsia"/>
          <w:kern w:val="0"/>
          <w:sz w:val="24"/>
        </w:rPr>
        <w:t>申请人持相关材料向攀枝花市政务服务管理局工程建设项目审批综合窗口提出申请；</w:t>
      </w:r>
    </w:p>
    <w:p w:rsidR="00F67340" w:rsidRDefault="007B78F8">
      <w:pPr>
        <w:widowControl/>
        <w:shd w:val="clear" w:color="auto" w:fill="FFFFFF"/>
        <w:spacing w:line="400" w:lineRule="exact"/>
        <w:ind w:firstLine="562"/>
        <w:jc w:val="left"/>
        <w:rPr>
          <w:rFonts w:ascii="宋体" w:hAnsi="宋体" w:cs="宋体"/>
          <w:kern w:val="0"/>
          <w:sz w:val="24"/>
        </w:rPr>
      </w:pPr>
      <w:r>
        <w:rPr>
          <w:rFonts w:asciiTheme="minorEastAsia" w:hAnsiTheme="minorEastAsia" w:cs="宋体" w:hint="eastAsia"/>
          <w:bCs/>
          <w:kern w:val="0"/>
          <w:sz w:val="24"/>
          <w:szCs w:val="24"/>
        </w:rPr>
        <w:t>（二）受理：</w:t>
      </w:r>
      <w:r>
        <w:rPr>
          <w:rFonts w:ascii="宋体" w:hAnsi="宋体" w:cs="宋体" w:hint="eastAsia"/>
          <w:kern w:val="0"/>
          <w:sz w:val="24"/>
        </w:rPr>
        <w:t>工程建设项目审批综合窗口对申请材料进行形式审查，符合要求的，予以受理</w:t>
      </w:r>
      <w:r>
        <w:rPr>
          <w:rFonts w:ascii="宋体" w:hAnsi="宋体" w:cs="宋体"/>
          <w:kern w:val="0"/>
          <w:sz w:val="24"/>
        </w:rPr>
        <w:t>；</w:t>
      </w:r>
    </w:p>
    <w:p w:rsidR="00F67340" w:rsidRDefault="007B78F8">
      <w:pPr>
        <w:widowControl/>
        <w:shd w:val="clear" w:color="auto" w:fill="FFFFFF"/>
        <w:spacing w:line="400" w:lineRule="exact"/>
        <w:ind w:firstLine="562"/>
        <w:jc w:val="left"/>
        <w:rPr>
          <w:rFonts w:ascii="宋体" w:hAnsi="宋体" w:cs="宋体"/>
          <w:kern w:val="0"/>
          <w:sz w:val="24"/>
        </w:rPr>
      </w:pPr>
      <w:r>
        <w:rPr>
          <w:rFonts w:ascii="宋体" w:hAnsi="宋体" w:cs="宋体" w:hint="eastAsia"/>
          <w:kern w:val="0"/>
          <w:sz w:val="24"/>
        </w:rPr>
        <w:t>（三）审核：对申请资料进行审核，符合要求的予以批准；</w:t>
      </w:r>
    </w:p>
    <w:p w:rsidR="00F67340" w:rsidRDefault="007B78F8">
      <w:pPr>
        <w:widowControl/>
        <w:shd w:val="clear" w:color="auto" w:fill="FFFFFF"/>
        <w:spacing w:line="400" w:lineRule="exact"/>
        <w:ind w:firstLine="562"/>
        <w:jc w:val="left"/>
        <w:rPr>
          <w:rFonts w:ascii="宋体" w:hAnsi="宋体" w:cs="宋体"/>
          <w:kern w:val="0"/>
          <w:sz w:val="24"/>
        </w:rPr>
      </w:pPr>
      <w:r>
        <w:rPr>
          <w:rFonts w:ascii="宋体" w:hAnsi="宋体" w:cs="宋体" w:hint="eastAsia"/>
          <w:kern w:val="0"/>
          <w:sz w:val="24"/>
        </w:rPr>
        <w:t>（四）决定；</w:t>
      </w:r>
    </w:p>
    <w:p w:rsidR="00F67340" w:rsidRDefault="007B78F8">
      <w:pPr>
        <w:widowControl/>
        <w:shd w:val="clear" w:color="auto" w:fill="FFFFFF"/>
        <w:spacing w:line="400" w:lineRule="exact"/>
        <w:ind w:firstLine="562"/>
        <w:jc w:val="left"/>
        <w:rPr>
          <w:rFonts w:ascii="宋体" w:hAnsi="宋体" w:cs="宋体"/>
          <w:kern w:val="0"/>
          <w:sz w:val="24"/>
        </w:rPr>
      </w:pPr>
      <w:r>
        <w:rPr>
          <w:rFonts w:ascii="宋体" w:hAnsi="宋体" w:cs="宋体" w:hint="eastAsia"/>
          <w:kern w:val="0"/>
          <w:sz w:val="24"/>
        </w:rPr>
        <w:t>（五）制证；</w:t>
      </w:r>
    </w:p>
    <w:p w:rsidR="00F67340" w:rsidRDefault="007B78F8">
      <w:pPr>
        <w:widowControl/>
        <w:shd w:val="clear" w:color="auto" w:fill="FFFFFF"/>
        <w:spacing w:line="400" w:lineRule="exact"/>
        <w:ind w:firstLine="562"/>
        <w:jc w:val="left"/>
        <w:rPr>
          <w:rFonts w:asciiTheme="minorEastAsia" w:hAnsiTheme="minorEastAsia" w:cs="宋体"/>
          <w:bCs/>
          <w:kern w:val="0"/>
          <w:sz w:val="24"/>
          <w:szCs w:val="24"/>
        </w:rPr>
      </w:pPr>
      <w:r>
        <w:rPr>
          <w:rFonts w:ascii="宋体" w:hAnsi="宋体" w:cs="宋体" w:hint="eastAsia"/>
          <w:kern w:val="0"/>
          <w:sz w:val="24"/>
        </w:rPr>
        <w:t>（六）颁发送达。</w:t>
      </w:r>
    </w:p>
    <w:p w:rsidR="00F67340" w:rsidRDefault="007B78F8">
      <w:pPr>
        <w:widowControl/>
        <w:shd w:val="clear" w:color="auto" w:fill="FFFFFF"/>
        <w:spacing w:line="400" w:lineRule="exact"/>
        <w:ind w:firstLine="562"/>
        <w:jc w:val="left"/>
        <w:rPr>
          <w:rFonts w:asciiTheme="minorEastAsia" w:hAnsiTheme="minorEastAsia" w:cs="宋体"/>
          <w:b/>
          <w:bCs/>
          <w:kern w:val="0"/>
          <w:sz w:val="24"/>
          <w:szCs w:val="24"/>
        </w:rPr>
      </w:pPr>
      <w:r>
        <w:rPr>
          <w:rFonts w:asciiTheme="minorEastAsia" w:hAnsiTheme="minorEastAsia" w:cs="宋体"/>
          <w:b/>
          <w:bCs/>
          <w:kern w:val="0"/>
          <w:sz w:val="24"/>
          <w:szCs w:val="24"/>
        </w:rPr>
        <w:t>五、办理时限</w:t>
      </w:r>
    </w:p>
    <w:p w:rsidR="00F67340" w:rsidRDefault="007B78F8">
      <w:pPr>
        <w:widowControl/>
        <w:shd w:val="clear" w:color="auto" w:fill="FFFFFF"/>
        <w:spacing w:line="400" w:lineRule="exact"/>
        <w:ind w:firstLineChars="200" w:firstLine="472"/>
        <w:jc w:val="left"/>
        <w:rPr>
          <w:rFonts w:asciiTheme="minorEastAsia" w:hAnsiTheme="minorEastAsia" w:cs="宋体"/>
          <w:kern w:val="0"/>
          <w:sz w:val="24"/>
          <w:szCs w:val="24"/>
        </w:rPr>
      </w:pPr>
      <w:r>
        <w:rPr>
          <w:rFonts w:asciiTheme="minorEastAsia" w:hAnsiTheme="minorEastAsia" w:cs="宋体"/>
          <w:kern w:val="0"/>
          <w:sz w:val="24"/>
          <w:szCs w:val="24"/>
        </w:rPr>
        <w:t>法定时限：</w:t>
      </w:r>
      <w:r>
        <w:rPr>
          <w:rFonts w:asciiTheme="minorEastAsia" w:hAnsiTheme="minorEastAsia" w:cs="宋体" w:hint="eastAsia"/>
          <w:kern w:val="0"/>
          <w:sz w:val="24"/>
          <w:szCs w:val="24"/>
        </w:rPr>
        <w:t>15</w:t>
      </w:r>
      <w:r>
        <w:rPr>
          <w:rFonts w:asciiTheme="minorEastAsia" w:hAnsiTheme="minorEastAsia" w:cs="宋体"/>
          <w:kern w:val="0"/>
          <w:sz w:val="24"/>
          <w:szCs w:val="24"/>
        </w:rPr>
        <w:t>个工作日</w:t>
      </w:r>
    </w:p>
    <w:p w:rsidR="00F67340" w:rsidRDefault="007B78F8">
      <w:pPr>
        <w:widowControl/>
        <w:shd w:val="clear" w:color="auto" w:fill="FFFFFF"/>
        <w:spacing w:line="400" w:lineRule="exact"/>
        <w:ind w:firstLineChars="200" w:firstLine="472"/>
        <w:jc w:val="left"/>
        <w:rPr>
          <w:rFonts w:asciiTheme="minorEastAsia" w:hAnsiTheme="minorEastAsia" w:cs="宋体"/>
          <w:kern w:val="0"/>
          <w:sz w:val="24"/>
          <w:szCs w:val="24"/>
        </w:rPr>
      </w:pPr>
      <w:r>
        <w:rPr>
          <w:rFonts w:asciiTheme="minorEastAsia" w:hAnsiTheme="minorEastAsia" w:cs="宋体"/>
          <w:kern w:val="0"/>
          <w:sz w:val="24"/>
          <w:szCs w:val="24"/>
        </w:rPr>
        <w:t>承诺时限：</w:t>
      </w:r>
      <w:r>
        <w:rPr>
          <w:rFonts w:asciiTheme="minorEastAsia" w:hAnsiTheme="minorEastAsia" w:cs="宋体" w:hint="eastAsia"/>
          <w:kern w:val="0"/>
          <w:sz w:val="24"/>
          <w:szCs w:val="24"/>
        </w:rPr>
        <w:t>7</w:t>
      </w:r>
      <w:r>
        <w:rPr>
          <w:rFonts w:asciiTheme="minorEastAsia" w:hAnsiTheme="minorEastAsia" w:cs="宋体" w:hint="eastAsia"/>
          <w:kern w:val="0"/>
          <w:sz w:val="24"/>
          <w:szCs w:val="24"/>
        </w:rPr>
        <w:t>个工作日</w:t>
      </w:r>
    </w:p>
    <w:p w:rsidR="00F67340" w:rsidRDefault="007B78F8">
      <w:pPr>
        <w:widowControl/>
        <w:shd w:val="clear" w:color="auto" w:fill="FFFFFF"/>
        <w:spacing w:line="400" w:lineRule="exact"/>
        <w:ind w:firstLine="562"/>
        <w:jc w:val="left"/>
        <w:rPr>
          <w:rFonts w:asciiTheme="minorEastAsia" w:hAnsiTheme="minorEastAsia" w:cs="宋体"/>
          <w:kern w:val="0"/>
          <w:sz w:val="24"/>
          <w:szCs w:val="24"/>
        </w:rPr>
      </w:pPr>
      <w:r>
        <w:rPr>
          <w:rFonts w:asciiTheme="minorEastAsia" w:hAnsiTheme="minorEastAsia" w:cs="宋体"/>
          <w:b/>
          <w:bCs/>
          <w:kern w:val="0"/>
          <w:sz w:val="24"/>
          <w:szCs w:val="24"/>
        </w:rPr>
        <w:t>六、收费依据、收费标准</w:t>
      </w:r>
    </w:p>
    <w:p w:rsidR="00F67340" w:rsidRDefault="007B78F8">
      <w:pPr>
        <w:widowControl/>
        <w:shd w:val="clear" w:color="auto" w:fill="FFFFFF"/>
        <w:spacing w:line="400" w:lineRule="exact"/>
        <w:ind w:firstLine="562"/>
        <w:jc w:val="left"/>
        <w:rPr>
          <w:rFonts w:asciiTheme="minorEastAsia" w:hAnsiTheme="minorEastAsia" w:cs="宋体"/>
          <w:kern w:val="0"/>
          <w:sz w:val="24"/>
          <w:szCs w:val="24"/>
        </w:rPr>
      </w:pPr>
      <w:r>
        <w:rPr>
          <w:rFonts w:asciiTheme="minorEastAsia" w:hAnsiTheme="minorEastAsia" w:cs="宋体"/>
          <w:kern w:val="0"/>
          <w:sz w:val="24"/>
          <w:szCs w:val="24"/>
        </w:rPr>
        <w:t>不收费。</w:t>
      </w:r>
    </w:p>
    <w:p w:rsidR="00F67340" w:rsidRDefault="007B78F8">
      <w:pPr>
        <w:shd w:val="clear" w:color="auto" w:fill="FFFFFF"/>
        <w:spacing w:line="400" w:lineRule="exact"/>
        <w:ind w:firstLine="562"/>
        <w:rPr>
          <w:rFonts w:asciiTheme="minorEastAsia" w:hAnsiTheme="minorEastAsia" w:cs="宋体"/>
          <w:b/>
          <w:kern w:val="0"/>
          <w:sz w:val="24"/>
          <w:szCs w:val="24"/>
        </w:rPr>
      </w:pPr>
      <w:r>
        <w:rPr>
          <w:rFonts w:asciiTheme="minorEastAsia" w:hAnsiTheme="minorEastAsia" w:cs="宋体" w:hint="eastAsia"/>
          <w:b/>
          <w:kern w:val="0"/>
          <w:sz w:val="24"/>
          <w:szCs w:val="24"/>
        </w:rPr>
        <w:t>七、联系方式</w:t>
      </w:r>
    </w:p>
    <w:p w:rsidR="00F67340" w:rsidRDefault="007B78F8">
      <w:pPr>
        <w:shd w:val="clear" w:color="auto" w:fill="FFFFFF"/>
        <w:spacing w:line="400" w:lineRule="exact"/>
        <w:ind w:firstLine="562"/>
        <w:rPr>
          <w:rFonts w:asciiTheme="minorEastAsia" w:hAnsiTheme="minorEastAsia" w:cs="宋体"/>
          <w:kern w:val="0"/>
          <w:sz w:val="24"/>
          <w:szCs w:val="24"/>
        </w:rPr>
      </w:pPr>
      <w:r>
        <w:rPr>
          <w:rFonts w:asciiTheme="minorEastAsia" w:hAnsiTheme="minorEastAsia" w:cs="宋体" w:hint="eastAsia"/>
          <w:kern w:val="0"/>
          <w:sz w:val="24"/>
          <w:szCs w:val="24"/>
        </w:rPr>
        <w:t>（一）窗口咨询电话：</w:t>
      </w:r>
      <w:r>
        <w:rPr>
          <w:rFonts w:asciiTheme="minorEastAsia" w:hAnsiTheme="minorEastAsia" w:cs="宋体" w:hint="eastAsia"/>
          <w:kern w:val="0"/>
          <w:sz w:val="24"/>
          <w:szCs w:val="24"/>
        </w:rPr>
        <w:t xml:space="preserve"> 3337619</w:t>
      </w:r>
    </w:p>
    <w:p w:rsidR="00F67340" w:rsidRDefault="007B78F8">
      <w:pPr>
        <w:shd w:val="clear" w:color="auto" w:fill="FFFFFF"/>
        <w:spacing w:line="400" w:lineRule="exact"/>
        <w:ind w:firstLine="562"/>
        <w:rPr>
          <w:rFonts w:asciiTheme="minorEastAsia" w:hAnsiTheme="minorEastAsia" w:cs="宋体"/>
          <w:kern w:val="0"/>
          <w:sz w:val="24"/>
          <w:szCs w:val="24"/>
        </w:rPr>
      </w:pPr>
      <w:r>
        <w:rPr>
          <w:rFonts w:asciiTheme="minorEastAsia" w:hAnsiTheme="minorEastAsia" w:cs="宋体" w:hint="eastAsia"/>
          <w:kern w:val="0"/>
          <w:sz w:val="24"/>
          <w:szCs w:val="24"/>
        </w:rPr>
        <w:t>（二）市住建局行政审批</w:t>
      </w:r>
      <w:r>
        <w:rPr>
          <w:rFonts w:asciiTheme="minorEastAsia" w:hAnsiTheme="minorEastAsia" w:cs="宋体" w:hint="eastAsia"/>
          <w:kern w:val="0"/>
          <w:sz w:val="24"/>
          <w:szCs w:val="24"/>
        </w:rPr>
        <w:t>QQ</w:t>
      </w:r>
      <w:r>
        <w:rPr>
          <w:rFonts w:asciiTheme="minorEastAsia" w:hAnsiTheme="minorEastAsia" w:cs="宋体" w:hint="eastAsia"/>
          <w:kern w:val="0"/>
          <w:sz w:val="24"/>
          <w:szCs w:val="24"/>
        </w:rPr>
        <w:t>群：</w:t>
      </w:r>
      <w:r>
        <w:rPr>
          <w:rFonts w:asciiTheme="minorEastAsia" w:hAnsiTheme="minorEastAsia" w:cs="宋体" w:hint="eastAsia"/>
          <w:kern w:val="0"/>
          <w:sz w:val="24"/>
          <w:szCs w:val="24"/>
        </w:rPr>
        <w:t>140331716</w:t>
      </w:r>
    </w:p>
    <w:p w:rsidR="00F67340" w:rsidRDefault="007B78F8">
      <w:pPr>
        <w:shd w:val="clear" w:color="auto" w:fill="FFFFFF"/>
        <w:spacing w:line="400" w:lineRule="exact"/>
        <w:ind w:firstLine="562"/>
        <w:rPr>
          <w:rFonts w:asciiTheme="minorEastAsia" w:hAnsiTheme="minorEastAsia" w:cs="宋体"/>
          <w:kern w:val="0"/>
          <w:sz w:val="24"/>
          <w:szCs w:val="24"/>
        </w:rPr>
      </w:pPr>
      <w:r>
        <w:rPr>
          <w:rFonts w:asciiTheme="minorEastAsia" w:hAnsiTheme="minorEastAsia" w:cs="宋体" w:hint="eastAsia"/>
          <w:kern w:val="0"/>
          <w:sz w:val="24"/>
          <w:szCs w:val="24"/>
        </w:rPr>
        <w:t>（三）网上联系：</w:t>
      </w:r>
    </w:p>
    <w:p w:rsidR="00F67340" w:rsidRDefault="007B78F8">
      <w:pPr>
        <w:spacing w:line="400" w:lineRule="exact"/>
        <w:ind w:firstLineChars="300" w:firstLine="708"/>
        <w:rPr>
          <w:rFonts w:asciiTheme="minorEastAsia" w:hAnsiTheme="minorEastAsia" w:cs="宋体"/>
          <w:bCs/>
          <w:kern w:val="0"/>
          <w:sz w:val="24"/>
        </w:rPr>
      </w:pPr>
      <w:r>
        <w:rPr>
          <w:rFonts w:asciiTheme="minorEastAsia" w:hAnsiTheme="minorEastAsia" w:cs="宋体" w:hint="eastAsia"/>
          <w:bCs/>
          <w:kern w:val="0"/>
          <w:sz w:val="24"/>
          <w:szCs w:val="24"/>
        </w:rPr>
        <w:t>1</w:t>
      </w:r>
      <w:r>
        <w:rPr>
          <w:rFonts w:asciiTheme="minorEastAsia" w:hAnsiTheme="minorEastAsia" w:cs="宋体" w:hint="eastAsia"/>
          <w:bCs/>
          <w:kern w:val="0"/>
          <w:sz w:val="24"/>
          <w:szCs w:val="24"/>
        </w:rPr>
        <w:t>、</w:t>
      </w:r>
      <w:r>
        <w:rPr>
          <w:rFonts w:asciiTheme="minorEastAsia" w:hAnsiTheme="minorEastAsia" w:cs="宋体" w:hint="eastAsia"/>
          <w:bCs/>
          <w:kern w:val="0"/>
          <w:sz w:val="24"/>
        </w:rPr>
        <w:t>电子政务大厅网站：</w:t>
      </w:r>
      <w:r>
        <w:rPr>
          <w:rFonts w:asciiTheme="minorEastAsia" w:hAnsiTheme="minorEastAsia" w:cs="宋体" w:hint="eastAsia"/>
          <w:bCs/>
          <w:kern w:val="0"/>
          <w:sz w:val="24"/>
        </w:rPr>
        <w:t>http://pzhs.sczwfw.gov.cn/</w:t>
      </w:r>
    </w:p>
    <w:p w:rsidR="00F67340" w:rsidRDefault="007B78F8">
      <w:pPr>
        <w:spacing w:line="400" w:lineRule="exact"/>
        <w:ind w:firstLineChars="300" w:firstLine="708"/>
        <w:rPr>
          <w:rFonts w:asciiTheme="minorEastAsia" w:hAnsiTheme="minorEastAsia" w:cs="宋体"/>
          <w:bCs/>
          <w:kern w:val="0"/>
          <w:sz w:val="24"/>
        </w:rPr>
      </w:pPr>
      <w:r>
        <w:rPr>
          <w:rFonts w:asciiTheme="minorEastAsia" w:hAnsiTheme="minorEastAsia" w:cs="宋体" w:hint="eastAsia"/>
          <w:bCs/>
          <w:kern w:val="0"/>
          <w:sz w:val="24"/>
          <w:szCs w:val="24"/>
        </w:rPr>
        <w:t>2</w:t>
      </w:r>
      <w:r>
        <w:rPr>
          <w:rFonts w:asciiTheme="minorEastAsia" w:hAnsiTheme="minorEastAsia" w:cs="宋体" w:hint="eastAsia"/>
          <w:bCs/>
          <w:kern w:val="0"/>
          <w:sz w:val="24"/>
          <w:szCs w:val="24"/>
        </w:rPr>
        <w:t>、</w:t>
      </w:r>
      <w:r>
        <w:rPr>
          <w:rFonts w:asciiTheme="minorEastAsia" w:hAnsiTheme="minorEastAsia" w:cs="宋体" w:hint="eastAsia"/>
          <w:bCs/>
          <w:kern w:val="0"/>
          <w:sz w:val="24"/>
        </w:rPr>
        <w:t>住建局网站：</w:t>
      </w:r>
      <w:r>
        <w:rPr>
          <w:rFonts w:asciiTheme="minorEastAsia" w:hAnsiTheme="minorEastAsia" w:cs="宋体"/>
          <w:bCs/>
          <w:kern w:val="0"/>
          <w:sz w:val="24"/>
        </w:rPr>
        <w:t>http://zjj.panzhihua.gov.cn/index.shtml</w:t>
      </w:r>
    </w:p>
    <w:p w:rsidR="00F67340" w:rsidRDefault="007B78F8">
      <w:pPr>
        <w:spacing w:line="400" w:lineRule="exact"/>
        <w:ind w:firstLineChars="200" w:firstLine="472"/>
        <w:rPr>
          <w:rFonts w:asciiTheme="minorEastAsia" w:hAnsiTheme="minorEastAsia"/>
          <w:sz w:val="24"/>
        </w:rPr>
      </w:pPr>
      <w:r>
        <w:rPr>
          <w:rFonts w:asciiTheme="minorEastAsia" w:hAnsiTheme="minorEastAsia" w:cs="宋体" w:hint="eastAsia"/>
          <w:bCs/>
          <w:kern w:val="0"/>
          <w:sz w:val="24"/>
        </w:rPr>
        <w:t>（四）窗口投诉电话：</w:t>
      </w:r>
      <w:r>
        <w:rPr>
          <w:rFonts w:asciiTheme="minorEastAsia" w:hAnsiTheme="minorEastAsia" w:cs="宋体" w:hint="eastAsia"/>
          <w:bCs/>
          <w:kern w:val="0"/>
          <w:sz w:val="24"/>
        </w:rPr>
        <w:t>12345</w:t>
      </w:r>
    </w:p>
    <w:sectPr w:rsidR="00F67340">
      <w:pgSz w:w="11906" w:h="16838"/>
      <w:pgMar w:top="850" w:right="1020" w:bottom="850" w:left="1020" w:header="851" w:footer="992" w:gutter="0"/>
      <w:cols w:space="425"/>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58"/>
  <w:drawingGridVerticalSpacing w:val="6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NzRjOGJmODJiYjRlMGY2YzYwNmU2MDkwYzBkYzYifQ=="/>
  </w:docVars>
  <w:rsids>
    <w:rsidRoot w:val="00CF5986"/>
    <w:rsid w:val="0005711A"/>
    <w:rsid w:val="00076345"/>
    <w:rsid w:val="000C698A"/>
    <w:rsid w:val="000E5A43"/>
    <w:rsid w:val="001151F0"/>
    <w:rsid w:val="0013258F"/>
    <w:rsid w:val="00133ADE"/>
    <w:rsid w:val="001377C1"/>
    <w:rsid w:val="00147332"/>
    <w:rsid w:val="00157882"/>
    <w:rsid w:val="00166CE1"/>
    <w:rsid w:val="001B0BC8"/>
    <w:rsid w:val="001C24B9"/>
    <w:rsid w:val="001C3DD3"/>
    <w:rsid w:val="001E33C1"/>
    <w:rsid w:val="001F04A8"/>
    <w:rsid w:val="001F12F6"/>
    <w:rsid w:val="00200ACE"/>
    <w:rsid w:val="002364E8"/>
    <w:rsid w:val="00245A3F"/>
    <w:rsid w:val="002535CE"/>
    <w:rsid w:val="00270819"/>
    <w:rsid w:val="002730F8"/>
    <w:rsid w:val="002A7AFF"/>
    <w:rsid w:val="002B20FB"/>
    <w:rsid w:val="002B6AD6"/>
    <w:rsid w:val="003060F1"/>
    <w:rsid w:val="00307C06"/>
    <w:rsid w:val="00320ABC"/>
    <w:rsid w:val="0034764C"/>
    <w:rsid w:val="003535EC"/>
    <w:rsid w:val="00354973"/>
    <w:rsid w:val="00383A80"/>
    <w:rsid w:val="003B04F8"/>
    <w:rsid w:val="003C35CF"/>
    <w:rsid w:val="003D3198"/>
    <w:rsid w:val="003F269D"/>
    <w:rsid w:val="00420185"/>
    <w:rsid w:val="004368E9"/>
    <w:rsid w:val="00443BC5"/>
    <w:rsid w:val="00462E53"/>
    <w:rsid w:val="00476531"/>
    <w:rsid w:val="00477575"/>
    <w:rsid w:val="004B191E"/>
    <w:rsid w:val="004C60E4"/>
    <w:rsid w:val="004D3F7C"/>
    <w:rsid w:val="004E0555"/>
    <w:rsid w:val="005126F5"/>
    <w:rsid w:val="00520EF0"/>
    <w:rsid w:val="00521DE7"/>
    <w:rsid w:val="00537940"/>
    <w:rsid w:val="00541F23"/>
    <w:rsid w:val="00562300"/>
    <w:rsid w:val="00583D0E"/>
    <w:rsid w:val="005A6463"/>
    <w:rsid w:val="005B384D"/>
    <w:rsid w:val="005C0287"/>
    <w:rsid w:val="005E6E90"/>
    <w:rsid w:val="005F775D"/>
    <w:rsid w:val="006365B7"/>
    <w:rsid w:val="00654DF0"/>
    <w:rsid w:val="006811C8"/>
    <w:rsid w:val="006A3E09"/>
    <w:rsid w:val="006B619E"/>
    <w:rsid w:val="006C7788"/>
    <w:rsid w:val="006D7D37"/>
    <w:rsid w:val="006E67B5"/>
    <w:rsid w:val="006F3E07"/>
    <w:rsid w:val="00702663"/>
    <w:rsid w:val="00741703"/>
    <w:rsid w:val="007729C6"/>
    <w:rsid w:val="00790579"/>
    <w:rsid w:val="00792627"/>
    <w:rsid w:val="007A3AE1"/>
    <w:rsid w:val="007B78F8"/>
    <w:rsid w:val="007E3074"/>
    <w:rsid w:val="008144DA"/>
    <w:rsid w:val="008258BA"/>
    <w:rsid w:val="00837621"/>
    <w:rsid w:val="00877AB8"/>
    <w:rsid w:val="00880013"/>
    <w:rsid w:val="00887343"/>
    <w:rsid w:val="00896BFB"/>
    <w:rsid w:val="008B426C"/>
    <w:rsid w:val="008D0CE3"/>
    <w:rsid w:val="00910BD1"/>
    <w:rsid w:val="00922079"/>
    <w:rsid w:val="00952824"/>
    <w:rsid w:val="0098250F"/>
    <w:rsid w:val="009903A7"/>
    <w:rsid w:val="009B407D"/>
    <w:rsid w:val="009C2A16"/>
    <w:rsid w:val="009C4BE1"/>
    <w:rsid w:val="009D1B94"/>
    <w:rsid w:val="009D2EA4"/>
    <w:rsid w:val="009F2744"/>
    <w:rsid w:val="00A00271"/>
    <w:rsid w:val="00A14E69"/>
    <w:rsid w:val="00AB36F9"/>
    <w:rsid w:val="00AD7A6A"/>
    <w:rsid w:val="00B01831"/>
    <w:rsid w:val="00B160D1"/>
    <w:rsid w:val="00B20263"/>
    <w:rsid w:val="00B36745"/>
    <w:rsid w:val="00B9047E"/>
    <w:rsid w:val="00BC3143"/>
    <w:rsid w:val="00BE784A"/>
    <w:rsid w:val="00BF2870"/>
    <w:rsid w:val="00BF3393"/>
    <w:rsid w:val="00BF3963"/>
    <w:rsid w:val="00BF46D1"/>
    <w:rsid w:val="00C03C20"/>
    <w:rsid w:val="00C160A8"/>
    <w:rsid w:val="00C24037"/>
    <w:rsid w:val="00C36263"/>
    <w:rsid w:val="00C609B6"/>
    <w:rsid w:val="00CA48D5"/>
    <w:rsid w:val="00CB3FA1"/>
    <w:rsid w:val="00CB7B91"/>
    <w:rsid w:val="00CF32F7"/>
    <w:rsid w:val="00CF5986"/>
    <w:rsid w:val="00D034E8"/>
    <w:rsid w:val="00D511DF"/>
    <w:rsid w:val="00D648BD"/>
    <w:rsid w:val="00D818FB"/>
    <w:rsid w:val="00DA56A5"/>
    <w:rsid w:val="00DC2A4A"/>
    <w:rsid w:val="00DD079E"/>
    <w:rsid w:val="00DD77EA"/>
    <w:rsid w:val="00DE3995"/>
    <w:rsid w:val="00DF53E7"/>
    <w:rsid w:val="00E04F0E"/>
    <w:rsid w:val="00E14C47"/>
    <w:rsid w:val="00E22613"/>
    <w:rsid w:val="00E51F4B"/>
    <w:rsid w:val="00E540E4"/>
    <w:rsid w:val="00E83609"/>
    <w:rsid w:val="00ED0494"/>
    <w:rsid w:val="00ED44FB"/>
    <w:rsid w:val="00EF1716"/>
    <w:rsid w:val="00EF7BA5"/>
    <w:rsid w:val="00F07CF5"/>
    <w:rsid w:val="00F46BDB"/>
    <w:rsid w:val="00F67340"/>
    <w:rsid w:val="00F802B8"/>
    <w:rsid w:val="00F865E2"/>
    <w:rsid w:val="00FB22F3"/>
    <w:rsid w:val="00FB2BBA"/>
    <w:rsid w:val="00FC43E0"/>
    <w:rsid w:val="00FD0BFE"/>
    <w:rsid w:val="0D4F22DF"/>
    <w:rsid w:val="0F3D2E52"/>
    <w:rsid w:val="1A0F6516"/>
    <w:rsid w:val="1AF37BE5"/>
    <w:rsid w:val="1CD97402"/>
    <w:rsid w:val="203A47BA"/>
    <w:rsid w:val="2DB95E85"/>
    <w:rsid w:val="2F1B2F52"/>
    <w:rsid w:val="3B445DE1"/>
    <w:rsid w:val="437A0433"/>
    <w:rsid w:val="479E0319"/>
    <w:rsid w:val="48992B2F"/>
    <w:rsid w:val="5455657C"/>
    <w:rsid w:val="54592084"/>
    <w:rsid w:val="5B6F28B2"/>
    <w:rsid w:val="68BF4CD2"/>
    <w:rsid w:val="68F1511F"/>
    <w:rsid w:val="6C7F332A"/>
    <w:rsid w:val="74A97D7D"/>
    <w:rsid w:val="783A3D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195</Words>
  <Characters>1115</Characters>
  <Application>Microsoft Office Word</Application>
  <DocSecurity>0</DocSecurity>
  <Lines>9</Lines>
  <Paragraphs>2</Paragraphs>
  <ScaleCrop>false</ScaleCrop>
  <Company>Microsoft</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文强峰</dc:creator>
  <cp:lastModifiedBy>任红霞</cp:lastModifiedBy>
  <cp:revision>59</cp:revision>
  <cp:lastPrinted>2021-11-25T02:11:00Z</cp:lastPrinted>
  <dcterms:created xsi:type="dcterms:W3CDTF">2021-09-09T08:43:00Z</dcterms:created>
  <dcterms:modified xsi:type="dcterms:W3CDTF">2023-02-08T02:54:00Z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67A26B8144144F99A2CDF6B1AC53FE79</vt:lpwstr>
  </property>
</Properties>
</file>