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_GB2312" w:eastAsia="黑体" w:cs="黑体"/>
          <w:sz w:val="32"/>
          <w:szCs w:val="32"/>
        </w:rPr>
      </w:pPr>
      <w:r>
        <w:rPr>
          <w:rFonts w:hint="eastAsia" w:ascii="黑体" w:hAnsi="仿宋_GB2312" w:eastAsia="黑体" w:cs="黑体"/>
          <w:sz w:val="32"/>
          <w:szCs w:val="32"/>
        </w:rPr>
        <w:t>附件</w:t>
      </w:r>
      <w:r>
        <w:rPr>
          <w:rFonts w:ascii="黑体" w:hAnsi="仿宋_GB2312" w:eastAsia="黑体" w:cs="黑体"/>
          <w:sz w:val="32"/>
          <w:szCs w:val="32"/>
        </w:rPr>
        <w:t>9</w:t>
      </w:r>
    </w:p>
    <w:p>
      <w:pPr>
        <w:tabs>
          <w:tab w:val="left" w:pos="625"/>
          <w:tab w:val="center" w:pos="4873"/>
        </w:tabs>
        <w:spacing w:line="480" w:lineRule="exact"/>
        <w:jc w:val="center"/>
        <w:textAlignment w:val="baseline"/>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施工图审查意见表</w:t>
      </w:r>
    </w:p>
    <w:p>
      <w:pPr>
        <w:spacing w:line="440" w:lineRule="exact"/>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）专业</w:t>
      </w:r>
    </w:p>
    <w:p>
      <w:pPr>
        <w:spacing w:line="240" w:lineRule="exact"/>
        <w:rPr>
          <w:rFonts w:ascii="宋体"/>
          <w:szCs w:val="21"/>
        </w:rPr>
      </w:pPr>
      <w:r>
        <w:rPr>
          <w:rFonts w:hint="eastAsia" w:ascii="宋体" w:hAnsi="宋体"/>
          <w:szCs w:val="21"/>
        </w:rPr>
        <w:t>报告编号：</w:t>
      </w:r>
      <w:r>
        <w:rPr>
          <w:rFonts w:ascii="宋体" w:hAnsi="宋体"/>
          <w:szCs w:val="21"/>
        </w:rPr>
        <w:t xml:space="preserve">                                                    </w:t>
      </w:r>
      <w:r>
        <w:rPr>
          <w:rFonts w:hint="eastAsia" w:ascii="宋体" w:hAnsi="宋体"/>
          <w:szCs w:val="21"/>
        </w:rPr>
        <w:t>项目编号：</w:t>
      </w:r>
    </w:p>
    <w:tbl>
      <w:tblPr>
        <w:tblStyle w:val="13"/>
        <w:tblW w:w="98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54"/>
        <w:gridCol w:w="590"/>
        <w:gridCol w:w="2273"/>
        <w:gridCol w:w="1004"/>
        <w:gridCol w:w="1369"/>
        <w:gridCol w:w="54"/>
        <w:gridCol w:w="881"/>
        <w:gridCol w:w="143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8" w:type="dxa"/>
            <w:gridSpan w:val="2"/>
            <w:tcBorders>
              <w:top w:val="single" w:color="auto" w:sz="12" w:space="0"/>
              <w:left w:val="single" w:color="auto" w:sz="12" w:space="0"/>
            </w:tcBorders>
            <w:noWrap/>
            <w:vAlign w:val="center"/>
          </w:tcPr>
          <w:p>
            <w:pPr>
              <w:spacing w:line="500" w:lineRule="exact"/>
              <w:jc w:val="center"/>
              <w:rPr>
                <w:rFonts w:ascii="宋体"/>
                <w:szCs w:val="21"/>
              </w:rPr>
            </w:pPr>
            <w:r>
              <w:rPr>
                <w:rFonts w:hint="eastAsia" w:ascii="宋体" w:hAnsi="宋体"/>
                <w:szCs w:val="21"/>
              </w:rPr>
              <w:t>工程项目</w:t>
            </w:r>
          </w:p>
        </w:tc>
        <w:tc>
          <w:tcPr>
            <w:tcW w:w="3867" w:type="dxa"/>
            <w:gridSpan w:val="3"/>
            <w:tcBorders>
              <w:top w:val="single" w:color="auto" w:sz="12" w:space="0"/>
            </w:tcBorders>
            <w:noWrap/>
            <w:vAlign w:val="center"/>
          </w:tcPr>
          <w:p>
            <w:pPr>
              <w:spacing w:line="300" w:lineRule="exact"/>
              <w:jc w:val="center"/>
              <w:rPr>
                <w:rFonts w:ascii="宋体"/>
                <w:szCs w:val="21"/>
              </w:rPr>
            </w:pPr>
          </w:p>
        </w:tc>
        <w:tc>
          <w:tcPr>
            <w:tcW w:w="1369" w:type="dxa"/>
            <w:tcBorders>
              <w:top w:val="single" w:color="auto" w:sz="12" w:space="0"/>
            </w:tcBorders>
            <w:noWrap/>
            <w:vAlign w:val="center"/>
          </w:tcPr>
          <w:p>
            <w:pPr>
              <w:spacing w:line="500" w:lineRule="exact"/>
              <w:jc w:val="center"/>
              <w:rPr>
                <w:rFonts w:ascii="宋体"/>
                <w:szCs w:val="21"/>
              </w:rPr>
            </w:pPr>
            <w:r>
              <w:rPr>
                <w:rFonts w:hint="eastAsia" w:ascii="宋体" w:hAnsi="宋体"/>
                <w:szCs w:val="21"/>
              </w:rPr>
              <w:t>子项名称</w:t>
            </w:r>
          </w:p>
        </w:tc>
        <w:tc>
          <w:tcPr>
            <w:tcW w:w="3075" w:type="dxa"/>
            <w:gridSpan w:val="4"/>
            <w:tcBorders>
              <w:top w:val="single" w:color="auto" w:sz="12" w:space="0"/>
              <w:right w:val="single" w:color="auto" w:sz="12" w:space="0"/>
            </w:tcBorders>
            <w:noWrap/>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644" w:type="dxa"/>
            <w:vMerge w:val="restart"/>
            <w:tcBorders>
              <w:left w:val="single" w:color="auto" w:sz="12" w:space="0"/>
            </w:tcBorders>
            <w:noWrap/>
            <w:vAlign w:val="center"/>
          </w:tcPr>
          <w:p>
            <w:pPr>
              <w:spacing w:line="440" w:lineRule="exact"/>
              <w:jc w:val="center"/>
              <w:rPr>
                <w:rFonts w:ascii="宋体"/>
                <w:szCs w:val="21"/>
              </w:rPr>
            </w:pPr>
            <w:r>
              <w:rPr>
                <w:rFonts w:hint="eastAsia" w:ascii="宋体" w:hAnsi="宋体"/>
                <w:szCs w:val="21"/>
              </w:rPr>
              <w:t>审</w:t>
            </w:r>
          </w:p>
          <w:p>
            <w:pPr>
              <w:spacing w:line="440" w:lineRule="exact"/>
              <w:jc w:val="center"/>
              <w:rPr>
                <w:rFonts w:ascii="宋体"/>
                <w:szCs w:val="21"/>
              </w:rPr>
            </w:pPr>
          </w:p>
          <w:p>
            <w:pPr>
              <w:spacing w:line="440" w:lineRule="exact"/>
              <w:jc w:val="center"/>
              <w:rPr>
                <w:rFonts w:ascii="宋体"/>
                <w:szCs w:val="21"/>
              </w:rPr>
            </w:pPr>
            <w:r>
              <w:rPr>
                <w:rFonts w:hint="eastAsia" w:ascii="宋体" w:hAnsi="宋体"/>
                <w:szCs w:val="21"/>
              </w:rPr>
              <w:t>查</w:t>
            </w:r>
          </w:p>
          <w:p>
            <w:pPr>
              <w:spacing w:line="440" w:lineRule="exact"/>
              <w:jc w:val="center"/>
              <w:rPr>
                <w:rFonts w:ascii="宋体"/>
                <w:szCs w:val="21"/>
              </w:rPr>
            </w:pPr>
          </w:p>
          <w:p>
            <w:pPr>
              <w:spacing w:line="440" w:lineRule="exact"/>
              <w:jc w:val="center"/>
              <w:rPr>
                <w:rFonts w:ascii="宋体"/>
                <w:szCs w:val="21"/>
              </w:rPr>
            </w:pPr>
            <w:r>
              <w:rPr>
                <w:rFonts w:hint="eastAsia" w:ascii="宋体" w:hAnsi="宋体"/>
                <w:szCs w:val="21"/>
              </w:rPr>
              <w:t>意</w:t>
            </w:r>
          </w:p>
          <w:p>
            <w:pPr>
              <w:spacing w:line="440" w:lineRule="exact"/>
              <w:jc w:val="center"/>
              <w:rPr>
                <w:rFonts w:ascii="宋体"/>
                <w:szCs w:val="21"/>
              </w:rPr>
            </w:pPr>
          </w:p>
          <w:p>
            <w:pPr>
              <w:spacing w:line="440" w:lineRule="exact"/>
              <w:jc w:val="center"/>
              <w:rPr>
                <w:rFonts w:ascii="宋体"/>
                <w:szCs w:val="21"/>
              </w:rPr>
            </w:pPr>
            <w:r>
              <w:rPr>
                <w:rFonts w:hint="eastAsia" w:ascii="宋体" w:hAnsi="宋体"/>
                <w:szCs w:val="21"/>
              </w:rPr>
              <w:t>见</w:t>
            </w:r>
          </w:p>
        </w:tc>
        <w:tc>
          <w:tcPr>
            <w:tcW w:w="9165" w:type="dxa"/>
            <w:gridSpan w:val="9"/>
            <w:tcBorders>
              <w:bottom w:val="dashed" w:color="auto" w:sz="4" w:space="0"/>
              <w:right w:val="single" w:color="auto" w:sz="12" w:space="0"/>
            </w:tcBorders>
            <w:noWrap/>
          </w:tcPr>
          <w:p>
            <w:pPr>
              <w:spacing w:line="320" w:lineRule="exact"/>
              <w:rPr>
                <w:rFonts w:ascii="宋体"/>
                <w:szCs w:val="21"/>
              </w:rPr>
            </w:pPr>
            <w:r>
              <w:rPr>
                <w:rFonts w:hint="eastAsia" w:ascii="宋体" w:hAnsi="宋体"/>
                <w:szCs w:val="21"/>
              </w:rPr>
              <w:t>本专业工程概况与基本评价：</w:t>
            </w:r>
          </w:p>
          <w:p>
            <w:pPr>
              <w:spacing w:line="320" w:lineRule="exact"/>
              <w:rPr>
                <w:rFonts w:ascii="宋体"/>
                <w:szCs w:val="21"/>
              </w:rPr>
            </w:pPr>
          </w:p>
          <w:p>
            <w:pPr>
              <w:spacing w:line="360" w:lineRule="exact"/>
              <w:ind w:firstLine="437"/>
              <w:rPr>
                <w:rFonts w:ascii="宋体"/>
                <w:szCs w:val="21"/>
              </w:rPr>
            </w:pPr>
          </w:p>
          <w:p>
            <w:pPr>
              <w:spacing w:line="3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644" w:type="dxa"/>
            <w:vMerge w:val="continue"/>
            <w:tcBorders>
              <w:left w:val="single" w:color="auto" w:sz="12" w:space="0"/>
            </w:tcBorders>
            <w:noWrap/>
            <w:vAlign w:val="center"/>
          </w:tcPr>
          <w:p>
            <w:pPr>
              <w:rPr>
                <w:rFonts w:ascii="宋体"/>
                <w:szCs w:val="21"/>
              </w:rPr>
            </w:pPr>
          </w:p>
        </w:tc>
        <w:tc>
          <w:tcPr>
            <w:tcW w:w="9165" w:type="dxa"/>
            <w:gridSpan w:val="9"/>
            <w:tcBorders>
              <w:top w:val="dashed" w:color="auto" w:sz="4" w:space="0"/>
              <w:bottom w:val="dashed" w:color="auto" w:sz="4" w:space="0"/>
              <w:right w:val="single" w:color="auto" w:sz="12" w:space="0"/>
            </w:tcBorders>
            <w:noWrap/>
          </w:tcPr>
          <w:p>
            <w:pPr>
              <w:spacing w:line="300" w:lineRule="exact"/>
              <w:rPr>
                <w:rFonts w:ascii="宋体"/>
                <w:szCs w:val="21"/>
              </w:rPr>
            </w:pPr>
            <w:r>
              <w:rPr>
                <w:rFonts w:hint="eastAsia" w:ascii="宋体" w:hAnsi="宋体"/>
                <w:szCs w:val="21"/>
              </w:rPr>
              <w:t>勘察设计执行工程建设标准强制性条文及涉及安全、公众利益等方面存在的主要问题：</w:t>
            </w:r>
          </w:p>
          <w:p>
            <w:pPr>
              <w:spacing w:line="300" w:lineRule="exact"/>
              <w:rPr>
                <w:rFonts w:ascii="宋体"/>
                <w:szCs w:val="21"/>
              </w:rPr>
            </w:pPr>
          </w:p>
          <w:p>
            <w:pPr>
              <w:spacing w:line="3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644" w:type="dxa"/>
            <w:vMerge w:val="continue"/>
            <w:tcBorders>
              <w:left w:val="single" w:color="auto" w:sz="12" w:space="0"/>
            </w:tcBorders>
            <w:noWrap/>
            <w:vAlign w:val="center"/>
          </w:tcPr>
          <w:p>
            <w:pPr>
              <w:rPr>
                <w:rFonts w:ascii="宋体"/>
                <w:szCs w:val="21"/>
              </w:rPr>
            </w:pPr>
          </w:p>
        </w:tc>
        <w:tc>
          <w:tcPr>
            <w:tcW w:w="9165" w:type="dxa"/>
            <w:gridSpan w:val="9"/>
            <w:tcBorders>
              <w:top w:val="dashed" w:color="auto" w:sz="4" w:space="0"/>
              <w:bottom w:val="dashed" w:color="auto" w:sz="4" w:space="0"/>
              <w:right w:val="single" w:color="auto" w:sz="12" w:space="0"/>
            </w:tcBorders>
            <w:noWrap/>
          </w:tcPr>
          <w:p>
            <w:pPr>
              <w:spacing w:line="320" w:lineRule="exact"/>
              <w:rPr>
                <w:rFonts w:ascii="宋体"/>
                <w:szCs w:val="21"/>
              </w:rPr>
            </w:pPr>
            <w:r>
              <w:rPr>
                <w:rFonts w:hint="eastAsia" w:ascii="宋体" w:hAnsi="宋体"/>
                <w:szCs w:val="21"/>
              </w:rPr>
              <w:t>建议：</w:t>
            </w:r>
          </w:p>
          <w:p>
            <w:pPr>
              <w:spacing w:line="320" w:lineRule="exact"/>
              <w:rPr>
                <w:rFonts w:ascii="宋体"/>
                <w:szCs w:val="21"/>
              </w:rPr>
            </w:pPr>
          </w:p>
          <w:p>
            <w:pPr>
              <w:spacing w:line="320" w:lineRule="exact"/>
              <w:rPr>
                <w:rFonts w:ascii="宋体"/>
                <w:szCs w:val="21"/>
              </w:rPr>
            </w:pPr>
          </w:p>
          <w:p>
            <w:pPr>
              <w:spacing w:line="32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trPr>
        <w:tc>
          <w:tcPr>
            <w:tcW w:w="644" w:type="dxa"/>
            <w:vMerge w:val="continue"/>
            <w:tcBorders>
              <w:left w:val="single" w:color="auto" w:sz="12" w:space="0"/>
            </w:tcBorders>
            <w:noWrap/>
            <w:vAlign w:val="center"/>
          </w:tcPr>
          <w:p>
            <w:pPr>
              <w:rPr>
                <w:rFonts w:ascii="宋体"/>
                <w:szCs w:val="21"/>
              </w:rPr>
            </w:pPr>
          </w:p>
        </w:tc>
        <w:tc>
          <w:tcPr>
            <w:tcW w:w="9165" w:type="dxa"/>
            <w:gridSpan w:val="9"/>
            <w:tcBorders>
              <w:top w:val="dashed" w:color="auto" w:sz="4" w:space="0"/>
              <w:right w:val="single" w:color="auto" w:sz="12" w:space="0"/>
            </w:tcBorders>
            <w:noWrap/>
          </w:tcPr>
          <w:p>
            <w:pPr>
              <w:spacing w:line="320" w:lineRule="exact"/>
              <w:rPr>
                <w:rFonts w:ascii="宋体"/>
                <w:szCs w:val="21"/>
              </w:rPr>
            </w:pPr>
            <w:r>
              <w:rPr>
                <w:rFonts w:hint="eastAsia" w:ascii="宋体" w:hAnsi="宋体"/>
                <w:szCs w:val="21"/>
              </w:rPr>
              <w:t>执行国家工程建设消防技术标准存在的问题：</w:t>
            </w:r>
          </w:p>
          <w:p>
            <w:pPr>
              <w:spacing w:line="320" w:lineRule="exact"/>
              <w:ind w:firstLine="420" w:firstLineChars="200"/>
              <w:rPr>
                <w:rFonts w:ascii="宋体"/>
                <w:szCs w:val="21"/>
              </w:rPr>
            </w:pPr>
          </w:p>
          <w:p>
            <w:pPr>
              <w:spacing w:line="320" w:lineRule="exact"/>
              <w:rPr>
                <w:rFonts w:ascii="宋体"/>
                <w:szCs w:val="21"/>
              </w:rPr>
            </w:pPr>
          </w:p>
          <w:p>
            <w:pPr>
              <w:spacing w:line="320" w:lineRule="exact"/>
              <w:rPr>
                <w:rFonts w:ascii="宋体"/>
                <w:szCs w:val="21"/>
              </w:rPr>
            </w:pPr>
          </w:p>
          <w:p>
            <w:pPr>
              <w:spacing w:line="320" w:lineRule="exact"/>
              <w:rPr>
                <w:rFonts w:ascii="宋体"/>
                <w:szCs w:val="21"/>
              </w:rPr>
            </w:pPr>
          </w:p>
          <w:p>
            <w:pPr>
              <w:spacing w:line="320" w:lineRule="exact"/>
              <w:rPr>
                <w:rFonts w:ascii="宋体"/>
                <w:szCs w:val="21"/>
              </w:rPr>
            </w:pPr>
          </w:p>
          <w:p>
            <w:pPr>
              <w:spacing w:line="320" w:lineRule="exact"/>
              <w:rPr>
                <w:rFonts w:ascii="宋体"/>
                <w:szCs w:val="21"/>
              </w:rPr>
            </w:pPr>
          </w:p>
          <w:p>
            <w:pPr>
              <w:spacing w:line="320" w:lineRule="exact"/>
              <w:rPr>
                <w:rFonts w:ascii="宋体"/>
                <w:szCs w:val="21"/>
              </w:rPr>
            </w:pPr>
            <w:r>
              <w:rPr>
                <w:rFonts w:hint="eastAsia" w:ascii="宋体" w:hAnsi="宋体"/>
                <w:szCs w:val="21"/>
              </w:rPr>
              <w:t>消防技术审查结论：□合格</w:t>
            </w:r>
            <w:r>
              <w:rPr>
                <w:rFonts w:ascii="宋体" w:hAnsi="宋体"/>
                <w:szCs w:val="21"/>
              </w:rPr>
              <w:t xml:space="preserve">  </w:t>
            </w:r>
            <w:r>
              <w:rPr>
                <w:rFonts w:hint="eastAsia" w:ascii="宋体" w:hAnsi="宋体"/>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88" w:type="dxa"/>
            <w:gridSpan w:val="3"/>
            <w:tcBorders>
              <w:left w:val="single" w:color="auto" w:sz="12" w:space="0"/>
            </w:tcBorders>
            <w:noWrap/>
            <w:vAlign w:val="center"/>
          </w:tcPr>
          <w:p>
            <w:pPr>
              <w:jc w:val="center"/>
              <w:rPr>
                <w:rFonts w:ascii="宋体"/>
                <w:szCs w:val="21"/>
              </w:rPr>
            </w:pPr>
            <w:r>
              <w:rPr>
                <w:rFonts w:hint="eastAsia" w:ascii="宋体" w:hAnsi="宋体"/>
                <w:szCs w:val="21"/>
              </w:rPr>
              <w:t>审查结论</w:t>
            </w:r>
          </w:p>
        </w:tc>
        <w:tc>
          <w:tcPr>
            <w:tcW w:w="2273" w:type="dxa"/>
            <w:noWrap/>
            <w:vAlign w:val="center"/>
          </w:tcPr>
          <w:p>
            <w:pPr>
              <w:rPr>
                <w:rFonts w:ascii="宋体"/>
                <w:szCs w:val="21"/>
              </w:rPr>
            </w:pPr>
            <w:r>
              <w:rPr>
                <w:rFonts w:hint="eastAsia" w:ascii="宋体" w:hAnsi="宋体"/>
                <w:szCs w:val="21"/>
              </w:rPr>
              <w:t>□合格</w:t>
            </w:r>
            <w:r>
              <w:rPr>
                <w:rFonts w:ascii="宋体" w:hAnsi="宋体"/>
                <w:szCs w:val="21"/>
              </w:rPr>
              <w:t xml:space="preserve">   </w:t>
            </w:r>
            <w:r>
              <w:rPr>
                <w:rFonts w:hint="eastAsia" w:ascii="宋体" w:hAnsi="宋体"/>
                <w:szCs w:val="21"/>
              </w:rPr>
              <w:t>□不合格</w:t>
            </w:r>
          </w:p>
        </w:tc>
        <w:tc>
          <w:tcPr>
            <w:tcW w:w="3308" w:type="dxa"/>
            <w:gridSpan w:val="4"/>
            <w:noWrap/>
            <w:vAlign w:val="center"/>
          </w:tcPr>
          <w:p>
            <w:pPr>
              <w:rPr>
                <w:rFonts w:ascii="宋体"/>
                <w:szCs w:val="21"/>
              </w:rPr>
            </w:pPr>
            <w:r>
              <w:rPr>
                <w:rFonts w:hint="eastAsia" w:ascii="宋体" w:hAnsi="宋体"/>
                <w:szCs w:val="21"/>
              </w:rPr>
              <w:t>是否含绿色建筑设计</w:t>
            </w:r>
            <w:r>
              <w:rPr>
                <w:rFonts w:ascii="宋体" w:hAnsi="宋体"/>
                <w:szCs w:val="21"/>
              </w:rPr>
              <w:t xml:space="preserve">  </w:t>
            </w:r>
            <w:r>
              <w:rPr>
                <w:rFonts w:hint="eastAsia" w:ascii="宋体" w:hAnsi="宋体"/>
                <w:spacing w:val="-8"/>
                <w:szCs w:val="21"/>
              </w:rPr>
              <w:t>是□</w:t>
            </w:r>
            <w:r>
              <w:rPr>
                <w:rFonts w:ascii="宋体" w:hAnsi="宋体"/>
                <w:spacing w:val="-8"/>
                <w:szCs w:val="21"/>
              </w:rPr>
              <w:t xml:space="preserve"> </w:t>
            </w:r>
            <w:r>
              <w:rPr>
                <w:rFonts w:hint="eastAsia" w:ascii="宋体" w:hAnsi="宋体"/>
                <w:spacing w:val="-8"/>
                <w:szCs w:val="21"/>
              </w:rPr>
              <w:t>否□</w:t>
            </w:r>
          </w:p>
        </w:tc>
        <w:tc>
          <w:tcPr>
            <w:tcW w:w="1439" w:type="dxa"/>
            <w:noWrap/>
            <w:vAlign w:val="center"/>
          </w:tcPr>
          <w:p>
            <w:pPr>
              <w:spacing w:line="240" w:lineRule="exact"/>
              <w:jc w:val="center"/>
              <w:rPr>
                <w:rFonts w:ascii="宋体"/>
                <w:szCs w:val="21"/>
              </w:rPr>
            </w:pPr>
            <w:r>
              <w:rPr>
                <w:rFonts w:hint="eastAsia" w:ascii="宋体" w:hAnsi="宋体"/>
                <w:szCs w:val="21"/>
              </w:rPr>
              <w:t>违反强制性条文数</w:t>
            </w:r>
          </w:p>
        </w:tc>
        <w:tc>
          <w:tcPr>
            <w:tcW w:w="701" w:type="dxa"/>
            <w:tcBorders>
              <w:right w:val="single" w:color="auto" w:sz="12" w:space="0"/>
            </w:tcBorders>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88" w:type="dxa"/>
            <w:gridSpan w:val="3"/>
            <w:tcBorders>
              <w:left w:val="single" w:color="auto" w:sz="12" w:space="0"/>
            </w:tcBorders>
            <w:noWrap/>
            <w:vAlign w:val="center"/>
          </w:tcPr>
          <w:p>
            <w:pPr>
              <w:jc w:val="center"/>
              <w:rPr>
                <w:rFonts w:ascii="宋体"/>
                <w:szCs w:val="21"/>
              </w:rPr>
            </w:pPr>
            <w:r>
              <w:rPr>
                <w:rFonts w:hint="eastAsia" w:ascii="宋体" w:hAnsi="宋体"/>
                <w:szCs w:val="21"/>
              </w:rPr>
              <w:t>处理意见</w:t>
            </w:r>
          </w:p>
        </w:tc>
        <w:tc>
          <w:tcPr>
            <w:tcW w:w="5581" w:type="dxa"/>
            <w:gridSpan w:val="5"/>
            <w:noWrap/>
            <w:vAlign w:val="center"/>
          </w:tcPr>
          <w:p>
            <w:pPr>
              <w:jc w:val="center"/>
              <w:rPr>
                <w:rFonts w:ascii="宋体"/>
                <w:szCs w:val="21"/>
              </w:rPr>
            </w:pPr>
            <w:r>
              <w:rPr>
                <w:rFonts w:hint="eastAsia" w:ascii="宋体" w:hAnsi="宋体"/>
                <w:szCs w:val="21"/>
              </w:rPr>
              <w:t>□不修改</w:t>
            </w:r>
            <w:r>
              <w:rPr>
                <w:rFonts w:ascii="宋体" w:hAnsi="宋体"/>
                <w:szCs w:val="21"/>
              </w:rPr>
              <w:t xml:space="preserve">   </w:t>
            </w:r>
            <w:r>
              <w:rPr>
                <w:rFonts w:hint="eastAsia" w:ascii="宋体" w:hAnsi="宋体"/>
                <w:szCs w:val="21"/>
              </w:rPr>
              <w:t>□一般修改</w:t>
            </w:r>
            <w:r>
              <w:rPr>
                <w:rFonts w:ascii="宋体" w:hAnsi="宋体"/>
                <w:szCs w:val="21"/>
              </w:rPr>
              <w:t xml:space="preserve">  </w:t>
            </w:r>
            <w:r>
              <w:rPr>
                <w:rFonts w:hint="eastAsia" w:ascii="宋体" w:hAnsi="宋体"/>
                <w:szCs w:val="21"/>
              </w:rPr>
              <w:t>□重大修改</w:t>
            </w:r>
            <w:r>
              <w:rPr>
                <w:rFonts w:ascii="宋体" w:hAnsi="宋体"/>
                <w:szCs w:val="21"/>
              </w:rPr>
              <w:t xml:space="preserve">   </w:t>
            </w:r>
            <w:r>
              <w:rPr>
                <w:rFonts w:hint="eastAsia" w:ascii="宋体" w:hAnsi="宋体"/>
                <w:szCs w:val="21"/>
              </w:rPr>
              <w:t>□重新设计</w:t>
            </w:r>
          </w:p>
        </w:tc>
        <w:tc>
          <w:tcPr>
            <w:tcW w:w="1439" w:type="dxa"/>
            <w:noWrap/>
            <w:vAlign w:val="center"/>
          </w:tcPr>
          <w:p>
            <w:pPr>
              <w:jc w:val="center"/>
              <w:rPr>
                <w:rFonts w:ascii="宋体"/>
                <w:szCs w:val="21"/>
              </w:rPr>
            </w:pPr>
            <w:r>
              <w:rPr>
                <w:rFonts w:hint="eastAsia" w:ascii="宋体" w:hAnsi="宋体"/>
                <w:szCs w:val="21"/>
              </w:rPr>
              <w:t>是否复审</w:t>
            </w:r>
          </w:p>
        </w:tc>
        <w:tc>
          <w:tcPr>
            <w:tcW w:w="701" w:type="dxa"/>
            <w:tcBorders>
              <w:right w:val="single" w:color="auto" w:sz="12" w:space="0"/>
            </w:tcBorders>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088" w:type="dxa"/>
            <w:gridSpan w:val="3"/>
            <w:tcBorders>
              <w:left w:val="single" w:color="auto" w:sz="12" w:space="0"/>
            </w:tcBorders>
            <w:noWrap/>
            <w:vAlign w:val="center"/>
          </w:tcPr>
          <w:p>
            <w:pPr>
              <w:jc w:val="center"/>
              <w:rPr>
                <w:rFonts w:ascii="宋体" w:hAnsi="宋体"/>
                <w:szCs w:val="21"/>
              </w:rPr>
            </w:pPr>
            <w:r>
              <w:rPr>
                <w:rFonts w:hint="eastAsia" w:ascii="宋体" w:hAnsi="宋体"/>
                <w:szCs w:val="21"/>
              </w:rPr>
              <w:t>审查人</w:t>
            </w:r>
            <w:r>
              <w:rPr>
                <w:rFonts w:ascii="宋体" w:hAnsi="宋体"/>
                <w:szCs w:val="21"/>
              </w:rPr>
              <w:t>(</w:t>
            </w:r>
            <w:r>
              <w:rPr>
                <w:rFonts w:hint="eastAsia" w:ascii="宋体" w:hAnsi="宋体"/>
                <w:szCs w:val="21"/>
              </w:rPr>
              <w:t>签字</w:t>
            </w:r>
            <w:r>
              <w:rPr>
                <w:rFonts w:ascii="宋体" w:hAnsi="宋体"/>
                <w:szCs w:val="21"/>
              </w:rPr>
              <w:t>)</w:t>
            </w:r>
          </w:p>
        </w:tc>
        <w:tc>
          <w:tcPr>
            <w:tcW w:w="3277" w:type="dxa"/>
            <w:gridSpan w:val="2"/>
            <w:noWrap/>
            <w:vAlign w:val="bottom"/>
          </w:tcPr>
          <w:p>
            <w:pPr>
              <w:wordWrap w:val="0"/>
              <w:jc w:val="right"/>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423" w:type="dxa"/>
            <w:gridSpan w:val="2"/>
            <w:vMerge w:val="restart"/>
            <w:tcBorders>
              <w:bottom w:val="single" w:color="auto" w:sz="12" w:space="0"/>
            </w:tcBorders>
            <w:noWrap/>
            <w:vAlign w:val="center"/>
          </w:tcPr>
          <w:p>
            <w:pPr>
              <w:jc w:val="center"/>
              <w:rPr>
                <w:rFonts w:ascii="宋体"/>
                <w:szCs w:val="21"/>
              </w:rPr>
            </w:pPr>
            <w:r>
              <w:rPr>
                <w:rFonts w:hint="eastAsia" w:ascii="宋体" w:hAnsi="宋体"/>
                <w:szCs w:val="21"/>
              </w:rPr>
              <w:t>审查机构</w:t>
            </w:r>
          </w:p>
          <w:p>
            <w:pPr>
              <w:jc w:val="center"/>
              <w:rPr>
                <w:rFonts w:ascii="宋体"/>
                <w:szCs w:val="21"/>
              </w:rPr>
            </w:pPr>
            <w:r>
              <w:rPr>
                <w:rFonts w:hint="eastAsia" w:ascii="宋体" w:hAnsi="宋体"/>
                <w:szCs w:val="21"/>
              </w:rPr>
              <w:t>（签</w:t>
            </w:r>
            <w:r>
              <w:rPr>
                <w:rFonts w:ascii="宋体" w:hAnsi="宋体"/>
                <w:szCs w:val="21"/>
              </w:rPr>
              <w:t xml:space="preserve"> </w:t>
            </w:r>
            <w:r>
              <w:rPr>
                <w:rFonts w:hint="eastAsia" w:ascii="宋体" w:hAnsi="宋体"/>
                <w:szCs w:val="21"/>
              </w:rPr>
              <w:t>章）</w:t>
            </w:r>
          </w:p>
        </w:tc>
        <w:tc>
          <w:tcPr>
            <w:tcW w:w="3021" w:type="dxa"/>
            <w:gridSpan w:val="3"/>
            <w:vMerge w:val="restart"/>
            <w:tcBorders>
              <w:bottom w:val="single" w:color="auto" w:sz="12" w:space="0"/>
              <w:right w:val="single" w:color="auto" w:sz="12" w:space="0"/>
            </w:tcBorders>
            <w:noWrap/>
            <w:vAlign w:val="bottom"/>
          </w:tcPr>
          <w:p>
            <w:pPr>
              <w:jc w:val="right"/>
              <w:rPr>
                <w:rFonts w:ascii="宋体"/>
                <w:szCs w:val="21"/>
              </w:rPr>
            </w:pPr>
          </w:p>
          <w:p>
            <w:pPr>
              <w:jc w:val="right"/>
              <w:rPr>
                <w:rFonts w:ascii="宋体"/>
                <w:szCs w:val="21"/>
              </w:rPr>
            </w:pPr>
          </w:p>
          <w:p>
            <w:pPr>
              <w:jc w:val="right"/>
              <w:rPr>
                <w:rFonts w:ascii="宋体"/>
                <w:szCs w:val="21"/>
              </w:rPr>
            </w:pPr>
          </w:p>
          <w:p>
            <w:pPr>
              <w:wordWrap w:val="0"/>
              <w:jc w:val="right"/>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2088" w:type="dxa"/>
            <w:gridSpan w:val="3"/>
            <w:tcBorders>
              <w:left w:val="single" w:color="auto" w:sz="12" w:space="0"/>
              <w:bottom w:val="single" w:color="auto" w:sz="12" w:space="0"/>
            </w:tcBorders>
            <w:noWrap/>
            <w:vAlign w:val="center"/>
          </w:tcPr>
          <w:p>
            <w:pPr>
              <w:jc w:val="center"/>
              <w:rPr>
                <w:rFonts w:ascii="宋体" w:hAnsi="宋体"/>
                <w:szCs w:val="21"/>
              </w:rPr>
            </w:pPr>
            <w:r>
              <w:rPr>
                <w:rFonts w:hint="eastAsia" w:ascii="宋体" w:hAnsi="宋体"/>
                <w:szCs w:val="21"/>
              </w:rPr>
              <w:t>审核人</w:t>
            </w:r>
            <w:r>
              <w:rPr>
                <w:rFonts w:ascii="宋体" w:hAnsi="宋体"/>
                <w:szCs w:val="21"/>
              </w:rPr>
              <w:t>(</w:t>
            </w:r>
            <w:r>
              <w:rPr>
                <w:rFonts w:hint="eastAsia" w:ascii="宋体" w:hAnsi="宋体"/>
                <w:szCs w:val="21"/>
              </w:rPr>
              <w:t>签字</w:t>
            </w:r>
            <w:r>
              <w:rPr>
                <w:rFonts w:ascii="宋体" w:hAnsi="宋体"/>
                <w:szCs w:val="21"/>
              </w:rPr>
              <w:t>)</w:t>
            </w:r>
          </w:p>
        </w:tc>
        <w:tc>
          <w:tcPr>
            <w:tcW w:w="3277" w:type="dxa"/>
            <w:gridSpan w:val="2"/>
            <w:tcBorders>
              <w:bottom w:val="single" w:color="auto" w:sz="12" w:space="0"/>
            </w:tcBorders>
            <w:noWrap/>
            <w:vAlign w:val="bottom"/>
          </w:tcPr>
          <w:p>
            <w:pPr>
              <w:wordWrap w:val="0"/>
              <w:jc w:val="right"/>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423" w:type="dxa"/>
            <w:gridSpan w:val="2"/>
            <w:vMerge w:val="continue"/>
            <w:tcBorders>
              <w:bottom w:val="single" w:color="auto" w:sz="12" w:space="0"/>
            </w:tcBorders>
            <w:noWrap/>
            <w:vAlign w:val="center"/>
          </w:tcPr>
          <w:p>
            <w:pPr>
              <w:rPr>
                <w:rFonts w:ascii="宋体"/>
                <w:szCs w:val="21"/>
              </w:rPr>
            </w:pPr>
          </w:p>
        </w:tc>
        <w:tc>
          <w:tcPr>
            <w:tcW w:w="3021" w:type="dxa"/>
            <w:gridSpan w:val="3"/>
            <w:vMerge w:val="continue"/>
            <w:tcBorders>
              <w:bottom w:val="single" w:color="auto" w:sz="12" w:space="0"/>
              <w:right w:val="single" w:color="auto" w:sz="12" w:space="0"/>
            </w:tcBorders>
            <w:noWrap/>
            <w:vAlign w:val="center"/>
          </w:tcPr>
          <w:p>
            <w:pPr>
              <w:rPr>
                <w:rFonts w:ascii="宋体"/>
                <w:szCs w:val="21"/>
              </w:rPr>
            </w:pPr>
          </w:p>
        </w:tc>
      </w:tr>
    </w:tbl>
    <w:p>
      <w:pPr>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、结构、桥梁、隧道专业应有审查人及审核人签字；其他专业可不签审核人。</w:t>
      </w:r>
    </w:p>
    <w:p>
      <w:pPr>
        <w:ind w:firstLine="360" w:firstLineChars="200"/>
        <w:rPr>
          <w:rFonts w:ascii="宋体"/>
          <w:sz w:val="18"/>
          <w:szCs w:val="18"/>
        </w:rPr>
      </w:pPr>
      <w:r>
        <w:rPr>
          <w:rFonts w:ascii="宋体" w:hAnsi="宋体"/>
          <w:sz w:val="18"/>
          <w:szCs w:val="18"/>
        </w:rPr>
        <w:t>2</w:t>
      </w:r>
      <w:r>
        <w:rPr>
          <w:rFonts w:hint="eastAsia" w:ascii="宋体" w:hAnsi="宋体"/>
          <w:sz w:val="18"/>
          <w:szCs w:val="18"/>
        </w:rPr>
        <w:t>、凡违反强制性条文，请在该条前面加“●”作标识。</w:t>
      </w:r>
      <w:bookmarkStart w:id="0" w:name="_GoBack"/>
      <w:bookmarkEnd w:id="0"/>
    </w:p>
    <w:p>
      <w:pPr>
        <w:ind w:firstLine="360"/>
        <w:rPr>
          <w:rFonts w:ascii="宋体"/>
          <w:sz w:val="18"/>
          <w:szCs w:val="18"/>
        </w:rPr>
      </w:pPr>
      <w:r>
        <w:rPr>
          <w:rFonts w:ascii="宋体" w:hAnsi="宋体"/>
          <w:sz w:val="18"/>
          <w:szCs w:val="18"/>
        </w:rPr>
        <w:t>3</w:t>
      </w:r>
      <w:r>
        <w:rPr>
          <w:rFonts w:hint="eastAsia" w:ascii="宋体" w:hAnsi="宋体"/>
          <w:sz w:val="18"/>
          <w:szCs w:val="18"/>
        </w:rPr>
        <w:t>、在审查结论和处理意见在方形内打“√”，如</w:t>
      </w:r>
      <w:r>
        <w:rPr>
          <w:rFonts w:hint="eastAsia" w:ascii="宋体" w:hAnsi="宋体"/>
          <w:sz w:val="18"/>
          <w:szCs w:val="18"/>
          <w:bdr w:val="single" w:color="auto" w:sz="4" w:space="0"/>
        </w:rPr>
        <w:t>√</w:t>
      </w:r>
      <w:r>
        <w:rPr>
          <w:rFonts w:hint="eastAsia" w:ascii="宋体" w:hAnsi="宋体"/>
          <w:sz w:val="18"/>
          <w:szCs w:val="18"/>
        </w:rPr>
        <w:t>。</w:t>
      </w:r>
      <w:r>
        <w:rPr>
          <w:rFonts w:ascii="宋体" w:hAnsi="宋体"/>
          <w:sz w:val="18"/>
          <w:szCs w:val="18"/>
        </w:rPr>
        <w:t xml:space="preserve">    </w:t>
      </w:r>
    </w:p>
    <w:p>
      <w:pPr>
        <w:spacing w:line="240" w:lineRule="exact"/>
        <w:ind w:firstLine="360"/>
        <w:rPr>
          <w:rFonts w:ascii="宋体"/>
          <w:sz w:val="18"/>
          <w:szCs w:val="18"/>
        </w:rPr>
      </w:pPr>
    </w:p>
    <w:sectPr>
      <w:footerReference r:id="rId3" w:type="default"/>
      <w:footerReference r:id="rId4" w:type="even"/>
      <w:pgSz w:w="11906" w:h="16838"/>
      <w:pgMar w:top="1440" w:right="1803" w:bottom="1440" w:left="1803" w:header="851" w:footer="992" w:gutter="0"/>
      <w:pgNumType w:fmt="decimal" w:start="5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兰亭黑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Liberation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00" w:firstLineChars="10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r>
      <w:rPr>
        <w:sz w:val="30"/>
        <w:szCs w:val="3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xMmE3MjhjNzgzN2NiN2FjMWFiODdmYjk2YTU1ZmQifQ=="/>
  </w:docVars>
  <w:rsids>
    <w:rsidRoot w:val="00316317"/>
    <w:rsid w:val="00001EFB"/>
    <w:rsid w:val="00014D7E"/>
    <w:rsid w:val="000404B7"/>
    <w:rsid w:val="00042FD4"/>
    <w:rsid w:val="0004443F"/>
    <w:rsid w:val="0005304C"/>
    <w:rsid w:val="00061EEA"/>
    <w:rsid w:val="00063C6B"/>
    <w:rsid w:val="000651C4"/>
    <w:rsid w:val="00094347"/>
    <w:rsid w:val="00097D74"/>
    <w:rsid w:val="000A5E5C"/>
    <w:rsid w:val="000C6196"/>
    <w:rsid w:val="000D2E6E"/>
    <w:rsid w:val="001103F9"/>
    <w:rsid w:val="001343BE"/>
    <w:rsid w:val="00140E57"/>
    <w:rsid w:val="00165ABD"/>
    <w:rsid w:val="001A16BD"/>
    <w:rsid w:val="001A71A3"/>
    <w:rsid w:val="001D4B14"/>
    <w:rsid w:val="001D63C5"/>
    <w:rsid w:val="001D73A0"/>
    <w:rsid w:val="00214BFE"/>
    <w:rsid w:val="00223B8A"/>
    <w:rsid w:val="00241E32"/>
    <w:rsid w:val="00247ACF"/>
    <w:rsid w:val="00281E47"/>
    <w:rsid w:val="002C4898"/>
    <w:rsid w:val="002F1DB0"/>
    <w:rsid w:val="002F3F87"/>
    <w:rsid w:val="002F4CDB"/>
    <w:rsid w:val="003049E9"/>
    <w:rsid w:val="00316317"/>
    <w:rsid w:val="00320A23"/>
    <w:rsid w:val="0032240C"/>
    <w:rsid w:val="00325585"/>
    <w:rsid w:val="00344414"/>
    <w:rsid w:val="00345229"/>
    <w:rsid w:val="0035038D"/>
    <w:rsid w:val="00350EA8"/>
    <w:rsid w:val="00351926"/>
    <w:rsid w:val="00356B7D"/>
    <w:rsid w:val="003C7FC9"/>
    <w:rsid w:val="003D4C8A"/>
    <w:rsid w:val="003D6FF4"/>
    <w:rsid w:val="003F16C6"/>
    <w:rsid w:val="00403382"/>
    <w:rsid w:val="00403DBA"/>
    <w:rsid w:val="004142C3"/>
    <w:rsid w:val="00427DD7"/>
    <w:rsid w:val="00431354"/>
    <w:rsid w:val="00433674"/>
    <w:rsid w:val="0045259F"/>
    <w:rsid w:val="004561BB"/>
    <w:rsid w:val="004608C4"/>
    <w:rsid w:val="00463965"/>
    <w:rsid w:val="00466BEC"/>
    <w:rsid w:val="00483928"/>
    <w:rsid w:val="004966ED"/>
    <w:rsid w:val="004B6331"/>
    <w:rsid w:val="004C40FE"/>
    <w:rsid w:val="004D5F72"/>
    <w:rsid w:val="004F200A"/>
    <w:rsid w:val="00502AB2"/>
    <w:rsid w:val="00504EC3"/>
    <w:rsid w:val="00516FFB"/>
    <w:rsid w:val="00517459"/>
    <w:rsid w:val="0055226C"/>
    <w:rsid w:val="00570634"/>
    <w:rsid w:val="0058091C"/>
    <w:rsid w:val="005902A2"/>
    <w:rsid w:val="005935B4"/>
    <w:rsid w:val="005A171B"/>
    <w:rsid w:val="005A7262"/>
    <w:rsid w:val="005B3CAC"/>
    <w:rsid w:val="005B52ED"/>
    <w:rsid w:val="005E4EC5"/>
    <w:rsid w:val="005F6A1B"/>
    <w:rsid w:val="00604871"/>
    <w:rsid w:val="0060770E"/>
    <w:rsid w:val="00631008"/>
    <w:rsid w:val="00632EA0"/>
    <w:rsid w:val="0063764C"/>
    <w:rsid w:val="006740F8"/>
    <w:rsid w:val="00687823"/>
    <w:rsid w:val="006A1A82"/>
    <w:rsid w:val="006A781D"/>
    <w:rsid w:val="006C336D"/>
    <w:rsid w:val="006D4893"/>
    <w:rsid w:val="006D6C00"/>
    <w:rsid w:val="006F2758"/>
    <w:rsid w:val="00717C20"/>
    <w:rsid w:val="00720A34"/>
    <w:rsid w:val="00736C45"/>
    <w:rsid w:val="00752A14"/>
    <w:rsid w:val="00753C11"/>
    <w:rsid w:val="00762E92"/>
    <w:rsid w:val="0077456E"/>
    <w:rsid w:val="00794FD0"/>
    <w:rsid w:val="007A16C7"/>
    <w:rsid w:val="007A7663"/>
    <w:rsid w:val="007C1D4B"/>
    <w:rsid w:val="007C718C"/>
    <w:rsid w:val="007D2FAD"/>
    <w:rsid w:val="007E3609"/>
    <w:rsid w:val="00817159"/>
    <w:rsid w:val="0083176A"/>
    <w:rsid w:val="00840290"/>
    <w:rsid w:val="00843E32"/>
    <w:rsid w:val="00866E0C"/>
    <w:rsid w:val="00871870"/>
    <w:rsid w:val="00883B32"/>
    <w:rsid w:val="00895A6F"/>
    <w:rsid w:val="008B75F5"/>
    <w:rsid w:val="00905E59"/>
    <w:rsid w:val="0092471E"/>
    <w:rsid w:val="00925FE4"/>
    <w:rsid w:val="00942677"/>
    <w:rsid w:val="00974B68"/>
    <w:rsid w:val="00975FC2"/>
    <w:rsid w:val="0097635B"/>
    <w:rsid w:val="009947F6"/>
    <w:rsid w:val="009B017D"/>
    <w:rsid w:val="009B2A7C"/>
    <w:rsid w:val="009C2025"/>
    <w:rsid w:val="009C709F"/>
    <w:rsid w:val="009E62DB"/>
    <w:rsid w:val="009E7EEB"/>
    <w:rsid w:val="00A031F9"/>
    <w:rsid w:val="00A15466"/>
    <w:rsid w:val="00A24BC5"/>
    <w:rsid w:val="00A410AB"/>
    <w:rsid w:val="00A41476"/>
    <w:rsid w:val="00A61A2B"/>
    <w:rsid w:val="00A734C0"/>
    <w:rsid w:val="00A8235C"/>
    <w:rsid w:val="00AA1EB1"/>
    <w:rsid w:val="00AB122A"/>
    <w:rsid w:val="00AC46F0"/>
    <w:rsid w:val="00AE2EDD"/>
    <w:rsid w:val="00AE35C4"/>
    <w:rsid w:val="00B05F46"/>
    <w:rsid w:val="00B32564"/>
    <w:rsid w:val="00B43AFC"/>
    <w:rsid w:val="00B47D11"/>
    <w:rsid w:val="00B51FF4"/>
    <w:rsid w:val="00B74CFF"/>
    <w:rsid w:val="00B81E0C"/>
    <w:rsid w:val="00B863AA"/>
    <w:rsid w:val="00BA0794"/>
    <w:rsid w:val="00BA576A"/>
    <w:rsid w:val="00BB269B"/>
    <w:rsid w:val="00BB2D55"/>
    <w:rsid w:val="00BB363A"/>
    <w:rsid w:val="00BF22C9"/>
    <w:rsid w:val="00C01923"/>
    <w:rsid w:val="00C11F34"/>
    <w:rsid w:val="00C24192"/>
    <w:rsid w:val="00C645D2"/>
    <w:rsid w:val="00C92B53"/>
    <w:rsid w:val="00C935FD"/>
    <w:rsid w:val="00C93754"/>
    <w:rsid w:val="00CD0C67"/>
    <w:rsid w:val="00CF0101"/>
    <w:rsid w:val="00CF692C"/>
    <w:rsid w:val="00D03615"/>
    <w:rsid w:val="00D17B72"/>
    <w:rsid w:val="00D43380"/>
    <w:rsid w:val="00D7438A"/>
    <w:rsid w:val="00D87A9E"/>
    <w:rsid w:val="00D92B5C"/>
    <w:rsid w:val="00DB4C5B"/>
    <w:rsid w:val="00DC42C3"/>
    <w:rsid w:val="00DD310C"/>
    <w:rsid w:val="00DD3675"/>
    <w:rsid w:val="00DD7F22"/>
    <w:rsid w:val="00DF0CEB"/>
    <w:rsid w:val="00DF4741"/>
    <w:rsid w:val="00E022A8"/>
    <w:rsid w:val="00E27664"/>
    <w:rsid w:val="00E423A0"/>
    <w:rsid w:val="00E51D38"/>
    <w:rsid w:val="00E53EA7"/>
    <w:rsid w:val="00E556A3"/>
    <w:rsid w:val="00E67209"/>
    <w:rsid w:val="00E742A4"/>
    <w:rsid w:val="00E820B7"/>
    <w:rsid w:val="00E96000"/>
    <w:rsid w:val="00EF1A23"/>
    <w:rsid w:val="00F06A03"/>
    <w:rsid w:val="00F25A4E"/>
    <w:rsid w:val="00F43575"/>
    <w:rsid w:val="00F60527"/>
    <w:rsid w:val="00F60CC7"/>
    <w:rsid w:val="00F65935"/>
    <w:rsid w:val="00F90F25"/>
    <w:rsid w:val="00F91412"/>
    <w:rsid w:val="00F976A1"/>
    <w:rsid w:val="00FB1A8D"/>
    <w:rsid w:val="00FB4508"/>
    <w:rsid w:val="00FE1168"/>
    <w:rsid w:val="00FE3238"/>
    <w:rsid w:val="00FE52CD"/>
    <w:rsid w:val="00FE7C18"/>
    <w:rsid w:val="0F9623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9"/>
    <w:qFormat/>
    <w:uiPriority w:val="9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20"/>
    <w:qFormat/>
    <w:uiPriority w:val="99"/>
    <w:pPr>
      <w:keepNext/>
      <w:keepLines/>
      <w:spacing w:before="260" w:after="260" w:line="415" w:lineRule="auto"/>
      <w:outlineLvl w:val="2"/>
    </w:pPr>
    <w:rPr>
      <w:b/>
      <w:sz w:val="32"/>
    </w:rPr>
  </w:style>
  <w:style w:type="paragraph" w:styleId="5">
    <w:name w:val="heading 4"/>
    <w:basedOn w:val="1"/>
    <w:next w:val="1"/>
    <w:link w:val="21"/>
    <w:qFormat/>
    <w:uiPriority w:val="99"/>
    <w:pPr>
      <w:keepNext/>
      <w:keepLines/>
      <w:spacing w:before="280" w:after="290" w:line="377" w:lineRule="auto"/>
      <w:outlineLvl w:val="3"/>
    </w:pPr>
    <w:rPr>
      <w:rFonts w:ascii="方正兰亭黑_GBK" w:hAnsi="方正兰亭黑_GBK" w:eastAsia="黑体"/>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uiPriority w:val="99"/>
    <w:pPr>
      <w:ind w:left="1680"/>
    </w:pPr>
  </w:style>
  <w:style w:type="paragraph" w:styleId="7">
    <w:name w:val="Body Text"/>
    <w:basedOn w:val="1"/>
    <w:next w:val="1"/>
    <w:link w:val="27"/>
    <w:qFormat/>
    <w:uiPriority w:val="99"/>
    <w:pPr>
      <w:jc w:val="center"/>
    </w:pPr>
    <w:rPr>
      <w:rFonts w:ascii="Times New Roman" w:hAnsi="Times New Roman" w:eastAsia="黑体" w:cs="Times New Roman"/>
      <w:sz w:val="36"/>
    </w:rPr>
  </w:style>
  <w:style w:type="paragraph" w:styleId="8">
    <w:name w:val="List Bullet 5"/>
    <w:basedOn w:val="1"/>
    <w:uiPriority w:val="99"/>
    <w:pPr>
      <w:numPr>
        <w:ilvl w:val="0"/>
        <w:numId w:val="1"/>
      </w:numPr>
    </w:pPr>
  </w:style>
  <w:style w:type="paragraph" w:styleId="9">
    <w:name w:val="Balloon Text"/>
    <w:basedOn w:val="1"/>
    <w:link w:val="26"/>
    <w:qFormat/>
    <w:uiPriority w:val="99"/>
    <w:rPr>
      <w:sz w:val="18"/>
      <w:szCs w:val="18"/>
    </w:rPr>
  </w:style>
  <w:style w:type="paragraph" w:styleId="10">
    <w:name w:val="footer"/>
    <w:basedOn w:val="1"/>
    <w:link w:val="23"/>
    <w:uiPriority w:val="99"/>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uiPriority w:val="99"/>
    <w:pPr>
      <w:ind w:left="420" w:hanging="420"/>
    </w:pPr>
  </w:style>
  <w:style w:type="character" w:styleId="15">
    <w:name w:val="page number"/>
    <w:basedOn w:val="14"/>
    <w:uiPriority w:val="99"/>
    <w:rPr>
      <w:rFonts w:cs="Times New Roman"/>
    </w:rPr>
  </w:style>
  <w:style w:type="character" w:styleId="16">
    <w:name w:val="FollowedHyperlink"/>
    <w:basedOn w:val="14"/>
    <w:qFormat/>
    <w:uiPriority w:val="99"/>
    <w:rPr>
      <w:rFonts w:cs="Times New Roman"/>
      <w:color w:val="800080"/>
      <w:u w:val="single"/>
    </w:rPr>
  </w:style>
  <w:style w:type="character" w:styleId="17">
    <w:name w:val="Hyperlink"/>
    <w:basedOn w:val="14"/>
    <w:uiPriority w:val="99"/>
    <w:rPr>
      <w:rFonts w:cs="Times New Roman"/>
      <w:color w:val="0563C1"/>
      <w:u w:val="single"/>
    </w:rPr>
  </w:style>
  <w:style w:type="character" w:customStyle="1" w:styleId="18">
    <w:name w:val="Heading 1 Char"/>
    <w:basedOn w:val="14"/>
    <w:link w:val="2"/>
    <w:locked/>
    <w:uiPriority w:val="99"/>
    <w:rPr>
      <w:rFonts w:ascii="Calibri" w:hAnsi="Calibri" w:cs="Arial"/>
      <w:b/>
      <w:bCs/>
      <w:kern w:val="44"/>
      <w:sz w:val="44"/>
      <w:szCs w:val="44"/>
    </w:rPr>
  </w:style>
  <w:style w:type="character" w:customStyle="1" w:styleId="19">
    <w:name w:val="Heading 2 Char"/>
    <w:basedOn w:val="14"/>
    <w:link w:val="3"/>
    <w:semiHidden/>
    <w:locked/>
    <w:uiPriority w:val="99"/>
    <w:rPr>
      <w:rFonts w:ascii="Cambria" w:hAnsi="Cambria" w:eastAsia="宋体" w:cs="Times New Roman"/>
      <w:b/>
      <w:bCs/>
      <w:sz w:val="32"/>
      <w:szCs w:val="32"/>
    </w:rPr>
  </w:style>
  <w:style w:type="character" w:customStyle="1" w:styleId="20">
    <w:name w:val="Heading 3 Char"/>
    <w:basedOn w:val="14"/>
    <w:link w:val="4"/>
    <w:semiHidden/>
    <w:locked/>
    <w:uiPriority w:val="99"/>
    <w:rPr>
      <w:rFonts w:ascii="Calibri" w:hAnsi="Calibri" w:cs="Arial"/>
      <w:b/>
      <w:bCs/>
      <w:sz w:val="32"/>
      <w:szCs w:val="32"/>
    </w:rPr>
  </w:style>
  <w:style w:type="character" w:customStyle="1" w:styleId="21">
    <w:name w:val="Heading 4 Char"/>
    <w:basedOn w:val="14"/>
    <w:link w:val="5"/>
    <w:semiHidden/>
    <w:locked/>
    <w:uiPriority w:val="99"/>
    <w:rPr>
      <w:rFonts w:ascii="Cambria" w:hAnsi="Cambria" w:eastAsia="宋体" w:cs="Times New Roman"/>
      <w:b/>
      <w:bCs/>
      <w:sz w:val="28"/>
      <w:szCs w:val="28"/>
    </w:rPr>
  </w:style>
  <w:style w:type="character" w:customStyle="1" w:styleId="22">
    <w:name w:val="Header Char"/>
    <w:basedOn w:val="14"/>
    <w:link w:val="11"/>
    <w:semiHidden/>
    <w:locked/>
    <w:uiPriority w:val="99"/>
    <w:rPr>
      <w:rFonts w:ascii="Calibri" w:hAnsi="Calibri" w:cs="Arial"/>
      <w:sz w:val="18"/>
      <w:szCs w:val="18"/>
    </w:rPr>
  </w:style>
  <w:style w:type="character" w:customStyle="1" w:styleId="23">
    <w:name w:val="Footer Char"/>
    <w:basedOn w:val="14"/>
    <w:link w:val="10"/>
    <w:semiHidden/>
    <w:locked/>
    <w:uiPriority w:val="99"/>
    <w:rPr>
      <w:rFonts w:ascii="Calibri" w:hAnsi="Calibri" w:cs="Arial"/>
      <w:sz w:val="18"/>
      <w:szCs w:val="18"/>
    </w:rPr>
  </w:style>
  <w:style w:type="character" w:customStyle="1" w:styleId="24">
    <w:name w:val="fontstyle01"/>
    <w:basedOn w:val="14"/>
    <w:qFormat/>
    <w:uiPriority w:val="99"/>
    <w:rPr>
      <w:rFonts w:cs="Times New Roman"/>
      <w:color w:val="000000"/>
      <w:sz w:val="20"/>
      <w:szCs w:val="20"/>
    </w:rPr>
  </w:style>
  <w:style w:type="character" w:customStyle="1" w:styleId="25">
    <w:name w:val="fontstyle11"/>
    <w:basedOn w:val="14"/>
    <w:qFormat/>
    <w:uiPriority w:val="99"/>
    <w:rPr>
      <w:rFonts w:ascii="LiberationSerif" w:hAnsi="LiberationSerif" w:cs="Times New Roman"/>
      <w:color w:val="000000"/>
      <w:sz w:val="20"/>
      <w:szCs w:val="20"/>
    </w:rPr>
  </w:style>
  <w:style w:type="character" w:customStyle="1" w:styleId="26">
    <w:name w:val="Balloon Text Char"/>
    <w:basedOn w:val="14"/>
    <w:link w:val="9"/>
    <w:semiHidden/>
    <w:qFormat/>
    <w:locked/>
    <w:uiPriority w:val="99"/>
    <w:rPr>
      <w:rFonts w:ascii="Calibri" w:hAnsi="Calibri" w:cs="Arial"/>
      <w:sz w:val="2"/>
    </w:rPr>
  </w:style>
  <w:style w:type="character" w:customStyle="1" w:styleId="27">
    <w:name w:val="Body Text Char"/>
    <w:basedOn w:val="14"/>
    <w:link w:val="7"/>
    <w:semiHidden/>
    <w:qFormat/>
    <w:locked/>
    <w:uiPriority w:val="99"/>
    <w:rPr>
      <w:rFonts w:ascii="Calibri" w:hAnsi="Calibri" w:cs="Arial"/>
    </w:rPr>
  </w:style>
  <w:style w:type="paragraph" w:styleId="28">
    <w:name w:val="No Spacing"/>
    <w:qFormat/>
    <w:uiPriority w:val="99"/>
    <w:rPr>
      <w:rFonts w:ascii="方正兰亭黑_GBK" w:hAnsi="Times New Roman" w:eastAsia="方正兰亭黑_GBK" w:cs="Lucida Sans"/>
      <w:kern w:val="0"/>
      <w:sz w:val="20"/>
      <w:szCs w:val="20"/>
      <w:lang w:val="en-US" w:eastAsia="zh-CN" w:bidi="ar-SA"/>
    </w:rPr>
  </w:style>
  <w:style w:type="paragraph" w:customStyle="1" w:styleId="29">
    <w:name w:val="列出段落1"/>
    <w:basedOn w:val="1"/>
    <w:uiPriority w:val="99"/>
    <w:pPr>
      <w:ind w:firstLine="200" w:firstLineChars="200"/>
    </w:pPr>
    <w:rPr>
      <w:rFonts w:cs="Times New Roman"/>
    </w:rPr>
  </w:style>
  <w:style w:type="paragraph" w:customStyle="1" w:styleId="30">
    <w:name w:val="Body Text Indent 21"/>
    <w:basedOn w:val="1"/>
    <w:uiPriority w:val="99"/>
    <w:pPr>
      <w:spacing w:after="120" w:line="480" w:lineRule="auto"/>
      <w:ind w:left="200" w:leftChars="200"/>
    </w:pPr>
    <w:rPr>
      <w:rFonts w:cs="Times New Roman"/>
      <w:sz w:val="24"/>
      <w:szCs w:val="24"/>
    </w:rPr>
  </w:style>
  <w:style w:type="paragraph" w:customStyle="1" w:styleId="31">
    <w:name w:val="列出段落11"/>
    <w:basedOn w:val="1"/>
    <w:qFormat/>
    <w:uiPriority w:val="99"/>
    <w:pPr>
      <w:ind w:firstLine="200" w:firstLineChars="200"/>
    </w:pPr>
    <w:rPr>
      <w:rFonts w:cs="Calibri"/>
      <w:szCs w:val="21"/>
    </w:rPr>
  </w:style>
  <w:style w:type="paragraph" w:customStyle="1" w:styleId="32">
    <w:name w:val="图表标题"/>
    <w:basedOn w:val="1"/>
    <w:uiPriority w:val="99"/>
    <w:pPr>
      <w:spacing w:before="100" w:after="100"/>
      <w:jc w:val="center"/>
    </w:pPr>
    <w:rPr>
      <w:rFonts w:eastAsia="黑体" w:cs="Times New Roman"/>
      <w:szCs w:val="21"/>
    </w:rPr>
  </w:style>
  <w:style w:type="paragraph" w:customStyle="1" w:styleId="33">
    <w:name w:val="表格内容"/>
    <w:basedOn w:val="1"/>
    <w:uiPriority w:val="99"/>
    <w:rPr>
      <w:rFonts w:cs="宋体"/>
      <w:szCs w:val="24"/>
    </w:rPr>
  </w:style>
  <w:style w:type="paragraph" w:customStyle="1" w:styleId="34">
    <w:name w:val="Table Paragraph"/>
    <w:basedOn w:val="1"/>
    <w:uiPriority w:val="99"/>
    <w:rPr>
      <w:rFonts w:cs="Times New Roman"/>
      <w:sz w:val="24"/>
      <w:szCs w:val="24"/>
    </w:rPr>
  </w:style>
  <w:style w:type="paragraph" w:customStyle="1" w:styleId="35">
    <w:name w:val="无间隔"/>
    <w:basedOn w:val="1"/>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74</Words>
  <Characters>427</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2023-10-10T09:23:00Z</dcterms:created>
  <dc:creator>施黎</dc:creator>
  <cp:lastModifiedBy>Administrator</cp:lastModifiedBy>
  <cp:lastPrinted>2023-11-15T03:31:00Z</cp:lastPrinted>
  <dcterms:modified xsi:type="dcterms:W3CDTF">2024-01-11T08:20:24Z</dcterms:modified>
  <dc:title>关于进一步规范和强化攀枝花市房屋建筑和市政基础设施工程施工图设计文件联合审查的通知</dc:title>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E4D3AAB431DA4E288B85750596EDB2A7_12</vt:lpwstr>
  </property>
</Properties>
</file>