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comments.xml" ContentType="application/vnd.openxmlformats-officedocument.wordprocessingml.comments+xml"/>
  <Override PartName="/word/settings.xml" ContentType="application/vnd.openxmlformats-officedocument.wordprocessingml.setting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jc w:val="center"/>
        <w:rPr>
          <w:rFonts w:ascii="Times New Roman" w:eastAsia="宋体" w:cs="宋体" w:hAnsi="Times New Roman" w:hint="eastAsia"/>
          <w:b/>
          <w:sz w:val="44"/>
        </w:rPr>
      </w:pPr>
      <w:r>
        <w:rPr>
          <w:rFonts w:ascii="Times New Roman" w:eastAsia="宋体" w:cs="宋体" w:hAnsi="Times New Roman" w:hint="eastAsia"/>
          <w:b/>
          <w:sz w:val="44"/>
        </w:rPr>
        <w:t xml:space="preserve">  </w:t>
      </w:r>
    </w:p>
    <w:p>
      <w:pPr>
        <w:jc w:val="center"/>
        <w:rPr>
          <w:rFonts w:ascii="Times New Roman" w:eastAsia="宋体" w:cs="宋体" w:hAnsi="Times New Roman" w:hint="eastAsia"/>
          <w:b/>
          <w:sz w:val="44"/>
        </w:rPr>
      </w:pPr>
      <w:commentRangeStart w:id="0"/>
    </w:p>
    <w:p>
      <w:pPr>
        <w:widowControl w:val="0"/>
        <w:spacing w:line="360" w:lineRule="auto"/>
        <w:jc w:val="center"/>
        <w:rPr>
          <w:rFonts w:ascii="Times New Roman" w:eastAsia="宋体" w:cs="宋体" w:hAnsi="Times New Roman" w:hint="eastAsia"/>
          <w:b/>
          <w:color w:val="auto"/>
          <w:kern w:val="2"/>
          <w:sz w:val="72"/>
          <w:szCs w:val="72"/>
          <w:u w:val="none"/>
          <w:highlight w:val="auto"/>
        </w:rPr>
      </w:pPr>
      <w:r>
        <w:rPr>
          <w:rFonts w:ascii="Times New Roman" w:eastAsia="宋体" w:cs="宋体" w:hAnsi="Times New Roman" w:hint="eastAsia"/>
          <w:b/>
          <w:color w:val="auto"/>
          <w:kern w:val="2"/>
          <w:sz w:val="72"/>
          <w:szCs w:val="72"/>
          <w:u w:val="none"/>
          <w:lang w:eastAsia="zh-CN"/>
          <w:highlight w:val="auto"/>
        </w:rPr>
        <w:t>攀枝花市</w:t>
      </w:r>
      <w:r>
        <w:rPr>
          <w:rFonts w:ascii="Times New Roman" w:eastAsia="宋体" w:cs="宋体" w:hAnsi="Times New Roman" w:hint="eastAsia"/>
          <w:b/>
          <w:color w:val="auto"/>
          <w:kern w:val="2"/>
          <w:sz w:val="72"/>
          <w:szCs w:val="72"/>
          <w:u w:val="none"/>
          <w:highlight w:val="auto"/>
        </w:rPr>
        <w:t>房屋建筑和市政工程标准材料采购招标文件</w:t>
      </w:r>
    </w:p>
    <w:p>
      <w:pPr>
        <w:widowControl w:val="0"/>
        <w:spacing w:line="360" w:lineRule="auto"/>
        <w:jc w:val="center"/>
        <w:rPr>
          <w:rFonts w:ascii="Times New Roman" w:eastAsia="宋体" w:cs="宋体" w:hAnsi="Times New Roman" w:hint="eastAsia"/>
          <w:b/>
          <w:color w:val="auto"/>
          <w:kern w:val="2"/>
          <w:sz w:val="72"/>
          <w:szCs w:val="72"/>
          <w:highlight w:val="auto"/>
        </w:rPr>
        <w:sectPr>
          <w:pgSz w:w="11906" w:h="16838"/>
          <w:pgMar w:top="1417" w:right="1417" w:bottom="1417" w:left="1417" w:header="851" w:footer="850" w:gutter="0"/>
          <w:docGrid w:type="lines" w:linePitch="312" w:charSpace="0"/>
        </w:sectPr>
      </w:pPr>
      <w:r>
        <w:rPr>
          <w:rFonts w:ascii="Times New Roman" w:eastAsia="宋体" w:cs="宋体" w:hAnsi="Times New Roman" w:hint="eastAsia"/>
          <w:b/>
          <w:color w:val="auto"/>
          <w:kern w:val="2"/>
          <w:sz w:val="72"/>
          <w:szCs w:val="72"/>
          <w:u w:val="none"/>
          <w:highlight w:val="auto"/>
        </w:rPr>
        <w:t>（202</w:t>
      </w:r>
      <w:r>
        <w:rPr>
          <w:rFonts w:ascii="Times New Roman" w:eastAsia="宋体" w:cs="宋体" w:hAnsi="Times New Roman" w:hint="eastAsia"/>
          <w:b/>
          <w:color w:val="auto"/>
          <w:kern w:val="2"/>
          <w:sz w:val="72"/>
          <w:szCs w:val="72"/>
          <w:u w:val="none"/>
          <w:lang w:val="en-US" w:eastAsia="zh-CN"/>
          <w:highlight w:val="auto"/>
        </w:rPr>
        <w:t>5</w:t>
      </w:r>
      <w:r>
        <w:rPr>
          <w:rFonts w:ascii="Times New Roman" w:eastAsia="宋体" w:cs="宋体" w:hAnsi="Times New Roman" w:hint="eastAsia"/>
          <w:b/>
          <w:color w:val="auto"/>
          <w:kern w:val="2"/>
          <w:sz w:val="72"/>
          <w:szCs w:val="72"/>
          <w:u w:val="none"/>
          <w:highlight w:val="auto"/>
        </w:rPr>
        <w:t>年版</w:t>
      </w:r>
      <w:r>
        <w:rPr>
          <w:rFonts w:ascii="Times New Roman" w:eastAsia="宋体" w:cs="宋体" w:hAnsi="Times New Roman" w:hint="eastAsia"/>
          <w:b/>
          <w:color w:val="auto"/>
          <w:kern w:val="2"/>
          <w:sz w:val="72"/>
          <w:szCs w:val="72"/>
          <w:highlight w:val="auto"/>
        </w:rPr>
        <w:t>）</w:t>
      </w:r>
      <w:commentRangeEnd w:id="0"/>
      <w:r>
        <w:rPr>
          <w:rFonts w:ascii="Times New Roman" w:eastAsia="宋体" w:cs="宋体" w:hAnsi="Times New Roman" w:hint="eastAsia"/>
          <w:b/>
          <w:color w:val="auto"/>
          <w:kern w:val="2"/>
          <w:sz w:val="72"/>
          <w:szCs w:val="72"/>
          <w:highlight w:val="auto"/>
        </w:rPr>
        <w:commentReference w:id="0"/>
      </w:r>
    </w:p>
    <w:p>
      <w:pPr>
        <w:jc w:val="center"/>
        <w:rPr>
          <w:rFonts w:ascii="Times New Roman" w:eastAsia="宋体" w:cs="宋体" w:hAnsi="Times New Roman" w:hint="eastAsia"/>
          <w:b/>
          <w:bCs/>
          <w:sz w:val="28"/>
          <w:szCs w:val="28"/>
        </w:rPr>
      </w:pPr>
      <w:r>
        <w:rPr>
          <w:rFonts w:ascii="Times New Roman" w:eastAsia="宋体" w:cs="宋体" w:hAnsi="Times New Roman" w:hint="eastAsia"/>
          <w:b/>
          <w:bCs/>
          <w:sz w:val="28"/>
          <w:szCs w:val="28"/>
        </w:rPr>
        <w:t>使用说明</w:t>
      </w:r>
    </w:p>
    <w:p>
      <w:pPr>
        <w:spacing w:line="360" w:lineRule="auto"/>
        <w:ind w:firstLineChars="200" w:firstLine="480"/>
        <w:rPr>
          <w:rFonts w:ascii="Times New Roman" w:eastAsia="宋体" w:cs="宋体" w:hAnsi="Times New Roman" w:hint="eastAsia"/>
          <w:sz w:val="24"/>
          <w:szCs w:val="24"/>
        </w:rPr>
      </w:pPr>
      <w:commentRangeStart w:id="1"/>
      <w:r>
        <w:rPr>
          <w:rFonts w:ascii="Times New Roman" w:eastAsia="宋体" w:cs="宋体" w:hAnsi="Times New Roman" w:hint="eastAsia"/>
          <w:sz w:val="24"/>
          <w:szCs w:val="24"/>
          <w:lang w:eastAsia="zh-CN"/>
        </w:rPr>
        <w:t>一、《攀枝花市</w:t>
      </w:r>
      <w:r>
        <w:rPr>
          <w:rFonts w:ascii="Times New Roman" w:eastAsia="宋体" w:cs="宋体" w:hAnsi="Times New Roman" w:hint="eastAsia"/>
          <w:sz w:val="24"/>
          <w:szCs w:val="24"/>
        </w:rPr>
        <w:t>房屋建筑和市政工程标准</w:t>
      </w:r>
      <w:r>
        <w:rPr>
          <w:rFonts w:ascii="Times New Roman" w:eastAsia="宋体" w:cs="宋体" w:hAnsi="Times New Roman" w:hint="eastAsia"/>
          <w:sz w:val="24"/>
          <w:szCs w:val="24"/>
          <w:lang w:eastAsia="zh-CN"/>
        </w:rPr>
        <w:t>材料采购</w:t>
      </w:r>
      <w:r>
        <w:rPr>
          <w:rFonts w:ascii="Times New Roman" w:eastAsia="宋体" w:cs="宋体" w:hAnsi="Times New Roman" w:hint="eastAsia"/>
          <w:sz w:val="24"/>
          <w:szCs w:val="24"/>
        </w:rPr>
        <w:t>招标文件（2025年版）</w:t>
      </w:r>
      <w:r>
        <w:rPr>
          <w:rFonts w:ascii="Times New Roman" w:eastAsia="宋体" w:cs="宋体" w:hAnsi="Times New Roman" w:hint="eastAsia"/>
          <w:sz w:val="24"/>
          <w:szCs w:val="24"/>
          <w:lang w:eastAsia="zh-CN"/>
        </w:rPr>
        <w:t>》是根据《四川省</w:t>
      </w:r>
      <w:r>
        <w:rPr>
          <w:rFonts w:ascii="Times New Roman" w:eastAsia="宋体" w:cs="宋体" w:hAnsi="Times New Roman" w:hint="eastAsia"/>
          <w:sz w:val="24"/>
          <w:szCs w:val="24"/>
        </w:rPr>
        <w:t>房屋建筑和市政工程标准</w:t>
      </w:r>
      <w:r>
        <w:rPr>
          <w:rFonts w:ascii="Times New Roman" w:eastAsia="宋体" w:cs="宋体" w:hAnsi="Times New Roman" w:hint="eastAsia"/>
          <w:sz w:val="24"/>
          <w:szCs w:val="24"/>
          <w:lang w:eastAsia="zh-CN"/>
        </w:rPr>
        <w:t>材料采购</w:t>
      </w:r>
      <w:r>
        <w:rPr>
          <w:rFonts w:ascii="Times New Roman" w:eastAsia="宋体" w:cs="宋体" w:hAnsi="Times New Roman" w:hint="eastAsia"/>
          <w:sz w:val="24"/>
          <w:szCs w:val="24"/>
        </w:rPr>
        <w:t>招标文件</w:t>
      </w:r>
      <w:r>
        <w:rPr>
          <w:rFonts w:ascii="Times New Roman" w:eastAsia="宋体" w:cs="宋体" w:hAnsi="Times New Roman" w:hint="eastAsia"/>
          <w:sz w:val="24"/>
          <w:szCs w:val="24"/>
          <w:lang w:eastAsia="zh-CN"/>
        </w:rPr>
        <w:t>》（</w:t>
      </w:r>
      <w:r>
        <w:rPr>
          <w:rFonts w:ascii="Times New Roman" w:eastAsia="宋体" w:cs="宋体" w:hAnsi="Times New Roman" w:hint="eastAsia"/>
          <w:sz w:val="24"/>
          <w:szCs w:val="24"/>
          <w:lang w:val="en-US" w:eastAsia="zh-CN"/>
        </w:rPr>
        <w:t>2021年版</w:t>
      </w:r>
      <w:r>
        <w:rPr>
          <w:rFonts w:ascii="Times New Roman" w:eastAsia="宋体" w:cs="宋体" w:hAnsi="Times New Roman" w:hint="eastAsia"/>
          <w:sz w:val="24"/>
          <w:szCs w:val="24"/>
          <w:lang w:eastAsia="zh-CN"/>
        </w:rPr>
        <w:t>），按照攀枝花市“暗标盲评”有关要求编制。</w:t>
      </w:r>
      <w:commentRangeEnd w:id="1"/>
      <w:r>
        <w:rPr>
          <w:rFonts w:ascii="Times New Roman" w:eastAsia="宋体" w:cs="宋体" w:hAnsi="Times New Roman" w:hint="eastAsia"/>
          <w:sz w:val="24"/>
          <w:szCs w:val="24"/>
        </w:rPr>
        <w:commentReference w:id="1"/>
      </w:r>
    </w:p>
    <w:p>
      <w:pPr>
        <w:spacing w:line="360" w:lineRule="auto"/>
        <w:ind w:firstLineChars="200" w:firstLine="480"/>
        <w:rPr>
          <w:rFonts w:ascii="Times New Roman" w:eastAsia="宋体" w:cs="宋体" w:hAnsi="Times New Roman" w:hint="eastAsia"/>
          <w:sz w:val="24"/>
          <w:szCs w:val="24"/>
        </w:rPr>
      </w:pPr>
      <w:r>
        <w:rPr>
          <w:rFonts w:ascii="Times New Roman" w:eastAsia="宋体" w:cs="宋体" w:hAnsi="Times New Roman" w:hint="eastAsia"/>
          <w:sz w:val="24"/>
          <w:szCs w:val="24"/>
          <w:lang w:eastAsia="zh-CN"/>
        </w:rPr>
        <w:t>二</w:t>
      </w:r>
      <w:r>
        <w:rPr>
          <w:rFonts w:ascii="Times New Roman" w:eastAsia="宋体" w:cs="宋体" w:hAnsi="Times New Roman" w:hint="eastAsia"/>
          <w:sz w:val="24"/>
          <w:szCs w:val="24"/>
        </w:rPr>
        <w:t>、《</w:t>
      </w:r>
      <w:r>
        <w:rPr>
          <w:rFonts w:ascii="Times New Roman" w:eastAsia="宋体" w:cs="宋体" w:hAnsi="Times New Roman" w:hint="eastAsia"/>
          <w:sz w:val="24"/>
          <w:szCs w:val="24"/>
          <w:lang w:eastAsia="zh-CN"/>
        </w:rPr>
        <w:t>攀枝花市</w:t>
      </w:r>
      <w:r>
        <w:rPr>
          <w:rFonts w:ascii="Times New Roman" w:eastAsia="宋体" w:cs="宋体" w:hAnsi="Times New Roman" w:hint="eastAsia"/>
          <w:sz w:val="24"/>
          <w:szCs w:val="24"/>
        </w:rPr>
        <w:t>房屋建筑和市政工程标准</w:t>
      </w:r>
      <w:r>
        <w:rPr>
          <w:rFonts w:ascii="Times New Roman" w:eastAsia="宋体" w:cs="宋体" w:hAnsi="Times New Roman" w:hint="eastAsia"/>
          <w:sz w:val="24"/>
          <w:szCs w:val="24"/>
          <w:lang w:eastAsia="zh-CN"/>
        </w:rPr>
        <w:t>材料采购</w:t>
      </w:r>
      <w:r>
        <w:rPr>
          <w:rFonts w:ascii="Times New Roman" w:eastAsia="宋体" w:cs="宋体" w:hAnsi="Times New Roman" w:hint="eastAsia"/>
          <w:sz w:val="24"/>
          <w:szCs w:val="24"/>
        </w:rPr>
        <w:t>招标文件》适用于四川省行政区域内依法必须招标的房屋建筑和市政工程材料采购电子招标。</w:t>
      </w:r>
    </w:p>
    <w:p>
      <w:pPr>
        <w:spacing w:line="360" w:lineRule="auto"/>
        <w:ind w:firstLineChars="200" w:firstLine="480"/>
        <w:rPr>
          <w:rFonts w:ascii="Times New Roman" w:eastAsia="宋体" w:cs="宋体" w:hAnsi="Times New Roman" w:hint="eastAsia"/>
          <w:sz w:val="24"/>
          <w:szCs w:val="24"/>
        </w:rPr>
      </w:pPr>
      <w:r>
        <w:rPr>
          <w:rFonts w:ascii="Times New Roman" w:eastAsia="宋体" w:cs="宋体" w:hAnsi="Times New Roman" w:hint="eastAsia"/>
          <w:sz w:val="24"/>
          <w:szCs w:val="24"/>
          <w:lang w:eastAsia="zh-CN"/>
        </w:rPr>
        <w:t>三</w:t>
      </w:r>
      <w:r>
        <w:rPr>
          <w:rFonts w:ascii="Times New Roman" w:eastAsia="宋体" w:cs="宋体" w:hAnsi="Times New Roman" w:hint="eastAsia"/>
          <w:sz w:val="24"/>
          <w:szCs w:val="24"/>
        </w:rPr>
        <w:t>、《</w:t>
      </w:r>
      <w:r>
        <w:rPr>
          <w:rFonts w:ascii="Times New Roman" w:eastAsia="宋体" w:cs="宋体" w:hAnsi="Times New Roman" w:hint="eastAsia"/>
          <w:sz w:val="24"/>
          <w:szCs w:val="24"/>
          <w:lang w:eastAsia="zh-CN"/>
        </w:rPr>
        <w:t>攀枝花市</w:t>
      </w:r>
      <w:r>
        <w:rPr>
          <w:rFonts w:ascii="Times New Roman" w:eastAsia="宋体" w:cs="宋体" w:hAnsi="Times New Roman" w:hint="eastAsia"/>
          <w:sz w:val="24"/>
          <w:szCs w:val="24"/>
        </w:rPr>
        <w:t>房屋建筑和市政工程标准</w:t>
      </w:r>
      <w:r>
        <w:rPr>
          <w:rFonts w:ascii="Times New Roman" w:eastAsia="宋体" w:cs="宋体" w:hAnsi="Times New Roman" w:hint="eastAsia"/>
          <w:sz w:val="24"/>
          <w:szCs w:val="24"/>
          <w:lang w:eastAsia="zh-CN"/>
        </w:rPr>
        <w:t>材料采购</w:t>
      </w:r>
      <w:r>
        <w:rPr>
          <w:rFonts w:ascii="Times New Roman" w:eastAsia="宋体" w:cs="宋体" w:hAnsi="Times New Roman" w:hint="eastAsia"/>
          <w:sz w:val="24"/>
          <w:szCs w:val="24"/>
        </w:rPr>
        <w:t>招标文件》用相同序号标示的章、节、条、款、项、目，供招标人选择使用；以空格标示的由招标人填写内容，招标人应根据招标项目具体特点和实际需要具体细化，确实没有需要填写的，在空格中用“/”标示。</w:t>
      </w:r>
    </w:p>
    <w:p>
      <w:pPr>
        <w:spacing w:line="360" w:lineRule="auto"/>
        <w:ind w:firstLineChars="200" w:firstLine="480"/>
        <w:rPr>
          <w:rFonts w:ascii="Times New Roman" w:eastAsia="宋体" w:cs="宋体" w:hAnsi="Times New Roman" w:hint="eastAsia"/>
          <w:sz w:val="24"/>
          <w:szCs w:val="24"/>
        </w:rPr>
      </w:pPr>
      <w:r>
        <w:rPr>
          <w:rFonts w:ascii="Times New Roman" w:eastAsia="宋体" w:cs="宋体" w:hAnsi="Times New Roman" w:hint="eastAsia"/>
          <w:sz w:val="24"/>
          <w:szCs w:val="24"/>
          <w:lang w:eastAsia="zh-CN"/>
        </w:rPr>
        <w:t>四</w:t>
      </w:r>
      <w:r>
        <w:rPr>
          <w:rFonts w:ascii="Times New Roman" w:eastAsia="宋体" w:cs="宋体" w:hAnsi="Times New Roman" w:hint="eastAsia"/>
          <w:sz w:val="24"/>
          <w:szCs w:val="24"/>
        </w:rPr>
        <w:t>、招标人按照《</w:t>
      </w:r>
      <w:r>
        <w:rPr>
          <w:rFonts w:ascii="Times New Roman" w:eastAsia="宋体" w:cs="宋体" w:hAnsi="Times New Roman" w:hint="eastAsia"/>
          <w:sz w:val="24"/>
          <w:szCs w:val="24"/>
          <w:lang w:eastAsia="zh-CN"/>
        </w:rPr>
        <w:t>攀枝花市</w:t>
      </w:r>
      <w:r>
        <w:rPr>
          <w:rFonts w:ascii="Times New Roman" w:eastAsia="宋体" w:cs="宋体" w:hAnsi="Times New Roman" w:hint="eastAsia"/>
          <w:sz w:val="24"/>
          <w:szCs w:val="24"/>
        </w:rPr>
        <w:t>房屋建筑和市政工程标准</w:t>
      </w:r>
      <w:r>
        <w:rPr>
          <w:rFonts w:ascii="Times New Roman" w:eastAsia="宋体" w:cs="宋体" w:hAnsi="Times New Roman" w:hint="eastAsia"/>
          <w:sz w:val="24"/>
          <w:szCs w:val="24"/>
          <w:lang w:eastAsia="zh-CN"/>
        </w:rPr>
        <w:t>材料采购</w:t>
      </w:r>
      <w:r>
        <w:rPr>
          <w:rFonts w:ascii="Times New Roman" w:eastAsia="宋体" w:cs="宋体" w:hAnsi="Times New Roman" w:hint="eastAsia"/>
          <w:sz w:val="24"/>
          <w:szCs w:val="24"/>
        </w:rPr>
        <w:t>招标文件》第一章的格式发布招标公告或发出投标邀请书后，将实际发布的招标公告或实际发出的投标邀请书编入发出的招标文件中。其中，招标公告应同时注明发布所在的所有媒介名称。</w:t>
      </w:r>
    </w:p>
    <w:p>
      <w:pPr>
        <w:spacing w:line="360" w:lineRule="auto"/>
        <w:ind w:firstLineChars="200" w:firstLine="480"/>
        <w:rPr>
          <w:rFonts w:ascii="Times New Roman" w:eastAsia="宋体" w:cs="宋体" w:hAnsi="Times New Roman" w:hint="eastAsia"/>
          <w:sz w:val="24"/>
          <w:szCs w:val="24"/>
        </w:rPr>
      </w:pPr>
      <w:r>
        <w:rPr>
          <w:rFonts w:ascii="Times New Roman" w:eastAsia="宋体" w:cs="宋体" w:hAnsi="Times New Roman" w:hint="eastAsia"/>
          <w:sz w:val="24"/>
          <w:szCs w:val="24"/>
          <w:lang w:eastAsia="zh-CN"/>
        </w:rPr>
        <w:t>五</w:t>
      </w:r>
      <w:r>
        <w:rPr>
          <w:rFonts w:ascii="Times New Roman" w:eastAsia="宋体" w:cs="宋体" w:hAnsi="Times New Roman" w:hint="eastAsia"/>
          <w:sz w:val="24"/>
          <w:szCs w:val="24"/>
        </w:rPr>
        <w:t>、《</w:t>
      </w:r>
      <w:r>
        <w:rPr>
          <w:rFonts w:ascii="Times New Roman" w:eastAsia="宋体" w:cs="宋体" w:hAnsi="Times New Roman" w:hint="eastAsia"/>
          <w:sz w:val="24"/>
          <w:szCs w:val="24"/>
          <w:lang w:eastAsia="zh-CN"/>
        </w:rPr>
        <w:t>攀枝花市</w:t>
      </w:r>
      <w:r>
        <w:rPr>
          <w:rFonts w:ascii="Times New Roman" w:eastAsia="宋体" w:cs="宋体" w:hAnsi="Times New Roman" w:hint="eastAsia"/>
          <w:sz w:val="24"/>
          <w:szCs w:val="24"/>
        </w:rPr>
        <w:t>房屋建筑和市政工程标准</w:t>
      </w:r>
      <w:r>
        <w:rPr>
          <w:rFonts w:ascii="Times New Roman" w:eastAsia="宋体" w:cs="宋体" w:hAnsi="Times New Roman" w:hint="eastAsia"/>
          <w:sz w:val="24"/>
          <w:szCs w:val="24"/>
          <w:lang w:eastAsia="zh-CN"/>
        </w:rPr>
        <w:t>材料采购</w:t>
      </w:r>
      <w:r>
        <w:rPr>
          <w:rFonts w:ascii="Times New Roman" w:eastAsia="宋体" w:cs="宋体" w:hAnsi="Times New Roman" w:hint="eastAsia"/>
          <w:sz w:val="24"/>
          <w:szCs w:val="24"/>
        </w:rPr>
        <w:t>招标文件》第三章“评标办法”采用综合评估法，各评审因素的分值由招标人在规定区间内自主确定。</w:t>
      </w:r>
    </w:p>
    <w:p>
      <w:pPr>
        <w:spacing w:line="360" w:lineRule="auto"/>
        <w:ind w:firstLineChars="200" w:firstLine="480"/>
        <w:rPr>
          <w:rFonts w:ascii="Times New Roman" w:eastAsia="宋体" w:cs="宋体" w:hAnsi="Times New Roman" w:hint="eastAsia"/>
          <w:sz w:val="24"/>
          <w:szCs w:val="24"/>
        </w:rPr>
      </w:pPr>
      <w:r>
        <w:rPr>
          <w:rFonts w:ascii="Times New Roman" w:eastAsia="宋体" w:cs="宋体" w:hAnsi="Times New Roman" w:hint="eastAsia"/>
          <w:sz w:val="24"/>
          <w:szCs w:val="24"/>
        </w:rPr>
        <w:t>第三章“评标办法”前附表应列明全部评审因素和评审标准，并在本章前附表标明投标人不满足要求即否决其投标的全部条款。</w:t>
      </w:r>
    </w:p>
    <w:p>
      <w:pPr>
        <w:spacing w:line="360" w:lineRule="auto"/>
        <w:ind w:firstLineChars="200" w:firstLine="480"/>
        <w:rPr>
          <w:rFonts w:ascii="Times New Roman" w:eastAsia="宋体" w:cs="宋体" w:hAnsi="Times New Roman" w:hint="eastAsia"/>
          <w:sz w:val="24"/>
          <w:szCs w:val="24"/>
        </w:rPr>
      </w:pPr>
      <w:r>
        <w:rPr>
          <w:rFonts w:ascii="Times New Roman" w:eastAsia="宋体" w:cs="宋体" w:hAnsi="Times New Roman" w:hint="eastAsia"/>
          <w:sz w:val="24"/>
          <w:szCs w:val="24"/>
          <w:lang w:eastAsia="zh-CN"/>
        </w:rPr>
        <w:t>六</w:t>
      </w:r>
      <w:r>
        <w:rPr>
          <w:rFonts w:ascii="Times New Roman" w:eastAsia="宋体" w:cs="宋体" w:hAnsi="Times New Roman" w:hint="eastAsia"/>
          <w:sz w:val="24"/>
          <w:szCs w:val="24"/>
        </w:rPr>
        <w:t>、《</w:t>
      </w:r>
      <w:r>
        <w:rPr>
          <w:rFonts w:ascii="Times New Roman" w:eastAsia="宋体" w:cs="宋体" w:hAnsi="Times New Roman" w:hint="eastAsia"/>
          <w:sz w:val="24"/>
          <w:szCs w:val="24"/>
          <w:lang w:eastAsia="zh-CN"/>
        </w:rPr>
        <w:t>攀枝花市</w:t>
      </w:r>
      <w:r>
        <w:rPr>
          <w:rFonts w:ascii="Times New Roman" w:eastAsia="宋体" w:cs="宋体" w:hAnsi="Times New Roman" w:hint="eastAsia"/>
          <w:sz w:val="24"/>
          <w:szCs w:val="24"/>
        </w:rPr>
        <w:t>房屋建筑和市政工程标准</w:t>
      </w:r>
      <w:r>
        <w:rPr>
          <w:rFonts w:ascii="Times New Roman" w:eastAsia="宋体" w:cs="宋体" w:hAnsi="Times New Roman" w:hint="eastAsia"/>
          <w:sz w:val="24"/>
          <w:szCs w:val="24"/>
          <w:lang w:eastAsia="zh-CN"/>
        </w:rPr>
        <w:t>材料采购</w:t>
      </w:r>
      <w:r>
        <w:rPr>
          <w:rFonts w:ascii="Times New Roman" w:eastAsia="宋体" w:cs="宋体" w:hAnsi="Times New Roman" w:hint="eastAsia"/>
          <w:sz w:val="24"/>
          <w:szCs w:val="24"/>
        </w:rPr>
        <w:t>招标文件》第五章“供货要求”由招标人根据招标项目具体特点和实际需要编制，并与“投标人须知”、“通用合同条款”、“专用合同条款”相衔接。</w:t>
      </w:r>
    </w:p>
    <w:p>
      <w:pPr>
        <w:spacing w:line="360" w:lineRule="auto"/>
        <w:ind w:firstLineChars="200" w:firstLine="480"/>
        <w:rPr>
          <w:rFonts w:ascii="Times New Roman" w:eastAsia="宋体" w:cs="宋体" w:hAnsi="Times New Roman" w:hint="eastAsia"/>
          <w:sz w:val="24"/>
          <w:szCs w:val="24"/>
        </w:rPr>
        <w:sectPr>
          <w:pgSz w:w="11906" w:h="16838"/>
          <w:pgMar w:top="1417" w:right="1417" w:bottom="1417" w:left="1417" w:header="851" w:footer="850" w:gutter="0"/>
          <w:docGrid w:type="lines" w:linePitch="312" w:charSpace="0"/>
        </w:sectPr>
      </w:pPr>
      <w:r>
        <w:rPr>
          <w:rFonts w:ascii="Times New Roman" w:eastAsia="宋体" w:cs="宋体" w:hAnsi="Times New Roman" w:hint="eastAsia"/>
          <w:sz w:val="24"/>
          <w:szCs w:val="24"/>
          <w:lang w:eastAsia="zh-CN"/>
        </w:rPr>
        <w:t>七</w:t>
      </w:r>
      <w:r>
        <w:rPr>
          <w:rFonts w:ascii="Times New Roman" w:eastAsia="宋体" w:cs="宋体" w:hAnsi="Times New Roman" w:hint="eastAsia"/>
          <w:sz w:val="24"/>
          <w:szCs w:val="24"/>
        </w:rPr>
        <w:t>、《</w:t>
      </w:r>
      <w:r>
        <w:rPr>
          <w:rFonts w:ascii="Times New Roman" w:eastAsia="宋体" w:cs="宋体" w:hAnsi="Times New Roman" w:hint="eastAsia"/>
          <w:sz w:val="24"/>
          <w:szCs w:val="24"/>
          <w:lang w:eastAsia="zh-CN"/>
        </w:rPr>
        <w:t>攀枝花市</w:t>
      </w:r>
      <w:r>
        <w:rPr>
          <w:rFonts w:ascii="Times New Roman" w:eastAsia="宋体" w:cs="宋体" w:hAnsi="Times New Roman" w:hint="eastAsia"/>
          <w:sz w:val="24"/>
          <w:szCs w:val="24"/>
        </w:rPr>
        <w:t>房屋建筑和市政工程标准</w:t>
      </w:r>
      <w:r>
        <w:rPr>
          <w:rFonts w:ascii="Times New Roman" w:eastAsia="宋体" w:cs="宋体" w:hAnsi="Times New Roman" w:hint="eastAsia"/>
          <w:sz w:val="24"/>
          <w:szCs w:val="24"/>
          <w:lang w:eastAsia="zh-CN"/>
        </w:rPr>
        <w:t>材料采购</w:t>
      </w:r>
      <w:r>
        <w:rPr>
          <w:rFonts w:ascii="Times New Roman" w:eastAsia="宋体" w:cs="宋体" w:hAnsi="Times New Roman" w:hint="eastAsia"/>
          <w:sz w:val="24"/>
          <w:szCs w:val="24"/>
        </w:rPr>
        <w:t>招标文件》中，“□”表示可选择项，除注明为多项选择外，其余均为单项选择。多项选择招标人可以选，也可以都不选。勾选的内容为招标文件组成部分（如：</w:t>
      </w:r>
      <w:r>
        <w:rPr>
          <w:rFonts w:ascii="Times New Roman" w:eastAsia="宋体" w:cs="宋体" w:hAnsi="Times New Roman" w:hint="eastAsia"/>
          <w:sz w:val="24"/>
          <w:szCs w:val="24"/>
        </w:rPr>
        <w:sym w:font="Wingdings 2" w:char="52"/>
      </w:r>
      <w:r>
        <w:rPr>
          <w:rFonts w:ascii="Times New Roman" w:eastAsia="宋体" w:cs="宋体" w:hAnsi="Times New Roman" w:hint="eastAsia"/>
          <w:sz w:val="24"/>
          <w:szCs w:val="24"/>
        </w:rPr>
        <w:t>），未勾选的内容不作为招标文件组成部分（如：□）。</w:t>
      </w:r>
    </w:p>
    <w:p>
      <w:pPr>
        <w:rPr>
          <w:rFonts w:ascii="Times New Roman" w:eastAsia="宋体" w:cs="宋体" w:hAnsi="Times New Roman" w:hint="eastAsia"/>
        </w:rPr>
      </w:pPr>
    </w:p>
    <w:p>
      <w:pPr>
        <w:jc w:val="center"/>
        <w:rPr>
          <w:rFonts w:ascii="Times New Roman" w:eastAsia="宋体" w:cs="宋体" w:hAnsi="Times New Roman" w:hint="eastAsia"/>
          <w:b/>
          <w:sz w:val="32"/>
          <w:szCs w:val="32"/>
        </w:rPr>
      </w:pPr>
      <w:r>
        <w:rPr>
          <w:rFonts w:ascii="Times New Roman" w:eastAsia="宋体" w:cs="宋体" w:hAnsi="Times New Roman" w:hint="eastAsia"/>
          <w:sz w:val="32"/>
          <w:szCs w:val="32"/>
        </w:rPr>
        <w:t xml:space="preserve"> </w:t>
      </w:r>
      <w:r>
        <w:rPr>
          <w:rFonts w:ascii="Times New Roman" w:eastAsia="宋体" w:cs="宋体" w:hAnsi="Times New Roman" w:hint="eastAsia"/>
          <w:b/>
          <w:sz w:val="32"/>
          <w:szCs w:val="32"/>
          <w:u w:val="single"/>
        </w:rPr>
        <w:t xml:space="preserve">             </w:t>
      </w:r>
      <w:r>
        <w:rPr>
          <w:rFonts w:ascii="Times New Roman" w:eastAsia="宋体" w:cs="宋体" w:hAnsi="Times New Roman" w:hint="eastAsia"/>
          <w:b/>
          <w:sz w:val="32"/>
          <w:szCs w:val="32"/>
        </w:rPr>
        <w:t xml:space="preserve">（项目名称）材料采购 </w:t>
      </w:r>
      <w:r>
        <w:rPr>
          <w:rFonts w:ascii="Times New Roman" w:eastAsia="宋体" w:cs="宋体" w:hAnsi="Times New Roman" w:hint="eastAsia"/>
          <w:b/>
          <w:sz w:val="32"/>
          <w:szCs w:val="32"/>
          <w:u w:val="single"/>
        </w:rPr>
        <w:t xml:space="preserve">    </w:t>
      </w:r>
      <w:r>
        <w:rPr>
          <w:rFonts w:ascii="Times New Roman" w:eastAsia="宋体" w:cs="宋体" w:hAnsi="Times New Roman" w:hint="eastAsia"/>
          <w:b/>
          <w:sz w:val="32"/>
          <w:szCs w:val="32"/>
        </w:rPr>
        <w:t xml:space="preserve"> 标段</w:t>
      </w:r>
    </w:p>
    <w:p>
      <w:pPr>
        <w:jc w:val="center"/>
        <w:rPr>
          <w:rFonts w:ascii="Times New Roman" w:eastAsia="宋体" w:cs="宋体" w:hAnsi="Times New Roman" w:hint="eastAsia"/>
          <w:b/>
          <w:sz w:val="32"/>
          <w:szCs w:val="32"/>
        </w:rPr>
      </w:pPr>
      <w:r>
        <w:rPr>
          <w:rFonts w:ascii="Times New Roman" w:eastAsia="宋体" w:cs="宋体" w:hAnsi="Times New Roman" w:hint="eastAsia"/>
          <w:b/>
          <w:sz w:val="32"/>
          <w:szCs w:val="32"/>
        </w:rPr>
        <w:t>（招标编码：</w:t>
      </w:r>
      <w:r>
        <w:rPr>
          <w:rFonts w:ascii="Times New Roman" w:eastAsia="宋体" w:cs="宋体" w:hAnsi="Times New Roman" w:hint="eastAsia"/>
          <w:b/>
          <w:sz w:val="32"/>
          <w:szCs w:val="32"/>
          <w:u w:val="single"/>
        </w:rPr>
        <w:t xml:space="preserve">             </w:t>
      </w:r>
      <w:r>
        <w:rPr>
          <w:rFonts w:ascii="Times New Roman" w:eastAsia="宋体" w:cs="宋体" w:hAnsi="Times New Roman" w:hint="eastAsia"/>
          <w:b/>
          <w:sz w:val="32"/>
          <w:szCs w:val="32"/>
        </w:rPr>
        <w:t>）</w:t>
      </w:r>
    </w:p>
    <w:p>
      <w:pPr>
        <w:rPr>
          <w:rFonts w:ascii="Times New Roman" w:eastAsia="宋体" w:cs="宋体" w:hAnsi="Times New Roman" w:hint="eastAsia"/>
          <w:sz w:val="28"/>
          <w:szCs w:val="28"/>
        </w:rPr>
      </w:pPr>
    </w:p>
    <w:p>
      <w:pPr>
        <w:rPr>
          <w:rFonts w:ascii="Times New Roman" w:eastAsia="宋体" w:cs="宋体" w:hAnsi="Times New Roman" w:hint="eastAsia"/>
          <w:sz w:val="28"/>
          <w:szCs w:val="28"/>
        </w:rPr>
      </w:pPr>
    </w:p>
    <w:p>
      <w:pPr>
        <w:widowControl/>
        <w:spacing w:line="360" w:lineRule="auto"/>
        <w:jc w:val="center"/>
        <w:rPr>
          <w:rFonts w:ascii="Times New Roman" w:cs="Arial" w:hAnsi="Times New Roman"/>
          <w:b/>
          <w:color w:val="000000"/>
          <w:kern w:val="0"/>
          <w:sz w:val="52"/>
          <w:szCs w:val="20"/>
          <w:highlight w:val="darkGreen"/>
        </w:rPr>
      </w:pPr>
      <w:commentRangeStart w:id="2"/>
      <w:r>
        <w:rPr>
          <w:rFonts w:ascii="Times New Roman" w:eastAsia="宋体" w:cs="宋体" w:hAnsi="Times New Roman" w:hint="eastAsia"/>
          <w:b/>
          <w:kern w:val="0"/>
          <w:sz w:val="52"/>
          <w:szCs w:val="20"/>
          <w:lang w:val="en-US" w:eastAsia="zh-CN"/>
        </w:rPr>
        <w:t>暗标盲评</w:t>
      </w:r>
      <w:r>
        <w:rPr>
          <w:rFonts w:ascii="Times New Roman" w:eastAsia="宋体" w:cs="宋体" w:hAnsi="Times New Roman" w:hint="eastAsia"/>
          <w:b/>
          <w:kern w:val="0"/>
          <w:sz w:val="52"/>
          <w:szCs w:val="20"/>
        </w:rPr>
        <w:t>招标文件</w:t>
      </w:r>
      <w:commentRangeEnd w:id="2"/>
      <w:r>
        <w:rPr>
          <w:rFonts w:ascii="Times New Roman" w:cs="Arial" w:hAnsi="Times New Roman"/>
          <w:b/>
          <w:color w:val="000000"/>
          <w:kern w:val="0"/>
          <w:sz w:val="52"/>
          <w:szCs w:val="20"/>
          <w:highlight w:val="darkGreen"/>
        </w:rPr>
        <w:commentReference w:id="2"/>
      </w:r>
    </w:p>
    <w:p>
      <w:pPr>
        <w:jc w:val="center"/>
        <w:rPr>
          <w:rFonts w:ascii="Times New Roman" w:eastAsia="宋体" w:cs="宋体" w:hAnsi="Times New Roman" w:hint="eastAsia"/>
        </w:rPr>
      </w:pPr>
    </w:p>
    <w:p>
      <w:pPr>
        <w:rPr>
          <w:rFonts w:ascii="Times New Roman" w:eastAsia="宋体" w:cs="宋体" w:hAnsi="Times New Roman" w:hint="eastAsia"/>
        </w:rPr>
      </w:pPr>
    </w:p>
    <w:p>
      <w:pPr>
        <w:rPr>
          <w:rFonts w:ascii="Times New Roman" w:eastAsia="宋体" w:cs="宋体" w:hAnsi="Times New Roman" w:hint="eastAsia"/>
        </w:rPr>
      </w:pPr>
    </w:p>
    <w:p>
      <w:pPr>
        <w:rPr>
          <w:rFonts w:ascii="Times New Roman" w:eastAsia="宋体" w:cs="宋体" w:hAnsi="Times New Roman" w:hint="eastAsia"/>
        </w:rPr>
      </w:pPr>
    </w:p>
    <w:p>
      <w:pPr>
        <w:spacing w:line="360" w:lineRule="auto"/>
        <w:rPr>
          <w:rFonts w:ascii="Times New Roman" w:eastAsia="宋体" w:cs="宋体" w:hAnsi="Times New Roman" w:hint="eastAsia"/>
          <w:sz w:val="28"/>
          <w:szCs w:val="28"/>
        </w:rPr>
      </w:pPr>
    </w:p>
    <w:p>
      <w:pPr>
        <w:spacing w:line="360" w:lineRule="auto"/>
        <w:ind w:firstLineChars="100" w:firstLine="240"/>
        <w:rPr>
          <w:rFonts w:ascii="Times New Roman" w:eastAsia="宋体" w:cs="宋体" w:hAnsi="Times New Roman" w:hint="eastAsia"/>
          <w:b/>
          <w:sz w:val="24"/>
          <w:szCs w:val="24"/>
        </w:rPr>
      </w:pPr>
      <w:r>
        <w:rPr>
          <w:rFonts w:ascii="Times New Roman" w:eastAsia="宋体" w:cs="宋体" w:hAnsi="Times New Roman" w:hint="eastAsia"/>
          <w:sz w:val="24"/>
          <w:szCs w:val="24"/>
        </w:rPr>
        <w:t>招标人：</w:t>
      </w:r>
      <w:r>
        <w:rPr>
          <w:rFonts w:ascii="Times New Roman" w:eastAsia="宋体" w:cs="宋体" w:hAnsi="Times New Roman" w:hint="eastAsia"/>
          <w:b/>
          <w:sz w:val="24"/>
          <w:szCs w:val="24"/>
          <w:u w:val="single"/>
        </w:rPr>
        <w:t xml:space="preserve">         </w:t>
      </w:r>
      <w:r>
        <w:rPr>
          <w:rFonts w:ascii="Times New Roman" w:eastAsia="宋体" w:cs="宋体" w:hAnsi="Times New Roman" w:hint="eastAsia"/>
          <w:b/>
          <w:sz w:val="24"/>
          <w:szCs w:val="24"/>
        </w:rPr>
        <w:t>（盖单位章）</w:t>
      </w:r>
    </w:p>
    <w:p>
      <w:pPr>
        <w:spacing w:line="360" w:lineRule="auto"/>
        <w:rPr>
          <w:rFonts w:ascii="Times New Roman" w:eastAsia="宋体" w:cs="宋体" w:hAnsi="Times New Roman" w:hint="eastAsia"/>
          <w:b/>
          <w:sz w:val="24"/>
          <w:szCs w:val="24"/>
        </w:rPr>
      </w:pPr>
    </w:p>
    <w:p>
      <w:pPr>
        <w:spacing w:line="360" w:lineRule="auto"/>
        <w:rPr>
          <w:rFonts w:ascii="Times New Roman" w:eastAsia="宋体" w:cs="宋体" w:hAnsi="Times New Roman" w:hint="eastAsia"/>
          <w:b/>
          <w:sz w:val="24"/>
          <w:szCs w:val="24"/>
        </w:rPr>
      </w:pPr>
      <w:r>
        <w:rPr>
          <w:rFonts w:ascii="Times New Roman" w:eastAsia="宋体" w:cs="宋体" w:hAnsi="Times New Roman" w:hint="eastAsia"/>
          <w:sz w:val="24"/>
          <w:szCs w:val="24"/>
        </w:rPr>
        <w:t>□招标代理机构：</w:t>
      </w:r>
      <w:r>
        <w:rPr>
          <w:rFonts w:ascii="Times New Roman" w:eastAsia="宋体" w:cs="宋体" w:hAnsi="Times New Roman" w:hint="eastAsia"/>
          <w:b/>
          <w:sz w:val="24"/>
          <w:szCs w:val="24"/>
          <w:u w:val="single"/>
        </w:rPr>
        <w:t xml:space="preserve">   /    </w:t>
      </w:r>
    </w:p>
    <w:p>
      <w:pPr>
        <w:spacing w:line="360" w:lineRule="auto"/>
        <w:rPr>
          <w:rFonts w:ascii="Times New Roman" w:eastAsia="宋体" w:cs="宋体" w:hAnsi="Times New Roman" w:hint="eastAsia"/>
          <w:sz w:val="24"/>
          <w:szCs w:val="24"/>
        </w:rPr>
      </w:pPr>
    </w:p>
    <w:p>
      <w:pPr>
        <w:spacing w:line="360" w:lineRule="auto"/>
        <w:rPr>
          <w:rFonts w:ascii="Times New Roman" w:eastAsia="宋体" w:cs="宋体" w:hAnsi="Times New Roman" w:hint="eastAsia"/>
          <w:b/>
          <w:sz w:val="24"/>
          <w:szCs w:val="24"/>
        </w:rPr>
      </w:pPr>
      <w:r>
        <w:rPr>
          <w:rFonts w:ascii="Times New Roman" w:eastAsia="宋体" w:cs="宋体" w:hAnsi="Times New Roman" w:hint="eastAsia"/>
          <w:sz w:val="24"/>
          <w:szCs w:val="24"/>
        </w:rPr>
        <w:t>□招标代理机构：</w:t>
      </w:r>
      <w:r>
        <w:rPr>
          <w:rFonts w:ascii="Times New Roman" w:eastAsia="宋体" w:cs="宋体" w:hAnsi="Times New Roman" w:hint="eastAsia"/>
          <w:b/>
          <w:sz w:val="24"/>
          <w:szCs w:val="24"/>
          <w:u w:val="single"/>
        </w:rPr>
        <w:t xml:space="preserve">         </w:t>
      </w:r>
      <w:r>
        <w:rPr>
          <w:rFonts w:ascii="Times New Roman" w:eastAsia="宋体" w:cs="宋体" w:hAnsi="Times New Roman" w:hint="eastAsia"/>
          <w:b/>
          <w:sz w:val="24"/>
          <w:szCs w:val="24"/>
        </w:rPr>
        <w:t>（盖单位章）</w:t>
      </w:r>
    </w:p>
    <w:p>
      <w:pPr>
        <w:spacing w:line="360" w:lineRule="auto"/>
        <w:rPr>
          <w:rFonts w:ascii="Times New Roman" w:eastAsia="宋体" w:cs="宋体" w:hAnsi="Times New Roman" w:hint="eastAsia"/>
          <w:b/>
          <w:sz w:val="24"/>
          <w:szCs w:val="24"/>
        </w:rPr>
      </w:pPr>
    </w:p>
    <w:p>
      <w:pPr>
        <w:spacing w:line="360" w:lineRule="auto"/>
        <w:ind w:firstLineChars="100" w:firstLine="240"/>
        <w:rPr>
          <w:rFonts w:ascii="Times New Roman" w:eastAsia="宋体" w:cs="宋体" w:hAnsi="Times New Roman" w:hint="eastAsia"/>
          <w:b/>
          <w:sz w:val="24"/>
          <w:szCs w:val="24"/>
        </w:rPr>
      </w:pPr>
      <w:r>
        <w:rPr>
          <w:rFonts w:ascii="Times New Roman" w:eastAsia="宋体" w:cs="宋体" w:hAnsi="Times New Roman" w:hint="eastAsia"/>
          <w:sz w:val="24"/>
          <w:szCs w:val="24"/>
        </w:rPr>
        <w:t>招标代理机构项目负责人：</w:t>
      </w:r>
      <w:r>
        <w:rPr>
          <w:rFonts w:ascii="Times New Roman" w:eastAsia="宋体" w:cs="宋体" w:hAnsi="Times New Roman" w:hint="eastAsia"/>
          <w:b/>
          <w:sz w:val="24"/>
          <w:szCs w:val="24"/>
          <w:u w:val="single"/>
        </w:rPr>
        <w:t xml:space="preserve">         </w:t>
      </w:r>
      <w:r>
        <w:rPr>
          <w:rFonts w:ascii="Times New Roman" w:eastAsia="宋体" w:cs="宋体" w:hAnsi="Times New Roman" w:hint="eastAsia"/>
          <w:b/>
          <w:sz w:val="24"/>
          <w:szCs w:val="24"/>
        </w:rPr>
        <w:t>（盖从业印章）</w:t>
      </w:r>
    </w:p>
    <w:p>
      <w:pPr>
        <w:spacing w:line="360" w:lineRule="auto"/>
        <w:rPr>
          <w:rFonts w:ascii="Times New Roman" w:eastAsia="宋体" w:cs="宋体" w:hAnsi="Times New Roman" w:hint="eastAsia"/>
          <w:b/>
          <w:sz w:val="24"/>
          <w:szCs w:val="24"/>
        </w:rPr>
      </w:pPr>
    </w:p>
    <w:p>
      <w:pPr>
        <w:spacing w:line="360" w:lineRule="auto"/>
        <w:ind w:firstLineChars="100" w:firstLine="240"/>
        <w:rPr>
          <w:rFonts w:ascii="Times New Roman" w:eastAsia="宋体" w:cs="宋体" w:hAnsi="Times New Roman" w:hint="eastAsia"/>
          <w:sz w:val="24"/>
          <w:szCs w:val="24"/>
        </w:rPr>
      </w:pPr>
      <w:r>
        <w:rPr>
          <w:rFonts w:ascii="Times New Roman" w:eastAsia="宋体" w:cs="宋体" w:hAnsi="Times New Roman" w:hint="eastAsia"/>
          <w:sz w:val="24"/>
          <w:szCs w:val="24"/>
        </w:rPr>
        <w:t>招标文件编制人员：</w:t>
      </w:r>
      <w:r>
        <w:rPr>
          <w:rFonts w:ascii="Times New Roman" w:eastAsia="宋体" w:cs="宋体" w:hAnsi="Times New Roman" w:hint="eastAsia"/>
          <w:b/>
          <w:sz w:val="24"/>
          <w:szCs w:val="24"/>
          <w:u w:val="single"/>
        </w:rPr>
        <w:t xml:space="preserve">         </w:t>
      </w:r>
      <w:r>
        <w:rPr>
          <w:rFonts w:ascii="Times New Roman" w:eastAsia="宋体" w:cs="宋体" w:hAnsi="Times New Roman" w:hint="eastAsia"/>
          <w:b/>
          <w:sz w:val="24"/>
          <w:szCs w:val="24"/>
        </w:rPr>
        <w:t>（盖从业印章）</w:t>
      </w:r>
    </w:p>
    <w:p>
      <w:pPr>
        <w:spacing w:line="360" w:lineRule="auto"/>
        <w:rPr>
          <w:rFonts w:ascii="Times New Roman" w:eastAsia="宋体" w:cs="宋体" w:hAnsi="Times New Roman" w:hint="eastAsia"/>
          <w:sz w:val="24"/>
          <w:szCs w:val="24"/>
        </w:rPr>
      </w:pPr>
    </w:p>
    <w:p>
      <w:pPr>
        <w:spacing w:line="360" w:lineRule="auto"/>
        <w:ind w:firstLineChars="100" w:firstLine="240"/>
        <w:rPr>
          <w:rFonts w:ascii="Times New Roman" w:eastAsia="宋体" w:cs="宋体" w:hAnsi="Times New Roman" w:hint="eastAsia"/>
          <w:sz w:val="24"/>
          <w:szCs w:val="24"/>
        </w:rPr>
      </w:pPr>
      <w:r>
        <w:rPr>
          <w:rFonts w:ascii="Times New Roman" w:eastAsia="宋体" w:cs="宋体" w:hAnsi="Times New Roman" w:hint="eastAsia"/>
          <w:sz w:val="24"/>
          <w:szCs w:val="24"/>
        </w:rPr>
        <w:t>附件:</w:t>
      </w:r>
      <w:r>
        <w:rPr>
          <w:rFonts w:ascii="Times New Roman" w:eastAsia="宋体" w:cs="宋体" w:hAnsi="Times New Roman" w:hint="eastAsia"/>
          <w:sz w:val="24"/>
          <w:szCs w:val="24"/>
        </w:rPr>
        <w:drawing>
          <wp:inline distT="0" distB="0" distL="114300" distR="114300">
            <wp:extent cx="155575" cy="155575"/>
            <wp:effectExtent l="0" t="0" r="35" b="34"/>
            <wp:docPr id="1" name="图片 2" descr="Rf78e0900fee047b3"/>
            <wp:cNvGraphicFramePr>
              <a:graphicFrameLocks noChangeAspect="0"/>
            </wp:cNvGraphicFramePr>
            <a:graphic>
              <a:graphicData uri="http://schemas.openxmlformats.org/drawingml/2006/picture">
                <pic:pic>
                  <pic:nvPicPr>
                    <pic:cNvPr id="3" name="图片 2 3"/>
                    <pic:cNvPicPr/>
                  </pic:nvPicPr>
                  <pic:blipFill>
                    <a:blip r:embed="rId3"/>
                    <a:stretch>
                      <a:fillRect/>
                    </a:stretch>
                  </pic:blipFill>
                  <pic:spPr>
                    <a:xfrm rot="0">
                      <a:off x="0" y="0"/>
                      <a:ext cx="155575" cy="155575"/>
                    </a:xfrm>
                    <a:prstGeom prst="rect"/>
                    <a:noFill/>
                    <a:ln w="9525" cmpd="sng" cap="flat">
                      <a:noFill/>
                      <a:prstDash val="solid"/>
                      <a:round/>
                    </a:ln>
                  </pic:spPr>
                </pic:pic>
              </a:graphicData>
            </a:graphic>
          </wp:inline>
        </w:drawing>
      </w:r>
    </w:p>
    <w:p>
      <w:pPr>
        <w:spacing w:line="360" w:lineRule="auto"/>
        <w:rPr>
          <w:rFonts w:ascii="Times New Roman" w:eastAsia="宋体" w:cs="宋体" w:hAnsi="Times New Roman" w:hint="eastAsia"/>
          <w:sz w:val="24"/>
          <w:szCs w:val="24"/>
        </w:rPr>
      </w:pPr>
    </w:p>
    <w:p>
      <w:pPr>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b/>
          <w:sz w:val="24"/>
          <w:szCs w:val="24"/>
          <w:u w:val="single"/>
        </w:rPr>
        <w:t xml:space="preserve">   </w:t>
      </w:r>
      <w:r>
        <w:rPr>
          <w:rFonts w:ascii="Times New Roman" w:eastAsia="宋体" w:cs="宋体" w:hAnsi="Times New Roman" w:hint="eastAsia"/>
          <w:sz w:val="24"/>
          <w:szCs w:val="24"/>
        </w:rPr>
        <w:t>年</w:t>
      </w:r>
      <w:r>
        <w:rPr>
          <w:rFonts w:ascii="Times New Roman" w:eastAsia="宋体" w:cs="宋体" w:hAnsi="Times New Roman" w:hint="eastAsia"/>
          <w:b/>
          <w:sz w:val="24"/>
          <w:szCs w:val="24"/>
          <w:u w:val="single"/>
        </w:rPr>
        <w:t xml:space="preserve">   </w:t>
      </w:r>
      <w:r>
        <w:rPr>
          <w:rFonts w:ascii="Times New Roman" w:eastAsia="宋体" w:cs="宋体" w:hAnsi="Times New Roman" w:hint="eastAsia"/>
          <w:sz w:val="24"/>
          <w:szCs w:val="24"/>
        </w:rPr>
        <w:t>月</w:t>
      </w:r>
      <w:r>
        <w:rPr>
          <w:rFonts w:ascii="Times New Roman" w:eastAsia="宋体" w:cs="宋体" w:hAnsi="Times New Roman" w:hint="eastAsia"/>
          <w:b/>
          <w:sz w:val="24"/>
          <w:szCs w:val="24"/>
          <w:u w:val="single"/>
        </w:rPr>
        <w:t xml:space="preserve">   </w:t>
      </w:r>
      <w:r>
        <w:rPr>
          <w:rFonts w:ascii="Times New Roman" w:eastAsia="宋体" w:cs="宋体" w:hAnsi="Times New Roman" w:hint="eastAsia"/>
          <w:sz w:val="24"/>
          <w:szCs w:val="24"/>
        </w:rPr>
        <w:t>日</w:t>
      </w:r>
    </w:p>
    <w:p>
      <w:pPr>
        <w:spacing w:line="360" w:lineRule="auto"/>
        <w:rPr>
          <w:rFonts w:ascii="Times New Roman" w:eastAsia="宋体" w:cs="宋体" w:hAnsi="Times New Roman" w:hint="eastAsia"/>
          <w:sz w:val="24"/>
          <w:szCs w:val="24"/>
        </w:rPr>
      </w:pPr>
      <w:r>
        <w:rPr>
          <w:rFonts w:ascii="Times New Roman" w:eastAsia="宋体" w:cs="宋体" w:hAnsi="Times New Roman" w:hint="eastAsia"/>
          <w:sz w:val="24"/>
          <w:szCs w:val="24"/>
        </w:rPr>
        <w:t>注：实行委托招标组织形式的，招标代理机构项目负责人和招标文件编制人员应是招标人和招标代理机构双方签订的委托招标代理合同载明的项目负责人和主要专职技术人员。</w:t>
      </w:r>
    </w:p>
    <w:p>
      <w:pPr>
        <w:jc w:val="center"/>
        <w:rPr>
          <w:rFonts w:ascii="Times New Roman" w:eastAsia="宋体" w:cs="宋体" w:hAnsi="Times New Roman" w:hint="eastAsia"/>
          <w:sz w:val="28"/>
          <w:szCs w:val="28"/>
        </w:rPr>
        <w:sectPr>
          <w:pgSz w:w="11906" w:h="16838"/>
          <w:pgMar w:top="1417" w:right="1417" w:bottom="1417" w:left="1417" w:header="851" w:footer="850" w:gutter="0"/>
          <w:docGrid w:type="lines" w:linePitch="312" w:charSpace="0"/>
        </w:sectPr>
      </w:pPr>
    </w:p>
    <w:p>
      <w:pPr>
        <w:pStyle w:val="1"/>
        <w:spacing w:line="240" w:lineRule="auto"/>
        <w:jc w:val="center"/>
        <w:rPr>
          <w:rFonts w:ascii="Times New Roman" w:eastAsia="宋体" w:cs="宋体" w:hAnsi="Times New Roman" w:hint="eastAsia"/>
          <w:szCs w:val="32"/>
        </w:rPr>
      </w:pPr>
      <w:r>
        <w:rPr>
          <w:rFonts w:ascii="Times New Roman" w:eastAsia="宋体" w:cs="宋体" w:hAnsi="Times New Roman" w:hint="eastAsia"/>
          <w:szCs w:val="32"/>
        </w:rPr>
        <w:t>目  录</w:t>
      </w:r>
    </w:p>
    <w:p>
      <w:pPr>
        <w:spacing w:line="360" w:lineRule="auto"/>
        <w:rPr>
          <w:rFonts w:ascii="Times New Roman" w:eastAsia="宋体" w:cs="宋体" w:hAnsi="Times New Roman" w:hint="eastAsia"/>
          <w:sz w:val="28"/>
          <w:szCs w:val="28"/>
        </w:rPr>
      </w:pPr>
    </w:p>
    <w:p>
      <w:pPr>
        <w:spacing w:line="360" w:lineRule="auto"/>
        <w:rPr>
          <w:rFonts w:ascii="Times New Roman" w:eastAsia="宋体" w:cs="宋体" w:hAnsi="Times New Roman" w:hint="eastAsia"/>
          <w:sz w:val="24"/>
          <w:szCs w:val="24"/>
        </w:rPr>
      </w:pPr>
      <w:r>
        <w:rPr>
          <w:rFonts w:ascii="Times New Roman" w:eastAsia="宋体" w:cs="宋体" w:hAnsi="Times New Roman" w:hint="eastAsia"/>
          <w:sz w:val="24"/>
          <w:szCs w:val="24"/>
        </w:rPr>
        <w:t>□第一章 招标公告（适用于公开招标）</w:t>
      </w:r>
    </w:p>
    <w:p>
      <w:pPr>
        <w:spacing w:line="360" w:lineRule="auto"/>
        <w:rPr>
          <w:rFonts w:ascii="Times New Roman" w:eastAsia="宋体" w:cs="宋体" w:hAnsi="Times New Roman" w:hint="eastAsia"/>
          <w:sz w:val="24"/>
          <w:szCs w:val="24"/>
        </w:rPr>
      </w:pPr>
      <w:r>
        <w:rPr>
          <w:rFonts w:ascii="Times New Roman" w:eastAsia="宋体" w:cs="宋体" w:hAnsi="Times New Roman" w:hint="eastAsia"/>
          <w:sz w:val="24"/>
          <w:szCs w:val="24"/>
        </w:rPr>
        <w:t>□第一章 投标邀请书（适用于邀请招标）</w:t>
      </w:r>
    </w:p>
    <w:p>
      <w:pPr>
        <w:spacing w:line="360" w:lineRule="auto"/>
        <w:ind w:firstLineChars="100" w:firstLine="240"/>
        <w:rPr>
          <w:rFonts w:ascii="Times New Roman" w:eastAsia="宋体" w:cs="宋体" w:hAnsi="Times New Roman" w:hint="eastAsia"/>
          <w:sz w:val="24"/>
          <w:szCs w:val="24"/>
        </w:rPr>
      </w:pPr>
      <w:r>
        <w:rPr>
          <w:rFonts w:ascii="Times New Roman" w:eastAsia="宋体" w:cs="宋体" w:hAnsi="Times New Roman" w:hint="eastAsia"/>
          <w:sz w:val="24"/>
          <w:szCs w:val="24"/>
        </w:rPr>
        <w:t xml:space="preserve">第二章 投标人须知 </w:t>
      </w:r>
    </w:p>
    <w:p>
      <w:pPr>
        <w:spacing w:line="360" w:lineRule="auto"/>
        <w:ind w:firstLineChars="100" w:firstLine="240"/>
        <w:rPr>
          <w:rFonts w:ascii="Times New Roman" w:eastAsia="宋体" w:cs="宋体" w:hAnsi="Times New Roman" w:hint="eastAsia"/>
          <w:sz w:val="24"/>
          <w:szCs w:val="24"/>
        </w:rPr>
      </w:pPr>
      <w:r>
        <w:rPr>
          <w:rFonts w:ascii="Times New Roman" w:eastAsia="宋体" w:cs="宋体" w:hAnsi="Times New Roman" w:hint="eastAsia"/>
          <w:sz w:val="24"/>
          <w:szCs w:val="24"/>
        </w:rPr>
        <w:t>第三章 评标办法（综合评估法）暗标评审</w:t>
      </w:r>
    </w:p>
    <w:p>
      <w:pPr>
        <w:spacing w:line="360" w:lineRule="auto"/>
        <w:ind w:firstLineChars="100" w:firstLine="240"/>
        <w:rPr>
          <w:rFonts w:ascii="Times New Roman" w:eastAsia="宋体" w:cs="宋体" w:hAnsi="Times New Roman" w:hint="eastAsia"/>
          <w:sz w:val="24"/>
          <w:szCs w:val="24"/>
        </w:rPr>
      </w:pPr>
      <w:r>
        <w:rPr>
          <w:rFonts w:ascii="Times New Roman" w:eastAsia="宋体" w:cs="宋体" w:hAnsi="Times New Roman" w:hint="eastAsia"/>
          <w:sz w:val="24"/>
          <w:szCs w:val="24"/>
        </w:rPr>
        <w:t>第四章 合同条款及格式</w:t>
      </w:r>
    </w:p>
    <w:p>
      <w:pPr>
        <w:spacing w:line="360" w:lineRule="auto"/>
        <w:ind w:firstLineChars="100" w:firstLine="240"/>
        <w:rPr>
          <w:rFonts w:ascii="Times New Roman" w:eastAsia="宋体" w:cs="宋体" w:hAnsi="Times New Roman" w:hint="eastAsia"/>
          <w:sz w:val="24"/>
          <w:szCs w:val="24"/>
        </w:rPr>
      </w:pPr>
      <w:r>
        <w:rPr>
          <w:rFonts w:ascii="Times New Roman" w:eastAsia="宋体" w:cs="宋体" w:hAnsi="Times New Roman" w:hint="eastAsia"/>
          <w:sz w:val="24"/>
          <w:szCs w:val="24"/>
        </w:rPr>
        <w:t>第五章 供货要求</w:t>
      </w:r>
    </w:p>
    <w:p>
      <w:pPr>
        <w:spacing w:line="360" w:lineRule="auto"/>
        <w:ind w:firstLineChars="100" w:firstLine="240"/>
        <w:rPr>
          <w:rFonts w:ascii="Times New Roman" w:eastAsia="宋体" w:cs="宋体" w:hAnsi="Times New Roman" w:hint="eastAsia"/>
          <w:sz w:val="24"/>
          <w:szCs w:val="24"/>
        </w:rPr>
      </w:pPr>
      <w:r>
        <w:rPr>
          <w:rFonts w:ascii="Times New Roman" w:eastAsia="宋体" w:cs="宋体" w:hAnsi="Times New Roman" w:hint="eastAsia"/>
          <w:sz w:val="24"/>
          <w:szCs w:val="24"/>
        </w:rPr>
        <w:fldChar w:fldCharType="begin"/>
      </w:r>
      <w:r>
        <w:instrText>HYPERLINK  \l "page69"</w:instrText>
      </w:r>
      <w:r>
        <w:rPr>
          <w:rFonts w:ascii="Times New Roman" w:eastAsia="宋体" w:cs="宋体" w:hAnsi="Times New Roman" w:hint="eastAsia"/>
          <w:sz w:val="24"/>
          <w:szCs w:val="24"/>
        </w:rPr>
        <w:fldChar w:fldCharType="separate"/>
      </w:r>
      <w:r>
        <w:rPr>
          <w:rFonts w:ascii="Times New Roman" w:eastAsia="宋体" w:cs="宋体" w:hAnsi="Times New Roman" w:hint="eastAsia"/>
          <w:sz w:val="24"/>
          <w:szCs w:val="24"/>
        </w:rPr>
        <w:t>第六章 投标文件格式</w:t>
      </w:r>
      <w:r>
        <w:rPr>
          <w:rFonts w:ascii="Times New Roman" w:eastAsia="宋体" w:cs="宋体" w:hAnsi="Times New Roman" w:hint="eastAsia"/>
          <w:sz w:val="24"/>
          <w:szCs w:val="24"/>
        </w:rPr>
        <w:fldChar w:fldCharType="end"/>
      </w:r>
    </w:p>
    <w:p>
      <w:pPr>
        <w:spacing w:line="360" w:lineRule="auto"/>
        <w:ind w:firstLineChars="100" w:firstLine="240"/>
        <w:rPr>
          <w:rFonts w:ascii="Times New Roman" w:eastAsia="宋体" w:cs="宋体" w:hAnsi="Times New Roman" w:hint="eastAsia"/>
          <w:sz w:val="24"/>
          <w:szCs w:val="24"/>
          <w:lang w:val="en-US" w:eastAsia="zh-CN"/>
        </w:rPr>
        <w:sectPr>
          <w:pgSz w:w="12240" w:h="15840"/>
          <w:pgMar w:top="1413" w:right="1440" w:bottom="1440" w:left="1440" w:header="0" w:footer="0" w:gutter="0"/>
          <w:docGrid w:linePitch="360" w:charSpace="0"/>
        </w:sectPr>
      </w:pPr>
      <w:commentRangeStart w:id="3"/>
      <w:r>
        <w:rPr>
          <w:rFonts w:ascii="Times New Roman" w:eastAsia="宋体" w:cs="宋体" w:hAnsi="Times New Roman" w:hint="eastAsia"/>
          <w:sz w:val="24"/>
          <w:szCs w:val="24"/>
          <w:lang w:eastAsia="zh-CN"/>
        </w:rPr>
        <w:t>第七章</w:t>
      </w:r>
      <w:r>
        <w:rPr>
          <w:rFonts w:ascii="Times New Roman" w:eastAsia="宋体" w:cs="宋体" w:hAnsi="Times New Roman" w:hint="eastAsia"/>
          <w:sz w:val="24"/>
          <w:szCs w:val="24"/>
          <w:lang w:val="en-US" w:eastAsia="zh-CN"/>
        </w:rPr>
        <w:t xml:space="preserve"> 投标文件编制和暗标评审规范</w:t>
      </w:r>
      <w:commentRangeEnd w:id="3"/>
      <w:r>
        <w:rPr>
          <w:rFonts w:ascii="Times New Roman" w:eastAsia="宋体" w:cs="宋体" w:hAnsi="Times New Roman" w:hint="eastAsia"/>
          <w:sz w:val="24"/>
          <w:szCs w:val="24"/>
          <w:lang w:val="en-US" w:eastAsia="zh-CN"/>
        </w:rPr>
        <w:commentReference w:id="3"/>
      </w:r>
    </w:p>
    <w:p>
      <w:pPr>
        <w:pStyle w:val="1"/>
        <w:spacing w:line="240" w:lineRule="auto"/>
        <w:jc w:val="center"/>
        <w:rPr>
          <w:rFonts w:ascii="Times New Roman" w:eastAsia="宋体" w:cs="宋体" w:hAnsi="Times New Roman" w:hint="eastAsia"/>
          <w:szCs w:val="32"/>
        </w:rPr>
        <w:sectPr>
          <w:footerReference w:type="default" r:id="rId4"/>
          <w:pgSz w:w="11906" w:h="16838"/>
          <w:pgMar w:top="1417" w:right="1417" w:bottom="1417" w:left="1417" w:header="851" w:footer="850" w:gutter="0"/>
          <w:docGrid w:type="lines" w:linePitch="312" w:charSpace="0"/>
        </w:sectPr>
      </w:pPr>
      <w:r>
        <w:rPr>
          <w:rFonts w:ascii="Times New Roman" w:eastAsia="宋体" w:cs="宋体" w:hAnsi="Times New Roman" w:hint="eastAsia"/>
          <w:szCs w:val="32"/>
        </w:rPr>
        <w:t>第一卷</w:t>
      </w:r>
    </w:p>
    <w:p>
      <w:pPr>
        <w:pStyle w:val="1"/>
        <w:spacing w:line="240" w:lineRule="auto"/>
        <w:jc w:val="center"/>
        <w:rPr>
          <w:rFonts w:ascii="Times New Roman" w:eastAsia="宋体" w:cs="宋体" w:hAnsi="Times New Roman" w:hint="eastAsia"/>
          <w:szCs w:val="32"/>
        </w:rPr>
      </w:pPr>
      <w:r>
        <w:rPr>
          <w:rFonts w:ascii="Times New Roman" w:eastAsia="宋体" w:cs="宋体" w:hAnsi="Times New Roman" w:hint="eastAsia"/>
          <w:szCs w:val="32"/>
        </w:rPr>
        <w:t>□第一章 招标公告（适用于公开招标）</w:t>
      </w:r>
    </w:p>
    <w:p>
      <w:pPr>
        <w:adjustRightInd w:val="0"/>
        <w:snapToGrid w:val="0"/>
        <w:jc w:val="center"/>
        <w:rPr>
          <w:rFonts w:ascii="Times New Roman" w:eastAsia="宋体" w:cs="宋体" w:hAnsi="Times New Roman" w:hint="eastAsia"/>
          <w:b/>
          <w:sz w:val="28"/>
          <w:szCs w:val="28"/>
          <w:u w:val="single"/>
        </w:rPr>
      </w:pPr>
    </w:p>
    <w:p>
      <w:pPr>
        <w:adjustRightInd w:val="0"/>
        <w:snapToGrid w:val="0"/>
        <w:jc w:val="center"/>
        <w:rPr>
          <w:rFonts w:ascii="Times New Roman" w:eastAsia="宋体" w:cs="宋体" w:hAnsi="Times New Roman" w:hint="eastAsia"/>
          <w:b/>
          <w:sz w:val="32"/>
          <w:szCs w:val="32"/>
        </w:rPr>
      </w:pPr>
      <w:r>
        <w:rPr>
          <w:rFonts w:ascii="Times New Roman" w:eastAsia="宋体" w:cs="宋体" w:hAnsi="Times New Roman" w:hint="eastAsia"/>
          <w:b/>
          <w:sz w:val="32"/>
          <w:szCs w:val="32"/>
          <w:u w:val="single"/>
        </w:rPr>
        <w:t xml:space="preserve">                   </w:t>
      </w:r>
      <w:r>
        <w:rPr>
          <w:rFonts w:ascii="Times New Roman" w:eastAsia="宋体" w:cs="宋体" w:hAnsi="Times New Roman" w:hint="eastAsia"/>
          <w:b/>
          <w:sz w:val="32"/>
          <w:szCs w:val="32"/>
        </w:rPr>
        <w:t xml:space="preserve">(项目名称)材料采购 </w:t>
      </w:r>
      <w:r>
        <w:rPr>
          <w:rFonts w:ascii="Times New Roman" w:eastAsia="宋体" w:cs="宋体" w:hAnsi="Times New Roman" w:hint="eastAsia"/>
          <w:b/>
          <w:sz w:val="32"/>
          <w:szCs w:val="32"/>
          <w:u w:val="single"/>
        </w:rPr>
        <w:t xml:space="preserve">    </w:t>
      </w:r>
      <w:r>
        <w:rPr>
          <w:rFonts w:ascii="Times New Roman" w:eastAsia="宋体" w:cs="宋体" w:hAnsi="Times New Roman" w:hint="eastAsia"/>
          <w:b/>
          <w:sz w:val="32"/>
          <w:szCs w:val="32"/>
        </w:rPr>
        <w:t xml:space="preserve"> 标段</w:t>
      </w:r>
    </w:p>
    <w:p>
      <w:pPr>
        <w:adjustRightInd w:val="0"/>
        <w:snapToGrid w:val="0"/>
        <w:jc w:val="center"/>
        <w:rPr>
          <w:rFonts w:ascii="Times New Roman" w:eastAsia="宋体" w:cs="宋体" w:hAnsi="Times New Roman" w:hint="eastAsia"/>
          <w:b/>
          <w:sz w:val="32"/>
          <w:szCs w:val="32"/>
        </w:rPr>
      </w:pPr>
      <w:r>
        <w:rPr>
          <w:rFonts w:ascii="Times New Roman" w:eastAsia="宋体" w:cs="宋体" w:hAnsi="Times New Roman" w:hint="eastAsia"/>
          <w:b/>
          <w:sz w:val="32"/>
          <w:szCs w:val="32"/>
        </w:rPr>
        <w:t>招标公告</w:t>
      </w:r>
    </w:p>
    <w:p>
      <w:pPr>
        <w:adjustRightInd w:val="0"/>
        <w:snapToGrid w:val="0"/>
        <w:spacing w:line="360" w:lineRule="auto"/>
        <w:jc w:val="center"/>
        <w:rPr>
          <w:rFonts w:ascii="Times New Roman" w:eastAsia="宋体" w:cs="宋体" w:hAnsi="Times New Roman" w:hint="eastAsia"/>
          <w:sz w:val="24"/>
          <w:szCs w:val="24"/>
        </w:rPr>
      </w:pPr>
    </w:p>
    <w:p>
      <w:pPr>
        <w:adjustRightInd w:val="0"/>
        <w:snapToGrid w:val="0"/>
        <w:spacing w:line="360" w:lineRule="auto"/>
        <w:rPr>
          <w:rFonts w:ascii="Times New Roman" w:eastAsia="宋体" w:cs="宋体" w:hAnsi="Times New Roman" w:hint="eastAsia"/>
          <w:b/>
          <w:sz w:val="24"/>
          <w:szCs w:val="24"/>
        </w:rPr>
      </w:pPr>
      <w:r>
        <w:rPr>
          <w:rFonts w:ascii="Times New Roman" w:eastAsia="宋体" w:cs="宋体" w:hAnsi="Times New Roman" w:hint="eastAsia"/>
          <w:b/>
          <w:sz w:val="24"/>
          <w:szCs w:val="24"/>
        </w:rPr>
        <w:t>1. 招标条件</w:t>
      </w:r>
    </w:p>
    <w:p>
      <w:pPr>
        <w:adjustRightInd w:val="0"/>
        <w:snapToGrid w:val="0"/>
        <w:spacing w:line="360" w:lineRule="auto"/>
        <w:rPr>
          <w:rFonts w:ascii="Times New Roman" w:eastAsia="宋体" w:cs="宋体" w:hAnsi="Times New Roman" w:hint="eastAsia"/>
          <w:sz w:val="24"/>
          <w:szCs w:val="24"/>
        </w:rPr>
      </w:pPr>
      <w:r>
        <w:rPr>
          <w:rFonts w:ascii="Times New Roman" w:eastAsia="宋体" w:cs="宋体" w:hAnsi="Times New Roman" w:hint="eastAsia"/>
          <w:sz w:val="24"/>
          <w:szCs w:val="24"/>
        </w:rPr>
        <w:t xml:space="preserve">    1.1本招标项目</w:t>
      </w:r>
      <w:r>
        <w:rPr>
          <w:rFonts w:ascii="Times New Roman" w:eastAsia="宋体" w:cs="宋体" w:hAnsi="Times New Roman" w:hint="eastAsia"/>
          <w:b/>
          <w:sz w:val="24"/>
          <w:szCs w:val="24"/>
          <w:u w:val="single"/>
        </w:rPr>
        <w:t xml:space="preserve">           </w:t>
      </w:r>
      <w:r>
        <w:rPr>
          <w:rFonts w:ascii="Times New Roman" w:eastAsia="宋体" w:cs="宋体" w:hAnsi="Times New Roman" w:hint="eastAsia"/>
          <w:sz w:val="24"/>
          <w:szCs w:val="24"/>
        </w:rPr>
        <w:t>(项目名称)已由</w:t>
      </w:r>
      <w:r>
        <w:rPr>
          <w:rFonts w:ascii="Times New Roman" w:eastAsia="宋体" w:cs="宋体" w:hAnsi="Times New Roman" w:hint="eastAsia"/>
          <w:b/>
          <w:sz w:val="24"/>
          <w:szCs w:val="24"/>
          <w:u w:val="single"/>
        </w:rPr>
        <w:t xml:space="preserve">           </w:t>
      </w:r>
      <w:r>
        <w:rPr>
          <w:rFonts w:ascii="Times New Roman" w:eastAsia="宋体" w:cs="宋体" w:hAnsi="Times New Roman" w:hint="eastAsia"/>
          <w:sz w:val="24"/>
          <w:szCs w:val="24"/>
        </w:rPr>
        <w:t>(项目审批、核准或备案机关名称)以</w:t>
      </w:r>
      <w:r>
        <w:rPr>
          <w:rFonts w:ascii="Times New Roman" w:eastAsia="宋体" w:cs="宋体" w:hAnsi="Times New Roman" w:hint="eastAsia"/>
          <w:b/>
          <w:sz w:val="24"/>
          <w:szCs w:val="24"/>
          <w:u w:val="single"/>
        </w:rPr>
        <w:t xml:space="preserve">          </w:t>
      </w:r>
      <w:r>
        <w:rPr>
          <w:rFonts w:ascii="Times New Roman" w:eastAsia="宋体" w:cs="宋体" w:hAnsi="Times New Roman" w:hint="eastAsia"/>
          <w:sz w:val="24"/>
          <w:szCs w:val="24"/>
        </w:rPr>
        <w:t>（批文名称及编号）批准建设，项目业主为</w:t>
      </w:r>
      <w:r>
        <w:rPr>
          <w:rFonts w:ascii="Times New Roman" w:eastAsia="宋体" w:cs="宋体" w:hAnsi="Times New Roman" w:hint="eastAsia"/>
          <w:b/>
          <w:sz w:val="24"/>
          <w:szCs w:val="24"/>
          <w:u w:val="single"/>
        </w:rPr>
        <w:t xml:space="preserve">           </w:t>
      </w:r>
      <w:r>
        <w:rPr>
          <w:rFonts w:ascii="Times New Roman" w:eastAsia="宋体" w:cs="宋体" w:hAnsi="Times New Roman" w:hint="eastAsia"/>
          <w:b/>
          <w:sz w:val="24"/>
          <w:szCs w:val="24"/>
        </w:rPr>
        <w:t>，</w:t>
      </w:r>
      <w:r>
        <w:rPr>
          <w:rFonts w:ascii="Times New Roman" w:eastAsia="宋体" w:cs="宋体" w:hAnsi="Times New Roman" w:hint="eastAsia"/>
          <w:sz w:val="24"/>
          <w:szCs w:val="24"/>
        </w:rPr>
        <w:t>建设资金来自</w:t>
      </w:r>
      <w:r>
        <w:rPr>
          <w:rFonts w:ascii="Times New Roman" w:eastAsia="宋体" w:cs="宋体" w:hAnsi="Times New Roman" w:hint="eastAsia"/>
          <w:b/>
          <w:sz w:val="24"/>
          <w:szCs w:val="24"/>
          <w:u w:val="single"/>
        </w:rPr>
        <w:t xml:space="preserve">              </w:t>
      </w:r>
      <w:r>
        <w:rPr>
          <w:rFonts w:ascii="Times New Roman" w:eastAsia="宋体" w:cs="宋体" w:hAnsi="Times New Roman" w:hint="eastAsia"/>
          <w:sz w:val="24"/>
          <w:szCs w:val="24"/>
        </w:rPr>
        <w:t>（资金来源），项目出资比例为</w:t>
      </w:r>
      <w:r>
        <w:rPr>
          <w:rFonts w:ascii="Times New Roman" w:eastAsia="宋体" w:cs="宋体" w:hAnsi="Times New Roman" w:hint="eastAsia"/>
          <w:b/>
          <w:sz w:val="24"/>
          <w:szCs w:val="24"/>
          <w:u w:val="single"/>
        </w:rPr>
        <w:t xml:space="preserve">          </w:t>
      </w:r>
      <w:r>
        <w:rPr>
          <w:rFonts w:ascii="Times New Roman" w:eastAsia="宋体" w:cs="宋体" w:hAnsi="Times New Roman" w:hint="eastAsia"/>
          <w:sz w:val="24"/>
          <w:szCs w:val="24"/>
        </w:rPr>
        <w:t>，招标人为</w:t>
      </w:r>
      <w:r>
        <w:rPr>
          <w:rFonts w:ascii="Times New Roman" w:eastAsia="宋体" w:cs="宋体" w:hAnsi="Times New Roman" w:hint="eastAsia"/>
          <w:b/>
          <w:sz w:val="24"/>
          <w:szCs w:val="24"/>
          <w:u w:val="single"/>
        </w:rPr>
        <w:t xml:space="preserve">        </w:t>
      </w:r>
      <w:r>
        <w:rPr>
          <w:rFonts w:ascii="Times New Roman" w:eastAsia="宋体" w:cs="宋体" w:hAnsi="Times New Roman" w:hint="eastAsia"/>
          <w:sz w:val="24"/>
          <w:szCs w:val="24"/>
        </w:rPr>
        <w:t>。项目已具备招标条件，现对该项目的材料采购进行公开招标。</w:t>
      </w:r>
    </w:p>
    <w:p>
      <w:pPr>
        <w:adjustRightInd w:val="0"/>
        <w:snapToGrid w:val="0"/>
        <w:spacing w:line="360" w:lineRule="auto"/>
        <w:rPr>
          <w:rFonts w:ascii="Times New Roman" w:eastAsia="宋体" w:cs="宋体" w:hAnsi="Times New Roman" w:hint="eastAsia"/>
          <w:sz w:val="24"/>
          <w:szCs w:val="24"/>
        </w:rPr>
      </w:pPr>
      <w:r>
        <w:rPr>
          <w:rFonts w:ascii="Times New Roman" w:eastAsia="宋体" w:cs="宋体" w:hAnsi="Times New Roman" w:hint="eastAsia"/>
          <w:sz w:val="24"/>
          <w:szCs w:val="24"/>
        </w:rPr>
        <w:t xml:space="preserve">    1.2本招标项目由</w:t>
      </w:r>
      <w:r>
        <w:rPr>
          <w:rFonts w:ascii="Times New Roman" w:eastAsia="宋体" w:cs="宋体" w:hAnsi="Times New Roman" w:hint="eastAsia"/>
          <w:b/>
          <w:sz w:val="24"/>
          <w:szCs w:val="24"/>
          <w:u w:val="single"/>
        </w:rPr>
        <w:t xml:space="preserve">          </w:t>
      </w:r>
      <w:r>
        <w:rPr>
          <w:rFonts w:ascii="Times New Roman" w:eastAsia="宋体" w:cs="宋体" w:hAnsi="Times New Roman" w:hint="eastAsia"/>
          <w:sz w:val="24"/>
          <w:szCs w:val="24"/>
        </w:rPr>
        <w:t>（核准机关名称）核准（招标事项核准文号为</w:t>
      </w:r>
      <w:r>
        <w:rPr>
          <w:rFonts w:ascii="Times New Roman" w:eastAsia="宋体" w:cs="宋体" w:hAnsi="Times New Roman" w:hint="eastAsia"/>
          <w:b/>
          <w:sz w:val="24"/>
          <w:szCs w:val="24"/>
          <w:u w:val="single"/>
        </w:rPr>
        <w:t xml:space="preserve">       </w:t>
      </w:r>
      <w:r>
        <w:rPr>
          <w:rFonts w:ascii="Times New Roman" w:eastAsia="宋体" w:cs="宋体" w:hAnsi="Times New Roman" w:hint="eastAsia"/>
          <w:sz w:val="24"/>
          <w:szCs w:val="24"/>
        </w:rPr>
        <w:t>）的招标组织形式为</w:t>
      </w:r>
      <w:r>
        <w:rPr>
          <w:rFonts w:ascii="Times New Roman" w:eastAsia="宋体" w:cs="宋体" w:hAnsi="Times New Roman" w:hint="eastAsia"/>
          <w:b/>
          <w:sz w:val="24"/>
          <w:szCs w:val="24"/>
          <w:u w:val="single"/>
        </w:rPr>
        <w:t xml:space="preserve">        </w:t>
      </w:r>
      <w:r>
        <w:rPr>
          <w:rFonts w:ascii="Times New Roman" w:eastAsia="宋体" w:cs="宋体" w:hAnsi="Times New Roman" w:hint="eastAsia"/>
          <w:bCs/>
          <w:sz w:val="24"/>
          <w:szCs w:val="24"/>
        </w:rPr>
        <w:t>（</w:t>
      </w:r>
      <w:r>
        <w:rPr>
          <w:rFonts w:ascii="Times New Roman" w:eastAsia="宋体" w:cs="宋体" w:hAnsi="Times New Roman" w:hint="eastAsia"/>
          <w:sz w:val="24"/>
          <w:szCs w:val="24"/>
        </w:rPr>
        <w:t>□自行招标 □委托招标</w:t>
      </w:r>
      <w:r>
        <w:rPr>
          <w:rFonts w:ascii="Times New Roman" w:eastAsia="宋体" w:cs="宋体" w:hAnsi="Times New Roman" w:hint="eastAsia"/>
          <w:bCs/>
          <w:sz w:val="24"/>
          <w:szCs w:val="24"/>
        </w:rPr>
        <w:t>）</w:t>
      </w:r>
      <w:r>
        <w:rPr>
          <w:rFonts w:ascii="Times New Roman" w:eastAsia="宋体" w:cs="宋体" w:hAnsi="Times New Roman" w:hint="eastAsia"/>
          <w:sz w:val="24"/>
          <w:szCs w:val="24"/>
        </w:rPr>
        <w:t>。招标人选择的招标代理机构是</w:t>
      </w:r>
      <w:r>
        <w:rPr>
          <w:rFonts w:ascii="Times New Roman" w:eastAsia="宋体" w:cs="宋体" w:hAnsi="Times New Roman" w:hint="eastAsia"/>
          <w:b/>
          <w:sz w:val="24"/>
          <w:szCs w:val="24"/>
          <w:u w:val="single"/>
        </w:rPr>
        <w:t xml:space="preserve">           </w:t>
      </w:r>
      <w:r>
        <w:rPr>
          <w:rFonts w:ascii="Times New Roman" w:eastAsia="宋体" w:cs="宋体" w:hAnsi="Times New Roman" w:hint="eastAsia"/>
          <w:sz w:val="24"/>
          <w:szCs w:val="24"/>
        </w:rPr>
        <w:t>。</w:t>
      </w:r>
    </w:p>
    <w:p>
      <w:pPr>
        <w:adjustRightInd w:val="0"/>
        <w:snapToGrid w:val="0"/>
        <w:spacing w:line="360" w:lineRule="auto"/>
        <w:rPr>
          <w:rFonts w:ascii="Times New Roman" w:eastAsia="宋体" w:cs="宋体" w:hAnsi="Times New Roman" w:hint="eastAsia"/>
          <w:b/>
          <w:sz w:val="24"/>
          <w:szCs w:val="24"/>
        </w:rPr>
      </w:pPr>
      <w:r>
        <w:rPr>
          <w:rFonts w:ascii="Times New Roman" w:eastAsia="宋体" w:cs="宋体" w:hAnsi="Times New Roman" w:hint="eastAsia"/>
          <w:b/>
          <w:sz w:val="24"/>
          <w:szCs w:val="24"/>
        </w:rPr>
        <w:t>2. 项目概况与招标范围</w:t>
      </w:r>
    </w:p>
    <w:p>
      <w:pPr>
        <w:adjustRightInd w:val="0"/>
        <w:snapToGrid w:val="0"/>
        <w:spacing w:line="360" w:lineRule="auto"/>
        <w:rPr>
          <w:rFonts w:ascii="Times New Roman" w:eastAsia="宋体" w:cs="宋体" w:hAnsi="Times New Roman" w:hint="eastAsia"/>
          <w:sz w:val="24"/>
          <w:szCs w:val="24"/>
        </w:rPr>
      </w:pPr>
      <w:r>
        <w:rPr>
          <w:rFonts w:ascii="Times New Roman" w:eastAsia="宋体" w:cs="宋体" w:hAnsi="Times New Roman" w:hint="eastAsia"/>
          <w:sz w:val="24"/>
          <w:szCs w:val="24"/>
        </w:rPr>
        <w:t xml:space="preserve"> </w:t>
      </w:r>
      <w:r>
        <w:rPr>
          <w:rFonts w:ascii="Times New Roman" w:eastAsia="宋体" w:cs="宋体" w:hAnsi="Times New Roman" w:hint="eastAsia"/>
          <w:sz w:val="24"/>
          <w:szCs w:val="24"/>
          <w:u w:val="single"/>
        </w:rPr>
        <w:t xml:space="preserve">                                                                       </w:t>
      </w:r>
      <w:r>
        <w:rPr>
          <w:rFonts w:ascii="Times New Roman" w:eastAsia="宋体" w:cs="宋体" w:hAnsi="Times New Roman" w:hint="eastAsia"/>
          <w:sz w:val="24"/>
          <w:szCs w:val="24"/>
        </w:rPr>
        <w:t>。</w:t>
      </w:r>
    </w:p>
    <w:p>
      <w:pPr>
        <w:adjustRightInd w:val="0"/>
        <w:snapToGrid w:val="0"/>
        <w:spacing w:line="360" w:lineRule="auto"/>
        <w:rPr>
          <w:rFonts w:ascii="Times New Roman" w:eastAsia="宋体" w:cs="宋体" w:hAnsi="Times New Roman" w:hint="eastAsia"/>
          <w:sz w:val="24"/>
          <w:szCs w:val="24"/>
        </w:rPr>
      </w:pPr>
      <w:r>
        <w:rPr>
          <w:rFonts w:ascii="Times New Roman" w:eastAsia="宋体" w:cs="宋体" w:hAnsi="Times New Roman" w:hint="eastAsia"/>
          <w:sz w:val="24"/>
          <w:szCs w:val="24"/>
        </w:rPr>
        <w:t>（说明工程建设项目的建设地点、规模、建设工期、标段划分和本次招标采购材料的名称、数量、技术规格、交货地点、交货期等）。</w:t>
      </w:r>
    </w:p>
    <w:p>
      <w:pPr>
        <w:adjustRightInd w:val="0"/>
        <w:snapToGrid w:val="0"/>
        <w:spacing w:line="360" w:lineRule="auto"/>
        <w:rPr>
          <w:rFonts w:ascii="Times New Roman" w:eastAsia="宋体" w:cs="宋体" w:hAnsi="Times New Roman" w:hint="eastAsia"/>
          <w:b/>
          <w:sz w:val="24"/>
          <w:szCs w:val="24"/>
        </w:rPr>
      </w:pPr>
      <w:r>
        <w:rPr>
          <w:rFonts w:ascii="Times New Roman" w:eastAsia="宋体" w:cs="宋体" w:hAnsi="Times New Roman" w:hint="eastAsia"/>
          <w:b/>
          <w:sz w:val="24"/>
          <w:szCs w:val="24"/>
        </w:rPr>
        <w:t>3. 投标人资格要求</w:t>
      </w:r>
    </w:p>
    <w:p>
      <w:pPr>
        <w:adjustRightInd w:val="0"/>
        <w:snapToGrid w:val="0"/>
        <w:spacing w:line="360" w:lineRule="auto"/>
        <w:ind w:firstLine="480"/>
        <w:rPr>
          <w:rFonts w:ascii="Times New Roman" w:eastAsia="宋体" w:cs="宋体" w:hAnsi="Times New Roman" w:hint="eastAsia"/>
          <w:sz w:val="24"/>
          <w:szCs w:val="24"/>
        </w:rPr>
      </w:pPr>
      <w:r>
        <w:rPr>
          <w:rFonts w:ascii="Times New Roman" w:eastAsia="宋体" w:cs="宋体" w:hAnsi="Times New Roman" w:hint="eastAsia"/>
          <w:sz w:val="24"/>
          <w:szCs w:val="24"/>
        </w:rPr>
        <w:t>3.1本次招标要求投标人须具备</w:t>
      </w:r>
    </w:p>
    <w:p>
      <w:pPr>
        <w:adjustRightInd w:val="0"/>
        <w:snapToGrid w:val="0"/>
        <w:spacing w:line="360" w:lineRule="auto"/>
        <w:ind w:firstLineChars="300" w:firstLine="720"/>
        <w:rPr>
          <w:rFonts w:ascii="Times New Roman" w:eastAsia="宋体" w:cs="宋体" w:hAnsi="Times New Roman" w:hint="eastAsia"/>
          <w:sz w:val="24"/>
          <w:szCs w:val="24"/>
        </w:rPr>
      </w:pPr>
      <w:r>
        <w:rPr>
          <w:rFonts w:ascii="Times New Roman" w:eastAsia="宋体" w:cs="宋体" w:hAnsi="Times New Roman" w:hint="eastAsia"/>
          <w:sz w:val="24"/>
          <w:szCs w:val="24"/>
        </w:rPr>
        <w:t>3.1.1资质要求：</w:t>
      </w:r>
      <w:r>
        <w:rPr>
          <w:rFonts w:ascii="Times New Roman" w:eastAsia="宋体" w:cs="宋体" w:hAnsi="Times New Roman" w:hint="eastAsia"/>
          <w:b/>
          <w:sz w:val="24"/>
          <w:szCs w:val="24"/>
          <w:u w:val="single"/>
        </w:rPr>
        <w:t xml:space="preserve">                    </w:t>
      </w:r>
      <w:r>
        <w:rPr>
          <w:rFonts w:ascii="Times New Roman" w:eastAsia="宋体" w:cs="宋体" w:hAnsi="Times New Roman" w:hint="eastAsia"/>
          <w:bCs/>
          <w:sz w:val="24"/>
          <w:szCs w:val="24"/>
        </w:rPr>
        <w:t>（对制造商资质有要求的，应分别列出并注明）</w:t>
      </w:r>
      <w:r>
        <w:rPr>
          <w:rFonts w:ascii="Times New Roman" w:eastAsia="宋体" w:cs="宋体" w:hAnsi="Times New Roman" w:hint="eastAsia"/>
          <w:b/>
          <w:sz w:val="24"/>
          <w:szCs w:val="24"/>
        </w:rPr>
        <w:t>，</w:t>
      </w:r>
      <w:r>
        <w:rPr>
          <w:rFonts w:ascii="Times New Roman" w:eastAsia="宋体" w:cs="宋体" w:hAnsi="Times New Roman" w:hint="eastAsia"/>
          <w:sz w:val="24"/>
          <w:szCs w:val="24"/>
        </w:rPr>
        <w:t>并具有与本招标项目相应的供货能力。</w:t>
      </w:r>
    </w:p>
    <w:p>
      <w:pPr>
        <w:adjustRightInd w:val="0"/>
        <w:snapToGrid w:val="0"/>
        <w:spacing w:line="360" w:lineRule="auto"/>
        <w:ind w:firstLineChars="300" w:firstLine="720"/>
        <w:rPr>
          <w:rFonts w:ascii="Times New Roman" w:eastAsia="宋体" w:cs="宋体" w:hAnsi="Times New Roman" w:hint="eastAsia"/>
          <w:sz w:val="24"/>
          <w:szCs w:val="24"/>
        </w:rPr>
      </w:pPr>
      <w:r>
        <w:rPr>
          <w:rFonts w:ascii="Times New Roman" w:eastAsia="宋体" w:cs="宋体" w:hAnsi="Times New Roman" w:hint="eastAsia"/>
          <w:sz w:val="24"/>
          <w:szCs w:val="24"/>
        </w:rPr>
        <w:t>3.1.2投标人业绩要求：</w:t>
      </w:r>
    </w:p>
    <w:p>
      <w:pPr>
        <w:adjustRightInd w:val="0"/>
        <w:snapToGrid w:val="0"/>
        <w:spacing w:line="360" w:lineRule="auto"/>
        <w:ind w:firstLineChars="400" w:firstLine="960"/>
        <w:rPr>
          <w:rFonts w:ascii="Times New Roman" w:eastAsia="宋体" w:cs="宋体" w:hAnsi="Times New Roman" w:hint="eastAsia"/>
          <w:sz w:val="24"/>
          <w:szCs w:val="24"/>
        </w:rPr>
      </w:pPr>
      <w:r>
        <w:rPr>
          <w:rFonts w:ascii="Times New Roman" w:eastAsia="宋体" w:cs="宋体" w:hAnsi="Times New Roman" w:hint="eastAsia"/>
          <w:sz w:val="24"/>
          <w:szCs w:val="24"/>
        </w:rPr>
        <w:t>□</w:t>
      </w:r>
      <w:bookmarkStart w:id="0" w:name="_Hlk54281714"/>
      <w:r>
        <w:rPr>
          <w:rFonts w:ascii="Times New Roman" w:eastAsia="宋体" w:cs="宋体" w:hAnsi="Times New Roman" w:hint="eastAsia"/>
          <w:sz w:val="24"/>
          <w:szCs w:val="24"/>
        </w:rPr>
        <w:t>近年（</w:t>
      </w:r>
      <w:r>
        <w:rPr>
          <w:rFonts w:ascii="Times New Roman" w:eastAsia="宋体" w:cs="宋体" w:hAnsi="Times New Roman" w:hint="eastAsia"/>
          <w:sz w:val="24"/>
          <w:szCs w:val="24"/>
          <w:u w:val="single"/>
        </w:rPr>
        <w:t xml:space="preserve">   </w:t>
      </w:r>
      <w:r>
        <w:rPr>
          <w:rFonts w:ascii="Times New Roman" w:eastAsia="宋体" w:cs="宋体" w:hAnsi="Times New Roman" w:hint="eastAsia"/>
          <w:sz w:val="24"/>
          <w:szCs w:val="24"/>
        </w:rPr>
        <w:t>年</w:t>
      </w:r>
      <w:r>
        <w:rPr>
          <w:rFonts w:ascii="Times New Roman" w:eastAsia="宋体" w:cs="宋体" w:hAnsi="Times New Roman" w:hint="eastAsia"/>
          <w:sz w:val="24"/>
          <w:szCs w:val="24"/>
          <w:u w:val="single"/>
        </w:rPr>
        <w:t xml:space="preserve">   </w:t>
      </w:r>
      <w:r>
        <w:rPr>
          <w:rFonts w:ascii="Times New Roman" w:eastAsia="宋体" w:cs="宋体" w:hAnsi="Times New Roman" w:hint="eastAsia"/>
          <w:sz w:val="24"/>
          <w:szCs w:val="24"/>
        </w:rPr>
        <w:t>月</w:t>
      </w:r>
      <w:r>
        <w:rPr>
          <w:rFonts w:ascii="Times New Roman" w:eastAsia="宋体" w:cs="宋体" w:hAnsi="Times New Roman" w:hint="eastAsia"/>
          <w:sz w:val="24"/>
          <w:szCs w:val="24"/>
          <w:u w:val="single"/>
        </w:rPr>
        <w:t xml:space="preserve">   </w:t>
      </w:r>
      <w:r>
        <w:rPr>
          <w:rFonts w:ascii="Times New Roman" w:eastAsia="宋体" w:cs="宋体" w:hAnsi="Times New Roman" w:hint="eastAsia"/>
          <w:sz w:val="24"/>
          <w:szCs w:val="24"/>
        </w:rPr>
        <w:t>日至投标截止时间，不少于3年）（</w:t>
      </w:r>
      <w:r>
        <w:rPr>
          <w:rFonts w:ascii="Times New Roman" w:eastAsia="宋体" w:cs="宋体" w:hAnsi="Times New Roman" w:hint="eastAsia"/>
          <w:sz w:val="27"/>
        </w:rPr>
        <w:t>□</w:t>
      </w:r>
      <w:r>
        <w:rPr>
          <w:rFonts w:ascii="Times New Roman" w:eastAsia="宋体" w:cs="宋体" w:hAnsi="Times New Roman" w:hint="eastAsia"/>
          <w:sz w:val="24"/>
          <w:szCs w:val="24"/>
        </w:rPr>
        <w:t xml:space="preserve">已完成  </w:t>
      </w:r>
      <w:r>
        <w:rPr>
          <w:rFonts w:ascii="Times New Roman" w:eastAsia="宋体" w:cs="宋体" w:hAnsi="Times New Roman" w:hint="eastAsia"/>
          <w:sz w:val="27"/>
        </w:rPr>
        <w:t>□</w:t>
      </w:r>
      <w:r>
        <w:rPr>
          <w:rFonts w:ascii="Times New Roman" w:eastAsia="宋体" w:cs="宋体" w:hAnsi="Times New Roman" w:hint="eastAsia"/>
          <w:sz w:val="24"/>
          <w:szCs w:val="24"/>
        </w:rPr>
        <w:t>已完成或新承接</w:t>
      </w:r>
      <w:r>
        <w:rPr>
          <w:rFonts w:ascii="Times New Roman" w:eastAsia="宋体" w:cs="宋体" w:hAnsi="Times New Roman" w:hint="eastAsia"/>
          <w:sz w:val="24"/>
          <w:szCs w:val="18"/>
        </w:rPr>
        <w:t>或</w:t>
      </w:r>
      <w:r>
        <w:rPr>
          <w:rFonts w:ascii="Times New Roman" w:eastAsia="宋体" w:cs="宋体" w:hAnsi="Times New Roman" w:hint="eastAsia"/>
          <w:sz w:val="24"/>
          <w:szCs w:val="24"/>
        </w:rPr>
        <w:t>正在供货）不少于</w:t>
      </w:r>
      <w:r>
        <w:rPr>
          <w:rFonts w:ascii="Times New Roman" w:eastAsia="宋体" w:cs="宋体" w:hAnsi="Times New Roman" w:hint="eastAsia"/>
          <w:b/>
          <w:sz w:val="24"/>
          <w:szCs w:val="24"/>
          <w:u w:val="single"/>
        </w:rPr>
        <w:t xml:space="preserve">    </w:t>
      </w:r>
      <w:r>
        <w:rPr>
          <w:rFonts w:ascii="Times New Roman" w:eastAsia="宋体" w:cs="宋体" w:hAnsi="Times New Roman" w:hint="eastAsia"/>
          <w:sz w:val="24"/>
          <w:szCs w:val="24"/>
        </w:rPr>
        <w:t>（1 至3个）个类似项目。类似项目是指:</w:t>
      </w:r>
      <w:r>
        <w:rPr>
          <w:rFonts w:ascii="Times New Roman" w:eastAsia="宋体" w:cs="宋体" w:hAnsi="Times New Roman" w:hint="eastAsia"/>
          <w:b/>
          <w:sz w:val="24"/>
          <w:szCs w:val="24"/>
          <w:u w:val="single"/>
        </w:rPr>
        <w:t xml:space="preserve">        </w:t>
      </w:r>
      <w:r>
        <w:rPr>
          <w:rFonts w:ascii="Times New Roman" w:eastAsia="宋体" w:cs="宋体" w:hAnsi="Times New Roman" w:hint="eastAsia"/>
          <w:bCs/>
          <w:sz w:val="24"/>
          <w:szCs w:val="24"/>
        </w:rPr>
        <w:t>。</w:t>
      </w:r>
      <w:bookmarkEnd w:id="0"/>
    </w:p>
    <w:p>
      <w:pPr>
        <w:adjustRightInd w:val="0"/>
        <w:snapToGrid w:val="0"/>
        <w:spacing w:line="360" w:lineRule="auto"/>
        <w:ind w:firstLineChars="400" w:firstLine="960"/>
        <w:rPr>
          <w:rFonts w:ascii="Times New Roman" w:eastAsia="宋体" w:cs="宋体" w:hAnsi="Times New Roman" w:hint="eastAsia"/>
          <w:sz w:val="24"/>
          <w:szCs w:val="24"/>
        </w:rPr>
      </w:pPr>
      <w:r>
        <w:rPr>
          <w:rFonts w:ascii="Times New Roman" w:eastAsia="宋体" w:cs="宋体" w:hAnsi="Times New Roman" w:hint="eastAsia"/>
          <w:sz w:val="24"/>
          <w:szCs w:val="24"/>
        </w:rPr>
        <w:t>□无投标人业绩要求。</w:t>
      </w:r>
    </w:p>
    <w:p>
      <w:pPr>
        <w:adjustRightInd w:val="0"/>
        <w:snapToGrid w:val="0"/>
        <w:spacing w:line="360" w:lineRule="auto"/>
        <w:ind w:firstLineChars="300" w:firstLine="720"/>
        <w:rPr>
          <w:rFonts w:ascii="Times New Roman" w:eastAsia="宋体" w:cs="宋体" w:hAnsi="Times New Roman" w:hint="eastAsia"/>
          <w:sz w:val="24"/>
          <w:szCs w:val="24"/>
        </w:rPr>
      </w:pPr>
      <w:r>
        <w:rPr>
          <w:rFonts w:ascii="Times New Roman" w:eastAsia="宋体" w:cs="宋体" w:hAnsi="Times New Roman" w:hint="eastAsia"/>
          <w:sz w:val="24"/>
          <w:szCs w:val="24"/>
        </w:rPr>
        <w:t>3.1.3投标材料业绩要求：</w:t>
      </w:r>
    </w:p>
    <w:p>
      <w:pPr>
        <w:adjustRightInd w:val="0"/>
        <w:snapToGrid w:val="0"/>
        <w:spacing w:line="360" w:lineRule="auto"/>
        <w:ind w:firstLineChars="400" w:firstLine="960"/>
        <w:rPr>
          <w:rFonts w:ascii="Times New Roman" w:eastAsia="宋体" w:cs="宋体" w:hAnsi="Times New Roman" w:hint="eastAsia"/>
          <w:sz w:val="24"/>
          <w:szCs w:val="24"/>
        </w:rPr>
      </w:pPr>
      <w:r>
        <w:rPr>
          <w:rFonts w:ascii="Times New Roman" w:eastAsia="宋体" w:cs="宋体" w:hAnsi="Times New Roman" w:hint="eastAsia"/>
          <w:sz w:val="24"/>
          <w:szCs w:val="24"/>
        </w:rPr>
        <w:t>□近年（</w:t>
      </w:r>
      <w:r>
        <w:rPr>
          <w:rFonts w:ascii="Times New Roman" w:eastAsia="宋体" w:cs="宋体" w:hAnsi="Times New Roman" w:hint="eastAsia"/>
          <w:sz w:val="24"/>
          <w:szCs w:val="24"/>
          <w:u w:val="single"/>
        </w:rPr>
        <w:t xml:space="preserve">   </w:t>
      </w:r>
      <w:r>
        <w:rPr>
          <w:rFonts w:ascii="Times New Roman" w:eastAsia="宋体" w:cs="宋体" w:hAnsi="Times New Roman" w:hint="eastAsia"/>
          <w:sz w:val="24"/>
          <w:szCs w:val="24"/>
        </w:rPr>
        <w:t>年</w:t>
      </w:r>
      <w:r>
        <w:rPr>
          <w:rFonts w:ascii="Times New Roman" w:eastAsia="宋体" w:cs="宋体" w:hAnsi="Times New Roman" w:hint="eastAsia"/>
          <w:sz w:val="24"/>
          <w:szCs w:val="24"/>
          <w:u w:val="single"/>
        </w:rPr>
        <w:t xml:space="preserve">   </w:t>
      </w:r>
      <w:r>
        <w:rPr>
          <w:rFonts w:ascii="Times New Roman" w:eastAsia="宋体" w:cs="宋体" w:hAnsi="Times New Roman" w:hint="eastAsia"/>
          <w:sz w:val="24"/>
          <w:szCs w:val="24"/>
        </w:rPr>
        <w:t>月</w:t>
      </w:r>
      <w:r>
        <w:rPr>
          <w:rFonts w:ascii="Times New Roman" w:eastAsia="宋体" w:cs="宋体" w:hAnsi="Times New Roman" w:hint="eastAsia"/>
          <w:sz w:val="24"/>
          <w:szCs w:val="24"/>
          <w:u w:val="single"/>
        </w:rPr>
        <w:t xml:space="preserve">   </w:t>
      </w:r>
      <w:r>
        <w:rPr>
          <w:rFonts w:ascii="Times New Roman" w:eastAsia="宋体" w:cs="宋体" w:hAnsi="Times New Roman" w:hint="eastAsia"/>
          <w:sz w:val="24"/>
          <w:szCs w:val="24"/>
        </w:rPr>
        <w:t>日至投标截止时间，不少于3年）（</w:t>
      </w:r>
      <w:r>
        <w:rPr>
          <w:rFonts w:ascii="Times New Roman" w:eastAsia="宋体" w:cs="宋体" w:hAnsi="Times New Roman" w:hint="eastAsia"/>
          <w:sz w:val="27"/>
        </w:rPr>
        <w:t>□</w:t>
      </w:r>
      <w:r>
        <w:rPr>
          <w:rFonts w:ascii="Times New Roman" w:eastAsia="宋体" w:cs="宋体" w:hAnsi="Times New Roman" w:hint="eastAsia"/>
          <w:sz w:val="24"/>
          <w:szCs w:val="24"/>
        </w:rPr>
        <w:t xml:space="preserve">已完成  </w:t>
      </w:r>
      <w:r>
        <w:rPr>
          <w:rFonts w:ascii="Times New Roman" w:eastAsia="宋体" w:cs="宋体" w:hAnsi="Times New Roman" w:hint="eastAsia"/>
          <w:sz w:val="27"/>
        </w:rPr>
        <w:t>□</w:t>
      </w:r>
      <w:r>
        <w:rPr>
          <w:rFonts w:ascii="Times New Roman" w:eastAsia="宋体" w:cs="宋体" w:hAnsi="Times New Roman" w:hint="eastAsia"/>
          <w:sz w:val="24"/>
          <w:szCs w:val="24"/>
        </w:rPr>
        <w:t>已完成或新承接</w:t>
      </w:r>
      <w:r>
        <w:rPr>
          <w:rFonts w:ascii="Times New Roman" w:eastAsia="宋体" w:cs="宋体" w:hAnsi="Times New Roman" w:hint="eastAsia"/>
          <w:sz w:val="24"/>
          <w:szCs w:val="18"/>
        </w:rPr>
        <w:t>或</w:t>
      </w:r>
      <w:r>
        <w:rPr>
          <w:rFonts w:ascii="Times New Roman" w:eastAsia="宋体" w:cs="宋体" w:hAnsi="Times New Roman" w:hint="eastAsia"/>
          <w:sz w:val="24"/>
          <w:szCs w:val="24"/>
        </w:rPr>
        <w:t>正在供货）不少于</w:t>
      </w:r>
      <w:r>
        <w:rPr>
          <w:rFonts w:ascii="Times New Roman" w:eastAsia="宋体" w:cs="宋体" w:hAnsi="Times New Roman" w:hint="eastAsia"/>
          <w:b/>
          <w:sz w:val="24"/>
          <w:szCs w:val="24"/>
          <w:u w:val="single"/>
        </w:rPr>
        <w:t xml:space="preserve">    </w:t>
      </w:r>
      <w:r>
        <w:rPr>
          <w:rFonts w:ascii="Times New Roman" w:eastAsia="宋体" w:cs="宋体" w:hAnsi="Times New Roman" w:hint="eastAsia"/>
          <w:sz w:val="24"/>
          <w:szCs w:val="24"/>
        </w:rPr>
        <w:t>（1 至3个）个类似项目。类似项目是指:</w:t>
      </w:r>
      <w:r>
        <w:rPr>
          <w:rFonts w:ascii="Times New Roman" w:eastAsia="宋体" w:cs="宋体" w:hAnsi="Times New Roman" w:hint="eastAsia"/>
          <w:b/>
          <w:sz w:val="24"/>
          <w:szCs w:val="24"/>
          <w:u w:val="single"/>
        </w:rPr>
        <w:t xml:space="preserve">        </w:t>
      </w:r>
      <w:r>
        <w:rPr>
          <w:rFonts w:ascii="Times New Roman" w:eastAsia="宋体" w:cs="宋体" w:hAnsi="Times New Roman" w:hint="eastAsia"/>
          <w:bCs/>
          <w:sz w:val="24"/>
          <w:szCs w:val="24"/>
        </w:rPr>
        <w:t>。</w:t>
      </w:r>
    </w:p>
    <w:p>
      <w:pPr>
        <w:adjustRightInd w:val="0"/>
        <w:snapToGrid w:val="0"/>
        <w:spacing w:line="360" w:lineRule="auto"/>
        <w:ind w:firstLineChars="400" w:firstLine="960"/>
        <w:rPr>
          <w:rFonts w:ascii="Times New Roman" w:eastAsia="宋体" w:cs="宋体" w:hAnsi="Times New Roman" w:hint="eastAsia"/>
          <w:sz w:val="24"/>
          <w:szCs w:val="24"/>
        </w:rPr>
      </w:pPr>
      <w:r>
        <w:rPr>
          <w:rFonts w:ascii="Times New Roman" w:eastAsia="宋体" w:cs="宋体" w:hAnsi="Times New Roman" w:hint="eastAsia"/>
          <w:sz w:val="24"/>
          <w:szCs w:val="24"/>
        </w:rPr>
        <w:t>□无投标材料业绩要求。</w:t>
      </w:r>
    </w:p>
    <w:p>
      <w:pPr>
        <w:adjustRightInd w:val="0"/>
        <w:snapToGrid w:val="0"/>
        <w:spacing w:line="360" w:lineRule="auto"/>
        <w:ind w:firstLine="480"/>
        <w:rPr>
          <w:rFonts w:ascii="Times New Roman" w:eastAsia="宋体" w:cs="宋体" w:hAnsi="Times New Roman" w:hint="eastAsia"/>
          <w:sz w:val="24"/>
          <w:szCs w:val="24"/>
        </w:rPr>
      </w:pPr>
      <w:r>
        <w:rPr>
          <w:rFonts w:ascii="Times New Roman" w:eastAsia="宋体" w:cs="宋体" w:hAnsi="Times New Roman" w:hint="eastAsia"/>
          <w:sz w:val="24"/>
          <w:szCs w:val="24"/>
        </w:rPr>
        <w:t>3.2本次招标□</w:t>
      </w:r>
      <w:r>
        <w:rPr>
          <w:rFonts w:ascii="Times New Roman" w:eastAsia="宋体" w:cs="宋体" w:hAnsi="Times New Roman" w:hint="eastAsia"/>
          <w:bCs/>
          <w:sz w:val="24"/>
          <w:szCs w:val="24"/>
        </w:rPr>
        <w:t xml:space="preserve">接受 </w:t>
      </w:r>
      <w:r>
        <w:rPr>
          <w:rFonts w:ascii="Times New Roman" w:eastAsia="宋体" w:cs="宋体" w:hAnsi="Times New Roman" w:hint="eastAsia"/>
          <w:sz w:val="24"/>
          <w:szCs w:val="24"/>
        </w:rPr>
        <w:t>□</w:t>
      </w:r>
      <w:r>
        <w:rPr>
          <w:rFonts w:ascii="Times New Roman" w:eastAsia="宋体" w:cs="宋体" w:hAnsi="Times New Roman" w:hint="eastAsia"/>
          <w:bCs/>
          <w:sz w:val="24"/>
          <w:szCs w:val="24"/>
        </w:rPr>
        <w:t xml:space="preserve">不接受 </w:t>
      </w:r>
      <w:r>
        <w:rPr>
          <w:rFonts w:ascii="Times New Roman" w:eastAsia="宋体" w:cs="宋体" w:hAnsi="Times New Roman" w:hint="eastAsia"/>
          <w:sz w:val="24"/>
          <w:szCs w:val="24"/>
        </w:rPr>
        <w:t>联合体投标。联合体投标的，应满足下列要求：</w:t>
      </w:r>
      <w:r>
        <w:rPr>
          <w:rFonts w:ascii="Times New Roman" w:eastAsia="宋体" w:cs="宋体" w:hAnsi="Times New Roman" w:hint="eastAsia"/>
          <w:b/>
          <w:sz w:val="24"/>
          <w:szCs w:val="24"/>
          <w:u w:val="single"/>
        </w:rPr>
        <w:t xml:space="preserve">   </w:t>
      </w:r>
      <w:r>
        <w:rPr>
          <w:rFonts w:ascii="Times New Roman" w:eastAsia="宋体" w:cs="宋体" w:hAnsi="Times New Roman" w:hint="eastAsia"/>
          <w:sz w:val="24"/>
          <w:szCs w:val="24"/>
        </w:rPr>
        <w:t>。</w:t>
      </w:r>
    </w:p>
    <w:p>
      <w:pPr>
        <w:adjustRightInd w:val="0"/>
        <w:snapToGrid w:val="0"/>
        <w:spacing w:line="360" w:lineRule="auto"/>
        <w:ind w:firstLine="480"/>
        <w:rPr>
          <w:rFonts w:ascii="Times New Roman" w:eastAsia="宋体" w:cs="宋体" w:hAnsi="Times New Roman" w:hint="eastAsia"/>
          <w:sz w:val="24"/>
          <w:szCs w:val="24"/>
          <w:u w:val="single"/>
        </w:rPr>
      </w:pPr>
      <w:r>
        <w:rPr>
          <w:rFonts w:ascii="Times New Roman" w:eastAsia="宋体" w:cs="宋体" w:hAnsi="Times New Roman" w:hint="eastAsia"/>
          <w:sz w:val="24"/>
          <w:szCs w:val="24"/>
        </w:rPr>
        <w:t>3.3一个制造商对同一品牌同一型号的材料，仅能委托一个代理商参加投标。多种材料打包采购的，招标人应选择其中主要材料要求投标人提供授权，主要材料包括：</w:t>
      </w:r>
      <w:r>
        <w:rPr>
          <w:rFonts w:ascii="Times New Roman" w:eastAsia="宋体" w:cs="宋体" w:hAnsi="Times New Roman" w:hint="eastAsia"/>
          <w:sz w:val="24"/>
          <w:szCs w:val="24"/>
          <w:u w:val="single"/>
        </w:rPr>
        <w:t xml:space="preserve"> </w:t>
      </w:r>
    </w:p>
    <w:p>
      <w:pPr>
        <w:adjustRightInd w:val="0"/>
        <w:snapToGrid w:val="0"/>
        <w:spacing w:line="360" w:lineRule="auto"/>
        <w:ind w:firstLine="480"/>
        <w:rPr>
          <w:rFonts w:ascii="Times New Roman" w:eastAsia="宋体" w:cs="宋体" w:hAnsi="Times New Roman" w:hint="eastAsia"/>
          <w:sz w:val="24"/>
          <w:szCs w:val="24"/>
        </w:rPr>
      </w:pPr>
      <w:r>
        <w:rPr>
          <w:rFonts w:ascii="Times New Roman" w:eastAsia="宋体" w:cs="宋体" w:hAnsi="Times New Roman" w:hint="eastAsia"/>
          <w:sz w:val="24"/>
          <w:szCs w:val="24"/>
          <w:u w:val="single"/>
        </w:rPr>
        <w:t xml:space="preserve">        </w:t>
      </w:r>
      <w:r>
        <w:rPr>
          <w:rFonts w:ascii="Times New Roman" w:eastAsia="宋体" w:cs="宋体" w:hAnsi="Times New Roman" w:hint="eastAsia"/>
          <w:sz w:val="24"/>
          <w:szCs w:val="24"/>
        </w:rPr>
        <w:t>。</w:t>
      </w:r>
    </w:p>
    <w:p>
      <w:pPr>
        <w:adjustRightInd w:val="0"/>
        <w:snapToGrid w:val="0"/>
        <w:spacing w:line="360" w:lineRule="auto"/>
        <w:rPr>
          <w:rFonts w:ascii="Times New Roman" w:eastAsia="宋体" w:cs="宋体" w:hAnsi="Times New Roman" w:hint="eastAsia"/>
          <w:b/>
          <w:sz w:val="24"/>
          <w:szCs w:val="24"/>
        </w:rPr>
      </w:pPr>
      <w:r>
        <w:rPr>
          <w:rFonts w:ascii="Times New Roman" w:eastAsia="宋体" w:cs="宋体" w:hAnsi="Times New Roman" w:hint="eastAsia"/>
          <w:b/>
          <w:sz w:val="24"/>
          <w:szCs w:val="24"/>
        </w:rPr>
        <w:t>4. 招标文件的获取</w:t>
      </w:r>
    </w:p>
    <w:p>
      <w:pPr>
        <w:adjustRightInd w:val="0"/>
        <w:snapToGrid w:val="0"/>
        <w:spacing w:line="360" w:lineRule="auto"/>
        <w:rPr>
          <w:rFonts w:ascii="Times New Roman" w:eastAsia="宋体" w:cs="宋体" w:hAnsi="Times New Roman" w:hint="eastAsia"/>
          <w:sz w:val="24"/>
          <w:szCs w:val="24"/>
        </w:rPr>
      </w:pPr>
      <w:r>
        <w:rPr>
          <w:rFonts w:ascii="Times New Roman" w:eastAsia="宋体" w:cs="宋体" w:hAnsi="Times New Roman" w:hint="eastAsia"/>
          <w:sz w:val="24"/>
          <w:szCs w:val="24"/>
        </w:rPr>
        <w:t xml:space="preserve">    4.1 </w:t>
      </w:r>
      <w:r>
        <w:rPr>
          <w:rFonts w:ascii="Times New Roman" w:eastAsia="宋体" w:cs="宋体" w:hAnsi="Times New Roman" w:hint="eastAsia"/>
          <w:kern w:val="2"/>
          <w:sz w:val="24"/>
          <w:szCs w:val="24"/>
        </w:rPr>
        <w:t>凡有意参加投标者，请于</w:t>
      </w:r>
      <w:r>
        <w:rPr>
          <w:rFonts w:ascii="Times New Roman" w:eastAsia="宋体" w:cs="宋体" w:hAnsi="Times New Roman" w:hint="eastAsia"/>
          <w:kern w:val="2"/>
          <w:sz w:val="24"/>
          <w:szCs w:val="24"/>
          <w:u w:val="single"/>
        </w:rPr>
        <w:t xml:space="preserve">    </w:t>
      </w:r>
      <w:r>
        <w:rPr>
          <w:rFonts w:ascii="Times New Roman" w:eastAsia="宋体" w:cs="宋体" w:hAnsi="Times New Roman" w:hint="eastAsia"/>
          <w:kern w:val="2"/>
          <w:sz w:val="24"/>
          <w:szCs w:val="24"/>
        </w:rPr>
        <w:t>年</w:t>
      </w:r>
      <w:r>
        <w:rPr>
          <w:rFonts w:ascii="Times New Roman" w:eastAsia="宋体" w:cs="宋体" w:hAnsi="Times New Roman" w:hint="eastAsia"/>
          <w:kern w:val="2"/>
          <w:sz w:val="24"/>
          <w:szCs w:val="24"/>
          <w:u w:val="single"/>
        </w:rPr>
        <w:t xml:space="preserve">    </w:t>
      </w:r>
      <w:r>
        <w:rPr>
          <w:rFonts w:ascii="Times New Roman" w:eastAsia="宋体" w:cs="宋体" w:hAnsi="Times New Roman" w:hint="eastAsia"/>
          <w:kern w:val="2"/>
          <w:sz w:val="24"/>
          <w:szCs w:val="24"/>
        </w:rPr>
        <w:t>月</w:t>
      </w:r>
      <w:r>
        <w:rPr>
          <w:rFonts w:ascii="Times New Roman" w:eastAsia="宋体" w:cs="宋体" w:hAnsi="Times New Roman" w:hint="eastAsia"/>
          <w:kern w:val="2"/>
          <w:sz w:val="24"/>
          <w:szCs w:val="24"/>
          <w:u w:val="single"/>
        </w:rPr>
        <w:t xml:space="preserve">   </w:t>
      </w:r>
      <w:r>
        <w:rPr>
          <w:rFonts w:ascii="Times New Roman" w:eastAsia="宋体" w:cs="宋体" w:hAnsi="Times New Roman" w:hint="eastAsia"/>
          <w:kern w:val="2"/>
          <w:sz w:val="24"/>
          <w:szCs w:val="24"/>
        </w:rPr>
        <w:t>日开始登陆：□全国公共资源交易平台（四川省）（网址：http://ggzyjy.sc.gov.cn）—“登录”——“交易主体”—“建设工程”，通过数字证书免费下载招标资料（招标文件、技术资料等）。□全国公共资源交易平台（四川省·</w:t>
      </w:r>
      <w:r>
        <w:rPr>
          <w:rFonts w:ascii="Times New Roman" w:eastAsia="宋体" w:cs="宋体" w:hAnsi="Times New Roman" w:hint="eastAsia"/>
          <w:kern w:val="2"/>
          <w:sz w:val="24"/>
          <w:szCs w:val="24"/>
          <w:u w:val="single"/>
        </w:rPr>
        <w:t xml:space="preserve">    </w:t>
      </w:r>
      <w:r>
        <w:rPr>
          <w:rFonts w:ascii="Times New Roman" w:eastAsia="宋体" w:cs="宋体" w:hAnsi="Times New Roman" w:hint="eastAsia"/>
          <w:kern w:val="2"/>
          <w:sz w:val="24"/>
          <w:szCs w:val="24"/>
        </w:rPr>
        <w:t>市（州））（网址：</w:t>
      </w:r>
      <w:r>
        <w:rPr>
          <w:rFonts w:ascii="Times New Roman" w:eastAsia="宋体" w:cs="宋体" w:hAnsi="Times New Roman" w:hint="eastAsia"/>
          <w:kern w:val="2"/>
          <w:sz w:val="24"/>
          <w:szCs w:val="24"/>
          <w:u w:val="single"/>
        </w:rPr>
        <w:t xml:space="preserve">      </w:t>
      </w:r>
      <w:r>
        <w:rPr>
          <w:rFonts w:ascii="Times New Roman" w:eastAsia="宋体" w:cs="宋体" w:hAnsi="Times New Roman" w:hint="eastAsia"/>
          <w:kern w:val="2"/>
          <w:sz w:val="24"/>
          <w:szCs w:val="24"/>
        </w:rPr>
        <w:t>）—“登录”—“</w:t>
      </w:r>
      <w:r>
        <w:rPr>
          <w:rFonts w:ascii="Times New Roman" w:eastAsia="宋体" w:cs="宋体" w:hAnsi="Times New Roman" w:hint="eastAsia"/>
          <w:kern w:val="2"/>
          <w:sz w:val="24"/>
          <w:szCs w:val="24"/>
          <w:u w:val="single"/>
        </w:rPr>
        <w:t xml:space="preserve">     </w:t>
      </w:r>
      <w:r>
        <w:rPr>
          <w:rFonts w:ascii="Times New Roman" w:eastAsia="宋体" w:cs="宋体" w:hAnsi="Times New Roman" w:hint="eastAsia"/>
          <w:kern w:val="2"/>
          <w:sz w:val="24"/>
          <w:szCs w:val="24"/>
        </w:rPr>
        <w:t>”，通过数字证书免费下载招标资料（招标文件、技术资料等）。</w:t>
      </w:r>
    </w:p>
    <w:p>
      <w:pPr>
        <w:adjustRightInd w:val="0"/>
        <w:snapToGrid w:val="0"/>
        <w:spacing w:line="360" w:lineRule="auto"/>
        <w:rPr>
          <w:rFonts w:ascii="Times New Roman" w:eastAsia="宋体" w:cs="宋体" w:hAnsi="Times New Roman" w:hint="eastAsia"/>
          <w:sz w:val="24"/>
          <w:szCs w:val="24"/>
        </w:rPr>
      </w:pPr>
      <w:r>
        <w:rPr>
          <w:rFonts w:ascii="Times New Roman" w:eastAsia="宋体" w:cs="宋体" w:hAnsi="Times New Roman" w:hint="eastAsia"/>
          <w:sz w:val="24"/>
          <w:szCs w:val="24"/>
        </w:rPr>
        <w:t xml:space="preserve">    4.2 招标人不提供招标文件获取的其他方式。</w:t>
      </w:r>
    </w:p>
    <w:p>
      <w:pPr>
        <w:adjustRightInd w:val="0"/>
        <w:snapToGrid w:val="0"/>
        <w:spacing w:line="360" w:lineRule="auto"/>
        <w:rPr>
          <w:rFonts w:ascii="Times New Roman" w:eastAsia="宋体" w:cs="宋体" w:hAnsi="Times New Roman" w:hint="eastAsia"/>
          <w:b/>
          <w:sz w:val="24"/>
          <w:szCs w:val="24"/>
        </w:rPr>
      </w:pPr>
      <w:r>
        <w:rPr>
          <w:rFonts w:ascii="Times New Roman" w:eastAsia="宋体" w:cs="宋体" w:hAnsi="Times New Roman" w:hint="eastAsia"/>
          <w:b/>
          <w:sz w:val="24"/>
          <w:szCs w:val="24"/>
        </w:rPr>
        <w:t>5. 投标文件的递交</w:t>
      </w:r>
    </w:p>
    <w:p>
      <w:pPr>
        <w:adjustRightInd w:val="0"/>
        <w:snapToGrid w:val="0"/>
        <w:spacing w:line="360" w:lineRule="auto"/>
        <w:ind w:firstLineChars="200" w:firstLine="480"/>
        <w:rPr>
          <w:rFonts w:ascii="Times New Roman" w:eastAsia="宋体" w:cs="宋体" w:hAnsi="Times New Roman" w:hint="eastAsia"/>
          <w:sz w:val="24"/>
          <w:szCs w:val="24"/>
        </w:rPr>
      </w:pPr>
      <w:bookmarkStart w:id="1" w:name="_Hlk54281952"/>
      <w:r>
        <w:rPr>
          <w:rFonts w:ascii="Times New Roman" w:eastAsia="宋体" w:cs="宋体" w:hAnsi="Times New Roman" w:hint="eastAsia"/>
          <w:sz w:val="24"/>
        </w:rPr>
        <w:t>投标文件递交的截止时间（投标截止时间，下同）为</w:t>
      </w:r>
      <w:r>
        <w:rPr>
          <w:rFonts w:ascii="Times New Roman" w:eastAsia="宋体" w:cs="宋体" w:hAnsi="Times New Roman" w:hint="eastAsia"/>
          <w:b/>
          <w:sz w:val="24"/>
          <w:u w:val="single"/>
        </w:rPr>
        <w:t xml:space="preserve">   </w:t>
      </w:r>
      <w:r>
        <w:rPr>
          <w:rFonts w:ascii="Times New Roman" w:eastAsia="宋体" w:cs="宋体" w:hAnsi="Times New Roman" w:hint="eastAsia"/>
          <w:sz w:val="24"/>
        </w:rPr>
        <w:t>年</w:t>
      </w:r>
      <w:r>
        <w:rPr>
          <w:rFonts w:ascii="Times New Roman" w:eastAsia="宋体" w:cs="宋体" w:hAnsi="Times New Roman" w:hint="eastAsia"/>
          <w:b/>
          <w:sz w:val="24"/>
          <w:u w:val="single"/>
        </w:rPr>
        <w:t xml:space="preserve">   </w:t>
      </w:r>
      <w:r>
        <w:rPr>
          <w:rFonts w:ascii="Times New Roman" w:eastAsia="宋体" w:cs="宋体" w:hAnsi="Times New Roman" w:hint="eastAsia"/>
          <w:sz w:val="24"/>
        </w:rPr>
        <w:t>月</w:t>
      </w:r>
      <w:r>
        <w:rPr>
          <w:rFonts w:ascii="Times New Roman" w:eastAsia="宋体" w:cs="宋体" w:hAnsi="Times New Roman" w:hint="eastAsia"/>
          <w:b/>
          <w:sz w:val="24"/>
          <w:u w:val="single"/>
        </w:rPr>
        <w:t xml:space="preserve">   </w:t>
      </w:r>
      <w:r>
        <w:rPr>
          <w:rFonts w:ascii="Times New Roman" w:eastAsia="宋体" w:cs="宋体" w:hAnsi="Times New Roman" w:hint="eastAsia"/>
          <w:sz w:val="24"/>
        </w:rPr>
        <w:t>日</w:t>
      </w:r>
      <w:r>
        <w:rPr>
          <w:rFonts w:ascii="Times New Roman" w:eastAsia="宋体" w:cs="宋体" w:hAnsi="Times New Roman" w:hint="eastAsia"/>
          <w:b/>
          <w:sz w:val="24"/>
          <w:u w:val="single"/>
        </w:rPr>
        <w:t xml:space="preserve">   </w:t>
      </w:r>
      <w:r>
        <w:rPr>
          <w:rFonts w:ascii="Times New Roman" w:eastAsia="宋体" w:cs="宋体" w:hAnsi="Times New Roman" w:hint="eastAsia"/>
          <w:sz w:val="24"/>
        </w:rPr>
        <w:t>时</w:t>
      </w:r>
      <w:r>
        <w:rPr>
          <w:rFonts w:ascii="Times New Roman" w:eastAsia="宋体" w:cs="宋体" w:hAnsi="Times New Roman" w:hint="eastAsia"/>
          <w:b/>
          <w:sz w:val="24"/>
          <w:u w:val="single"/>
        </w:rPr>
        <w:t xml:space="preserve">   </w:t>
      </w:r>
      <w:r>
        <w:rPr>
          <w:rFonts w:ascii="Times New Roman" w:eastAsia="宋体" w:cs="宋体" w:hAnsi="Times New Roman" w:hint="eastAsia"/>
          <w:sz w:val="24"/>
        </w:rPr>
        <w:t>分，投标人应在投标截止时间前在线递交经投标人数字证书加密的数据电文形式投标文件。</w:t>
      </w:r>
      <w:bookmarkEnd w:id="1"/>
    </w:p>
    <w:p>
      <w:pPr>
        <w:adjustRightInd w:val="0"/>
        <w:snapToGrid w:val="0"/>
        <w:spacing w:line="360" w:lineRule="auto"/>
        <w:rPr>
          <w:rFonts w:ascii="Times New Roman" w:eastAsia="宋体" w:cs="宋体" w:hAnsi="Times New Roman" w:hint="eastAsia"/>
          <w:b/>
          <w:sz w:val="24"/>
          <w:szCs w:val="24"/>
        </w:rPr>
      </w:pPr>
      <w:r>
        <w:rPr>
          <w:rFonts w:ascii="Times New Roman" w:eastAsia="宋体" w:cs="宋体" w:hAnsi="Times New Roman" w:hint="eastAsia"/>
          <w:b/>
          <w:sz w:val="24"/>
          <w:szCs w:val="24"/>
        </w:rPr>
        <w:t>6. 发布公告的媒介</w:t>
      </w:r>
    </w:p>
    <w:p>
      <w:pPr>
        <w:adjustRightInd w:val="0"/>
        <w:snapToGrid w:val="0"/>
        <w:spacing w:line="360" w:lineRule="auto"/>
        <w:rPr>
          <w:rFonts w:ascii="Times New Roman" w:eastAsia="宋体" w:cs="宋体" w:hAnsi="Times New Roman" w:hint="eastAsia"/>
          <w:sz w:val="24"/>
          <w:szCs w:val="24"/>
        </w:rPr>
      </w:pPr>
      <w:r>
        <w:rPr>
          <w:rFonts w:ascii="Times New Roman" w:eastAsia="宋体" w:cs="宋体" w:hAnsi="Times New Roman" w:hint="eastAsia"/>
          <w:sz w:val="24"/>
          <w:szCs w:val="24"/>
        </w:rPr>
        <w:t xml:space="preserve">    本次招标公告在《全国公共资源交易平台（四川省）》和</w:t>
      </w:r>
      <w:r>
        <w:rPr>
          <w:rFonts w:ascii="Times New Roman" w:eastAsia="宋体" w:cs="宋体" w:hAnsi="Times New Roman" w:hint="eastAsia"/>
          <w:b/>
          <w:sz w:val="24"/>
          <w:szCs w:val="24"/>
          <w:u w:val="single"/>
        </w:rPr>
        <w:t xml:space="preserve">          </w:t>
      </w:r>
      <w:r>
        <w:rPr>
          <w:rFonts w:ascii="Times New Roman" w:eastAsia="宋体" w:cs="宋体" w:hAnsi="Times New Roman" w:hint="eastAsia"/>
          <w:sz w:val="24"/>
          <w:szCs w:val="24"/>
        </w:rPr>
        <w:t>(公告发布的其它媒介名称）上发布。</w:t>
      </w:r>
    </w:p>
    <w:p>
      <w:pPr>
        <w:adjustRightInd w:val="0"/>
        <w:snapToGrid w:val="0"/>
        <w:spacing w:line="360" w:lineRule="auto"/>
        <w:rPr>
          <w:rFonts w:ascii="Times New Roman" w:eastAsia="宋体" w:cs="宋体" w:hAnsi="Times New Roman" w:hint="eastAsia"/>
          <w:b/>
          <w:sz w:val="24"/>
          <w:szCs w:val="24"/>
        </w:rPr>
      </w:pPr>
      <w:r>
        <w:rPr>
          <w:rFonts w:ascii="Times New Roman" w:eastAsia="宋体" w:cs="宋体" w:hAnsi="Times New Roman" w:hint="eastAsia"/>
          <w:b/>
          <w:sz w:val="24"/>
          <w:szCs w:val="24"/>
        </w:rPr>
        <w:t>7. 联系方式</w:t>
      </w:r>
    </w:p>
    <w:p>
      <w:pPr>
        <w:adjustRightInd w:val="0"/>
        <w:snapToGrid w:val="0"/>
        <w:spacing w:line="360" w:lineRule="auto"/>
        <w:ind w:firstLineChars="100" w:firstLine="240"/>
        <w:rPr>
          <w:rFonts w:ascii="Times New Roman" w:eastAsia="宋体" w:cs="宋体" w:hAnsi="Times New Roman" w:hint="eastAsia"/>
          <w:sz w:val="24"/>
          <w:szCs w:val="24"/>
        </w:rPr>
      </w:pPr>
      <w:r>
        <w:rPr>
          <w:rFonts w:ascii="Times New Roman" w:eastAsia="宋体" w:cs="宋体" w:hAnsi="Times New Roman" w:hint="eastAsia"/>
          <w:sz w:val="24"/>
          <w:szCs w:val="24"/>
        </w:rPr>
        <w:t>招 标 人：</w:t>
      </w:r>
      <w:r>
        <w:rPr>
          <w:rFonts w:ascii="Times New Roman" w:eastAsia="宋体" w:cs="宋体" w:hAnsi="Times New Roman" w:hint="eastAsia"/>
          <w:b/>
          <w:sz w:val="24"/>
          <w:szCs w:val="24"/>
          <w:u w:val="single"/>
        </w:rPr>
        <w:t xml:space="preserve">         </w:t>
      </w:r>
    </w:p>
    <w:p>
      <w:pPr>
        <w:adjustRightInd w:val="0"/>
        <w:snapToGrid w:val="0"/>
        <w:spacing w:line="360" w:lineRule="auto"/>
        <w:ind w:firstLineChars="100" w:firstLine="240"/>
        <w:rPr>
          <w:rFonts w:ascii="Times New Roman" w:eastAsia="宋体" w:cs="宋体" w:hAnsi="Times New Roman" w:hint="eastAsia"/>
          <w:sz w:val="24"/>
          <w:szCs w:val="24"/>
        </w:rPr>
      </w:pPr>
      <w:r>
        <w:rPr>
          <w:rFonts w:ascii="Times New Roman" w:eastAsia="宋体" w:cs="宋体" w:hAnsi="Times New Roman" w:hint="eastAsia"/>
          <w:sz w:val="24"/>
          <w:szCs w:val="24"/>
        </w:rPr>
        <w:t>地    址：</w:t>
      </w:r>
      <w:r>
        <w:rPr>
          <w:rFonts w:ascii="Times New Roman" w:eastAsia="宋体" w:cs="宋体" w:hAnsi="Times New Roman" w:hint="eastAsia"/>
          <w:b/>
          <w:sz w:val="24"/>
          <w:szCs w:val="24"/>
          <w:u w:val="single"/>
        </w:rPr>
        <w:t xml:space="preserve">         </w:t>
      </w:r>
    </w:p>
    <w:p>
      <w:pPr>
        <w:adjustRightInd w:val="0"/>
        <w:snapToGrid w:val="0"/>
        <w:spacing w:line="360" w:lineRule="auto"/>
        <w:ind w:firstLineChars="100" w:firstLine="240"/>
        <w:rPr>
          <w:rFonts w:ascii="Times New Roman" w:eastAsia="宋体" w:cs="宋体" w:hAnsi="Times New Roman" w:hint="eastAsia"/>
          <w:sz w:val="24"/>
          <w:szCs w:val="24"/>
        </w:rPr>
      </w:pPr>
      <w:r>
        <w:rPr>
          <w:rFonts w:ascii="Times New Roman" w:eastAsia="宋体" w:cs="宋体" w:hAnsi="Times New Roman" w:hint="eastAsia"/>
          <w:sz w:val="24"/>
          <w:szCs w:val="24"/>
        </w:rPr>
        <w:t>邮    编：</w:t>
      </w:r>
      <w:r>
        <w:rPr>
          <w:rFonts w:ascii="Times New Roman" w:eastAsia="宋体" w:cs="宋体" w:hAnsi="Times New Roman" w:hint="eastAsia"/>
          <w:b/>
          <w:sz w:val="24"/>
          <w:szCs w:val="24"/>
          <w:u w:val="single"/>
        </w:rPr>
        <w:t xml:space="preserve">         </w:t>
      </w:r>
    </w:p>
    <w:p>
      <w:pPr>
        <w:adjustRightInd w:val="0"/>
        <w:snapToGrid w:val="0"/>
        <w:spacing w:line="360" w:lineRule="auto"/>
        <w:ind w:firstLineChars="100" w:firstLine="240"/>
        <w:rPr>
          <w:rFonts w:ascii="Times New Roman" w:eastAsia="宋体" w:cs="宋体" w:hAnsi="Times New Roman" w:hint="eastAsia"/>
          <w:sz w:val="24"/>
          <w:szCs w:val="24"/>
        </w:rPr>
      </w:pPr>
      <w:r>
        <w:rPr>
          <w:rFonts w:ascii="Times New Roman" w:eastAsia="宋体" w:cs="宋体" w:hAnsi="Times New Roman" w:hint="eastAsia"/>
          <w:sz w:val="24"/>
          <w:szCs w:val="24"/>
        </w:rPr>
        <w:t>联 系 人：</w:t>
      </w:r>
      <w:r>
        <w:rPr>
          <w:rFonts w:ascii="Times New Roman" w:eastAsia="宋体" w:cs="宋体" w:hAnsi="Times New Roman" w:hint="eastAsia"/>
          <w:b/>
          <w:sz w:val="24"/>
          <w:szCs w:val="24"/>
          <w:u w:val="single"/>
        </w:rPr>
        <w:t xml:space="preserve">         </w:t>
      </w:r>
    </w:p>
    <w:p>
      <w:pPr>
        <w:adjustRightInd w:val="0"/>
        <w:snapToGrid w:val="0"/>
        <w:spacing w:line="360" w:lineRule="auto"/>
        <w:ind w:firstLineChars="100" w:firstLine="240"/>
        <w:rPr>
          <w:rFonts w:ascii="Times New Roman" w:eastAsia="宋体" w:cs="宋体" w:hAnsi="Times New Roman" w:hint="eastAsia"/>
          <w:sz w:val="24"/>
          <w:szCs w:val="24"/>
        </w:rPr>
      </w:pPr>
      <w:r>
        <w:rPr>
          <w:rFonts w:ascii="Times New Roman" w:eastAsia="宋体" w:cs="宋体" w:hAnsi="Times New Roman" w:hint="eastAsia"/>
          <w:sz w:val="24"/>
          <w:szCs w:val="24"/>
        </w:rPr>
        <w:t>电    话：</w:t>
      </w:r>
      <w:r>
        <w:rPr>
          <w:rFonts w:ascii="Times New Roman" w:eastAsia="宋体" w:cs="宋体" w:hAnsi="Times New Roman" w:hint="eastAsia"/>
          <w:b/>
          <w:sz w:val="24"/>
          <w:szCs w:val="24"/>
          <w:u w:val="single"/>
        </w:rPr>
        <w:t xml:space="preserve">         </w:t>
      </w:r>
    </w:p>
    <w:p>
      <w:pPr>
        <w:adjustRightInd w:val="0"/>
        <w:snapToGrid w:val="0"/>
        <w:spacing w:line="360" w:lineRule="auto"/>
        <w:ind w:firstLineChars="100" w:firstLine="240"/>
        <w:rPr>
          <w:rFonts w:ascii="Times New Roman" w:eastAsia="宋体" w:cs="宋体" w:hAnsi="Times New Roman" w:hint="eastAsia"/>
          <w:sz w:val="24"/>
          <w:szCs w:val="24"/>
        </w:rPr>
      </w:pPr>
      <w:r>
        <w:rPr>
          <w:rFonts w:ascii="Times New Roman" w:eastAsia="宋体" w:cs="宋体" w:hAnsi="Times New Roman" w:hint="eastAsia"/>
          <w:sz w:val="24"/>
          <w:szCs w:val="24"/>
        </w:rPr>
        <w:t>传    真：</w:t>
      </w:r>
      <w:r>
        <w:rPr>
          <w:rFonts w:ascii="Times New Roman" w:eastAsia="宋体" w:cs="宋体" w:hAnsi="Times New Roman" w:hint="eastAsia"/>
          <w:b/>
          <w:sz w:val="24"/>
          <w:szCs w:val="24"/>
          <w:u w:val="single"/>
        </w:rPr>
        <w:t xml:space="preserve">         </w:t>
      </w:r>
    </w:p>
    <w:p>
      <w:pPr>
        <w:adjustRightInd w:val="0"/>
        <w:snapToGrid w:val="0"/>
        <w:spacing w:line="360" w:lineRule="auto"/>
        <w:ind w:firstLineChars="100" w:firstLine="240"/>
        <w:rPr>
          <w:rFonts w:ascii="Times New Roman" w:eastAsia="宋体" w:cs="宋体" w:hAnsi="Times New Roman" w:hint="eastAsia"/>
          <w:sz w:val="24"/>
          <w:szCs w:val="24"/>
        </w:rPr>
      </w:pPr>
      <w:r>
        <w:rPr>
          <w:rFonts w:ascii="Times New Roman" w:eastAsia="宋体" w:cs="宋体" w:hAnsi="Times New Roman" w:hint="eastAsia"/>
          <w:sz w:val="24"/>
          <w:szCs w:val="24"/>
        </w:rPr>
        <w:t>电子邮件：</w:t>
      </w:r>
      <w:r>
        <w:rPr>
          <w:rFonts w:ascii="Times New Roman" w:eastAsia="宋体" w:cs="宋体" w:hAnsi="Times New Roman" w:hint="eastAsia"/>
          <w:b/>
          <w:sz w:val="24"/>
          <w:szCs w:val="24"/>
          <w:u w:val="single"/>
        </w:rPr>
        <w:t xml:space="preserve">         </w:t>
      </w:r>
    </w:p>
    <w:p>
      <w:pPr>
        <w:adjustRightInd w:val="0"/>
        <w:snapToGrid w:val="0"/>
        <w:spacing w:line="360" w:lineRule="auto"/>
        <w:ind w:firstLineChars="100" w:firstLine="240"/>
        <w:rPr>
          <w:rFonts w:ascii="Times New Roman" w:eastAsia="宋体" w:cs="宋体" w:hAnsi="Times New Roman" w:hint="eastAsia"/>
          <w:sz w:val="24"/>
          <w:szCs w:val="24"/>
        </w:rPr>
      </w:pPr>
      <w:r>
        <w:rPr>
          <w:rFonts w:ascii="Times New Roman" w:eastAsia="宋体" w:cs="宋体" w:hAnsi="Times New Roman" w:hint="eastAsia"/>
          <w:sz w:val="24"/>
          <w:szCs w:val="24"/>
        </w:rPr>
        <w:t>网    址：</w:t>
      </w:r>
      <w:r>
        <w:rPr>
          <w:rFonts w:ascii="Times New Roman" w:eastAsia="宋体" w:cs="宋体" w:hAnsi="Times New Roman" w:hint="eastAsia"/>
          <w:b/>
          <w:sz w:val="24"/>
          <w:szCs w:val="24"/>
          <w:u w:val="single"/>
        </w:rPr>
        <w:t xml:space="preserve">         </w:t>
      </w:r>
    </w:p>
    <w:p>
      <w:pPr>
        <w:adjustRightInd w:val="0"/>
        <w:snapToGrid w:val="0"/>
        <w:spacing w:line="360" w:lineRule="auto"/>
        <w:ind w:firstLineChars="100" w:firstLine="240"/>
        <w:rPr>
          <w:rFonts w:ascii="Times New Roman" w:eastAsia="宋体" w:cs="宋体" w:hAnsi="Times New Roman" w:hint="eastAsia"/>
          <w:sz w:val="24"/>
          <w:szCs w:val="24"/>
        </w:rPr>
      </w:pPr>
      <w:r>
        <w:rPr>
          <w:rFonts w:ascii="Times New Roman" w:eastAsia="宋体" w:cs="宋体" w:hAnsi="Times New Roman" w:hint="eastAsia"/>
          <w:sz w:val="24"/>
          <w:szCs w:val="24"/>
        </w:rPr>
        <w:t>开户银行：</w:t>
      </w:r>
      <w:r>
        <w:rPr>
          <w:rFonts w:ascii="Times New Roman" w:eastAsia="宋体" w:cs="宋体" w:hAnsi="Times New Roman" w:hint="eastAsia"/>
          <w:b/>
          <w:sz w:val="24"/>
          <w:szCs w:val="24"/>
          <w:u w:val="single"/>
        </w:rPr>
        <w:t xml:space="preserve">         </w:t>
      </w:r>
    </w:p>
    <w:p>
      <w:pPr>
        <w:adjustRightInd w:val="0"/>
        <w:snapToGrid w:val="0"/>
        <w:spacing w:line="360" w:lineRule="auto"/>
        <w:ind w:firstLineChars="100" w:firstLine="240"/>
        <w:rPr>
          <w:rFonts w:ascii="Times New Roman" w:eastAsia="宋体" w:cs="宋体" w:hAnsi="Times New Roman" w:hint="eastAsia"/>
          <w:sz w:val="24"/>
          <w:szCs w:val="24"/>
        </w:rPr>
      </w:pPr>
      <w:r>
        <w:rPr>
          <w:rFonts w:ascii="Times New Roman" w:eastAsia="宋体" w:cs="宋体" w:hAnsi="Times New Roman" w:hint="eastAsia"/>
          <w:sz w:val="24"/>
          <w:szCs w:val="24"/>
        </w:rPr>
        <w:t>账    号：</w:t>
      </w:r>
      <w:r>
        <w:rPr>
          <w:rFonts w:ascii="Times New Roman" w:eastAsia="宋体" w:cs="宋体" w:hAnsi="Times New Roman" w:hint="eastAsia"/>
          <w:b/>
          <w:sz w:val="24"/>
          <w:szCs w:val="24"/>
          <w:u w:val="single"/>
        </w:rPr>
        <w:t xml:space="preserve">         </w:t>
      </w:r>
    </w:p>
    <w:p>
      <w:pPr>
        <w:adjustRightInd w:val="0"/>
        <w:snapToGrid w:val="0"/>
        <w:spacing w:line="360" w:lineRule="auto"/>
        <w:rPr>
          <w:rFonts w:ascii="Times New Roman" w:eastAsia="宋体" w:cs="宋体" w:hAnsi="Times New Roman" w:hint="eastAsia"/>
          <w:sz w:val="24"/>
          <w:szCs w:val="24"/>
        </w:rPr>
      </w:pPr>
    </w:p>
    <w:p>
      <w:pPr>
        <w:adjustRightInd w:val="0"/>
        <w:snapToGrid w:val="0"/>
        <w:spacing w:line="360" w:lineRule="auto"/>
        <w:rPr>
          <w:rFonts w:ascii="Times New Roman" w:eastAsia="宋体" w:cs="宋体" w:hAnsi="Times New Roman" w:hint="eastAsia"/>
          <w:sz w:val="24"/>
          <w:szCs w:val="24"/>
        </w:rPr>
      </w:pPr>
      <w:r>
        <w:rPr>
          <w:rFonts w:ascii="Times New Roman" w:eastAsia="宋体" w:cs="宋体" w:hAnsi="Times New Roman" w:hint="eastAsia"/>
          <w:sz w:val="24"/>
          <w:szCs w:val="24"/>
        </w:rPr>
        <w:t>□ 招标代理机构：</w:t>
      </w:r>
      <w:r>
        <w:rPr>
          <w:rFonts w:ascii="Times New Roman" w:eastAsia="宋体" w:cs="宋体" w:hAnsi="Times New Roman" w:hint="eastAsia"/>
          <w:b/>
          <w:sz w:val="24"/>
          <w:szCs w:val="24"/>
          <w:u w:val="single"/>
        </w:rPr>
        <w:t xml:space="preserve">    /     </w:t>
      </w:r>
    </w:p>
    <w:p>
      <w:pPr>
        <w:adjustRightInd w:val="0"/>
        <w:snapToGrid w:val="0"/>
        <w:spacing w:line="360" w:lineRule="auto"/>
        <w:jc w:val="center"/>
        <w:rPr>
          <w:rFonts w:ascii="Times New Roman" w:eastAsia="宋体" w:cs="宋体" w:hAnsi="Times New Roman" w:hint="eastAsia"/>
          <w:sz w:val="24"/>
          <w:szCs w:val="24"/>
        </w:rPr>
      </w:pPr>
    </w:p>
    <w:p>
      <w:pPr>
        <w:adjustRightInd w:val="0"/>
        <w:snapToGrid w:val="0"/>
        <w:spacing w:line="360" w:lineRule="auto"/>
        <w:rPr>
          <w:rFonts w:ascii="Times New Roman" w:eastAsia="宋体" w:cs="宋体" w:hAnsi="Times New Roman" w:hint="eastAsia"/>
          <w:sz w:val="24"/>
          <w:szCs w:val="24"/>
        </w:rPr>
      </w:pPr>
      <w:r>
        <w:rPr>
          <w:rFonts w:ascii="Times New Roman" w:eastAsia="宋体" w:cs="宋体" w:hAnsi="Times New Roman" w:hint="eastAsia"/>
          <w:sz w:val="24"/>
          <w:szCs w:val="24"/>
        </w:rPr>
        <w:t>□ 招标代理机构：</w:t>
      </w:r>
      <w:r>
        <w:rPr>
          <w:rFonts w:ascii="Times New Roman" w:eastAsia="宋体" w:cs="宋体" w:hAnsi="Times New Roman" w:hint="eastAsia"/>
          <w:b/>
          <w:sz w:val="24"/>
          <w:szCs w:val="24"/>
          <w:u w:val="single"/>
        </w:rPr>
        <w:t xml:space="preserve">         </w:t>
      </w:r>
    </w:p>
    <w:p>
      <w:pPr>
        <w:adjustRightInd w:val="0"/>
        <w:snapToGrid w:val="0"/>
        <w:spacing w:line="360" w:lineRule="auto"/>
        <w:ind w:firstLineChars="100" w:firstLine="240"/>
        <w:rPr>
          <w:rFonts w:ascii="Times New Roman" w:eastAsia="宋体" w:cs="宋体" w:hAnsi="Times New Roman" w:hint="eastAsia"/>
          <w:sz w:val="24"/>
          <w:szCs w:val="24"/>
        </w:rPr>
      </w:pPr>
      <w:r>
        <w:rPr>
          <w:rFonts w:ascii="Times New Roman" w:eastAsia="宋体" w:cs="宋体" w:hAnsi="Times New Roman" w:hint="eastAsia"/>
          <w:sz w:val="24"/>
          <w:szCs w:val="24"/>
        </w:rPr>
        <w:t>地    址：</w:t>
      </w:r>
      <w:r>
        <w:rPr>
          <w:rFonts w:ascii="Times New Roman" w:eastAsia="宋体" w:cs="宋体" w:hAnsi="Times New Roman" w:hint="eastAsia"/>
          <w:b/>
          <w:sz w:val="24"/>
          <w:szCs w:val="24"/>
          <w:u w:val="single"/>
        </w:rPr>
        <w:t xml:space="preserve">         </w:t>
      </w:r>
    </w:p>
    <w:p>
      <w:pPr>
        <w:adjustRightInd w:val="0"/>
        <w:snapToGrid w:val="0"/>
        <w:spacing w:line="360" w:lineRule="auto"/>
        <w:ind w:firstLineChars="100" w:firstLine="240"/>
        <w:rPr>
          <w:rFonts w:ascii="Times New Roman" w:eastAsia="宋体" w:cs="宋体" w:hAnsi="Times New Roman" w:hint="eastAsia"/>
          <w:sz w:val="24"/>
          <w:szCs w:val="24"/>
        </w:rPr>
      </w:pPr>
      <w:r>
        <w:rPr>
          <w:rFonts w:ascii="Times New Roman" w:eastAsia="宋体" w:cs="宋体" w:hAnsi="Times New Roman" w:hint="eastAsia"/>
          <w:sz w:val="24"/>
          <w:szCs w:val="24"/>
        </w:rPr>
        <w:t>邮    编：</w:t>
      </w:r>
      <w:r>
        <w:rPr>
          <w:rFonts w:ascii="Times New Roman" w:eastAsia="宋体" w:cs="宋体" w:hAnsi="Times New Roman" w:hint="eastAsia"/>
          <w:b/>
          <w:sz w:val="24"/>
          <w:szCs w:val="24"/>
          <w:u w:val="single"/>
        </w:rPr>
        <w:t xml:space="preserve">         </w:t>
      </w:r>
    </w:p>
    <w:p>
      <w:pPr>
        <w:adjustRightInd w:val="0"/>
        <w:snapToGrid w:val="0"/>
        <w:spacing w:line="360" w:lineRule="auto"/>
        <w:ind w:firstLineChars="100" w:firstLine="240"/>
        <w:rPr>
          <w:rFonts w:ascii="Times New Roman" w:eastAsia="宋体" w:cs="宋体" w:hAnsi="Times New Roman" w:hint="eastAsia"/>
          <w:sz w:val="24"/>
          <w:szCs w:val="24"/>
        </w:rPr>
      </w:pPr>
      <w:r>
        <w:rPr>
          <w:rFonts w:ascii="Times New Roman" w:eastAsia="宋体" w:cs="宋体" w:hAnsi="Times New Roman" w:hint="eastAsia"/>
          <w:sz w:val="24"/>
          <w:szCs w:val="24"/>
        </w:rPr>
        <w:t>联 系 人：</w:t>
      </w:r>
      <w:r>
        <w:rPr>
          <w:rFonts w:ascii="Times New Roman" w:eastAsia="宋体" w:cs="宋体" w:hAnsi="Times New Roman" w:hint="eastAsia"/>
          <w:b/>
          <w:sz w:val="24"/>
          <w:szCs w:val="24"/>
          <w:u w:val="single"/>
        </w:rPr>
        <w:t xml:space="preserve">         </w:t>
      </w:r>
    </w:p>
    <w:p>
      <w:pPr>
        <w:adjustRightInd w:val="0"/>
        <w:snapToGrid w:val="0"/>
        <w:spacing w:line="360" w:lineRule="auto"/>
        <w:ind w:firstLineChars="100" w:firstLine="240"/>
        <w:rPr>
          <w:rFonts w:ascii="Times New Roman" w:eastAsia="宋体" w:cs="宋体" w:hAnsi="Times New Roman" w:hint="eastAsia"/>
          <w:sz w:val="24"/>
          <w:szCs w:val="24"/>
        </w:rPr>
      </w:pPr>
      <w:r>
        <w:rPr>
          <w:rFonts w:ascii="Times New Roman" w:eastAsia="宋体" w:cs="宋体" w:hAnsi="Times New Roman" w:hint="eastAsia"/>
          <w:sz w:val="24"/>
          <w:szCs w:val="24"/>
        </w:rPr>
        <w:t>电    话：</w:t>
      </w:r>
      <w:r>
        <w:rPr>
          <w:rFonts w:ascii="Times New Roman" w:eastAsia="宋体" w:cs="宋体" w:hAnsi="Times New Roman" w:hint="eastAsia"/>
          <w:b/>
          <w:sz w:val="24"/>
          <w:szCs w:val="24"/>
          <w:u w:val="single"/>
        </w:rPr>
        <w:t xml:space="preserve">         </w:t>
      </w:r>
    </w:p>
    <w:p>
      <w:pPr>
        <w:adjustRightInd w:val="0"/>
        <w:snapToGrid w:val="0"/>
        <w:spacing w:line="360" w:lineRule="auto"/>
        <w:ind w:firstLineChars="100" w:firstLine="240"/>
        <w:rPr>
          <w:rFonts w:ascii="Times New Roman" w:eastAsia="宋体" w:cs="宋体" w:hAnsi="Times New Roman" w:hint="eastAsia"/>
          <w:sz w:val="24"/>
          <w:szCs w:val="24"/>
        </w:rPr>
      </w:pPr>
      <w:r>
        <w:rPr>
          <w:rFonts w:ascii="Times New Roman" w:eastAsia="宋体" w:cs="宋体" w:hAnsi="Times New Roman" w:hint="eastAsia"/>
          <w:sz w:val="24"/>
          <w:szCs w:val="24"/>
        </w:rPr>
        <w:t>传    真：</w:t>
      </w:r>
      <w:r>
        <w:rPr>
          <w:rFonts w:ascii="Times New Roman" w:eastAsia="宋体" w:cs="宋体" w:hAnsi="Times New Roman" w:hint="eastAsia"/>
          <w:b/>
          <w:sz w:val="24"/>
          <w:szCs w:val="24"/>
          <w:u w:val="single"/>
        </w:rPr>
        <w:t xml:space="preserve">         </w:t>
      </w:r>
    </w:p>
    <w:p>
      <w:pPr>
        <w:adjustRightInd w:val="0"/>
        <w:snapToGrid w:val="0"/>
        <w:spacing w:line="360" w:lineRule="auto"/>
        <w:ind w:firstLineChars="100" w:firstLine="240"/>
        <w:rPr>
          <w:rFonts w:ascii="Times New Roman" w:eastAsia="宋体" w:cs="宋体" w:hAnsi="Times New Roman" w:hint="eastAsia"/>
          <w:sz w:val="24"/>
          <w:szCs w:val="24"/>
        </w:rPr>
      </w:pPr>
      <w:r>
        <w:rPr>
          <w:rFonts w:ascii="Times New Roman" w:eastAsia="宋体" w:cs="宋体" w:hAnsi="Times New Roman" w:hint="eastAsia"/>
          <w:sz w:val="24"/>
          <w:szCs w:val="24"/>
        </w:rPr>
        <w:t>电子邮件：</w:t>
      </w:r>
      <w:r>
        <w:rPr>
          <w:rFonts w:ascii="Times New Roman" w:eastAsia="宋体" w:cs="宋体" w:hAnsi="Times New Roman" w:hint="eastAsia"/>
          <w:b/>
          <w:sz w:val="24"/>
          <w:szCs w:val="24"/>
          <w:u w:val="single"/>
        </w:rPr>
        <w:t xml:space="preserve">         </w:t>
      </w:r>
    </w:p>
    <w:p>
      <w:pPr>
        <w:adjustRightInd w:val="0"/>
        <w:snapToGrid w:val="0"/>
        <w:spacing w:line="360" w:lineRule="auto"/>
        <w:ind w:firstLineChars="100" w:firstLine="240"/>
        <w:rPr>
          <w:rFonts w:ascii="Times New Roman" w:eastAsia="宋体" w:cs="宋体" w:hAnsi="Times New Roman" w:hint="eastAsia"/>
          <w:sz w:val="24"/>
          <w:szCs w:val="24"/>
        </w:rPr>
      </w:pPr>
      <w:r>
        <w:rPr>
          <w:rFonts w:ascii="Times New Roman" w:eastAsia="宋体" w:cs="宋体" w:hAnsi="Times New Roman" w:hint="eastAsia"/>
          <w:sz w:val="24"/>
          <w:szCs w:val="24"/>
        </w:rPr>
        <w:t>网    址：</w:t>
      </w:r>
      <w:r>
        <w:rPr>
          <w:rFonts w:ascii="Times New Roman" w:eastAsia="宋体" w:cs="宋体" w:hAnsi="Times New Roman" w:hint="eastAsia"/>
          <w:b/>
          <w:sz w:val="24"/>
          <w:szCs w:val="24"/>
          <w:u w:val="single"/>
        </w:rPr>
        <w:t xml:space="preserve">         </w:t>
      </w:r>
    </w:p>
    <w:p>
      <w:pPr>
        <w:adjustRightInd w:val="0"/>
        <w:snapToGrid w:val="0"/>
        <w:spacing w:line="360" w:lineRule="auto"/>
        <w:ind w:firstLineChars="100" w:firstLine="240"/>
        <w:rPr>
          <w:rFonts w:ascii="Times New Roman" w:eastAsia="宋体" w:cs="宋体" w:hAnsi="Times New Roman" w:hint="eastAsia"/>
          <w:sz w:val="24"/>
          <w:szCs w:val="24"/>
        </w:rPr>
      </w:pPr>
      <w:r>
        <w:rPr>
          <w:rFonts w:ascii="Times New Roman" w:eastAsia="宋体" w:cs="宋体" w:hAnsi="Times New Roman" w:hint="eastAsia"/>
          <w:sz w:val="24"/>
          <w:szCs w:val="24"/>
        </w:rPr>
        <w:t>开户银行：</w:t>
      </w:r>
      <w:r>
        <w:rPr>
          <w:rFonts w:ascii="Times New Roman" w:eastAsia="宋体" w:cs="宋体" w:hAnsi="Times New Roman" w:hint="eastAsia"/>
          <w:b/>
          <w:sz w:val="24"/>
          <w:szCs w:val="24"/>
          <w:u w:val="single"/>
        </w:rPr>
        <w:t xml:space="preserve">         </w:t>
      </w:r>
    </w:p>
    <w:p>
      <w:pPr>
        <w:adjustRightInd w:val="0"/>
        <w:snapToGrid w:val="0"/>
        <w:spacing w:line="360" w:lineRule="auto"/>
        <w:ind w:firstLineChars="100" w:firstLine="240"/>
        <w:rPr>
          <w:rFonts w:ascii="Times New Roman" w:eastAsia="宋体" w:cs="宋体" w:hAnsi="Times New Roman" w:hint="eastAsia"/>
          <w:sz w:val="24"/>
          <w:szCs w:val="24"/>
        </w:rPr>
      </w:pPr>
      <w:r>
        <w:rPr>
          <w:rFonts w:ascii="Times New Roman" w:eastAsia="宋体" w:cs="宋体" w:hAnsi="Times New Roman" w:hint="eastAsia"/>
          <w:sz w:val="24"/>
          <w:szCs w:val="24"/>
        </w:rPr>
        <w:t>账    号：</w:t>
      </w:r>
      <w:r>
        <w:rPr>
          <w:rFonts w:ascii="Times New Roman" w:eastAsia="宋体" w:cs="宋体" w:hAnsi="Times New Roman" w:hint="eastAsia"/>
          <w:b/>
          <w:sz w:val="24"/>
          <w:szCs w:val="24"/>
          <w:u w:val="single"/>
        </w:rPr>
        <w:t xml:space="preserve">         </w:t>
      </w:r>
    </w:p>
    <w:p>
      <w:pPr>
        <w:adjustRightInd w:val="0"/>
        <w:snapToGrid w:val="0"/>
        <w:spacing w:line="360" w:lineRule="auto"/>
        <w:rPr>
          <w:rFonts w:ascii="Times New Roman" w:eastAsia="宋体" w:cs="宋体" w:hAnsi="Times New Roman" w:hint="eastAsia"/>
          <w:sz w:val="24"/>
          <w:szCs w:val="24"/>
        </w:rPr>
      </w:pPr>
    </w:p>
    <w:p>
      <w:pPr>
        <w:adjustRightInd w:val="0"/>
        <w:snapToGrid w:val="0"/>
        <w:spacing w:line="360" w:lineRule="auto"/>
        <w:jc w:val="center"/>
        <w:rPr>
          <w:rFonts w:ascii="Times New Roman" w:eastAsia="宋体" w:cs="宋体" w:hAnsi="Times New Roman" w:hint="eastAsia"/>
          <w:sz w:val="24"/>
          <w:szCs w:val="24"/>
        </w:rPr>
      </w:pPr>
    </w:p>
    <w:p>
      <w:pPr>
        <w:adjustRightInd w:val="0"/>
        <w:snapToGrid w:val="0"/>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b/>
          <w:sz w:val="24"/>
          <w:szCs w:val="24"/>
        </w:rPr>
        <w:t xml:space="preserve">                                      </w:t>
      </w:r>
      <w:r>
        <w:rPr>
          <w:rFonts w:ascii="Times New Roman" w:eastAsia="宋体" w:cs="宋体" w:hAnsi="Times New Roman" w:hint="eastAsia"/>
          <w:b/>
          <w:sz w:val="24"/>
          <w:szCs w:val="24"/>
          <w:u w:val="single"/>
        </w:rPr>
        <w:t xml:space="preserve">      </w:t>
      </w:r>
      <w:r>
        <w:rPr>
          <w:rFonts w:ascii="Times New Roman" w:eastAsia="宋体" w:cs="宋体" w:hAnsi="Times New Roman" w:hint="eastAsia"/>
          <w:sz w:val="24"/>
          <w:szCs w:val="24"/>
        </w:rPr>
        <w:t>年</w:t>
      </w:r>
      <w:r>
        <w:rPr>
          <w:rFonts w:ascii="Times New Roman" w:eastAsia="宋体" w:cs="宋体" w:hAnsi="Times New Roman" w:hint="eastAsia"/>
          <w:b/>
          <w:sz w:val="24"/>
          <w:szCs w:val="24"/>
          <w:u w:val="single"/>
        </w:rPr>
        <w:t xml:space="preserve">   </w:t>
      </w:r>
      <w:r>
        <w:rPr>
          <w:rFonts w:ascii="Times New Roman" w:eastAsia="宋体" w:cs="宋体" w:hAnsi="Times New Roman" w:hint="eastAsia"/>
          <w:sz w:val="24"/>
          <w:szCs w:val="24"/>
        </w:rPr>
        <w:t>月</w:t>
      </w:r>
      <w:r>
        <w:rPr>
          <w:rFonts w:ascii="Times New Roman" w:eastAsia="宋体" w:cs="宋体" w:hAnsi="Times New Roman" w:hint="eastAsia"/>
          <w:b/>
          <w:sz w:val="24"/>
          <w:szCs w:val="24"/>
          <w:u w:val="single"/>
        </w:rPr>
        <w:t xml:space="preserve">   </w:t>
      </w:r>
      <w:r>
        <w:rPr>
          <w:rFonts w:ascii="Times New Roman" w:eastAsia="宋体" w:cs="宋体" w:hAnsi="Times New Roman" w:hint="eastAsia"/>
          <w:sz w:val="24"/>
          <w:szCs w:val="24"/>
        </w:rPr>
        <w:t>日</w:t>
      </w:r>
    </w:p>
    <w:p>
      <w:pPr>
        <w:spacing w:line="360" w:lineRule="auto"/>
        <w:rPr>
          <w:rFonts w:ascii="Times New Roman" w:eastAsia="宋体" w:cs="宋体" w:hAnsi="Times New Roman" w:hint="eastAsia"/>
          <w:sz w:val="24"/>
          <w:szCs w:val="24"/>
        </w:rPr>
      </w:pPr>
      <w:r>
        <w:rPr>
          <w:rFonts w:ascii="Times New Roman" w:eastAsia="宋体" w:cs="宋体" w:hAnsi="Times New Roman" w:hint="eastAsia"/>
          <w:sz w:val="24"/>
          <w:szCs w:val="24"/>
        </w:rPr>
        <w:t>注：</w:t>
      </w:r>
    </w:p>
    <w:p>
      <w:pPr>
        <w:spacing w:line="360" w:lineRule="auto"/>
        <w:ind w:firstLineChars="200" w:firstLine="480"/>
        <w:rPr>
          <w:rFonts w:ascii="Times New Roman" w:eastAsia="宋体" w:cs="宋体" w:hAnsi="Times New Roman" w:hint="eastAsia"/>
          <w:sz w:val="24"/>
          <w:szCs w:val="24"/>
        </w:rPr>
      </w:pPr>
      <w:r>
        <w:rPr>
          <w:rFonts w:ascii="Times New Roman" w:eastAsia="宋体" w:cs="宋体" w:hAnsi="Times New Roman" w:hint="eastAsia"/>
          <w:sz w:val="24"/>
          <w:szCs w:val="24"/>
        </w:rPr>
        <w:t>（1）若划分标段，则填写标段序号；若划分为两个及以上标段，应分别明确各标段的具体内容、划分情况。</w:t>
      </w:r>
    </w:p>
    <w:p>
      <w:pPr>
        <w:spacing w:line="360" w:lineRule="auto"/>
        <w:ind w:firstLineChars="200" w:firstLine="480"/>
        <w:rPr>
          <w:rFonts w:ascii="Times New Roman" w:eastAsia="宋体" w:cs="宋体" w:hAnsi="Times New Roman" w:hint="eastAsia"/>
          <w:sz w:val="24"/>
          <w:szCs w:val="24"/>
        </w:rPr>
      </w:pPr>
      <w:r>
        <w:rPr>
          <w:rFonts w:ascii="Times New Roman" w:eastAsia="宋体" w:cs="宋体" w:hAnsi="Times New Roman" w:hint="eastAsia"/>
          <w:sz w:val="24"/>
          <w:szCs w:val="24"/>
        </w:rPr>
        <w:t>（2）招标人对投标人生产许可证或经营范围的要求，应是国家对投标人生产、制造等方面的规定。</w:t>
      </w:r>
    </w:p>
    <w:p>
      <w:pPr>
        <w:spacing w:line="360" w:lineRule="auto"/>
        <w:ind w:firstLineChars="200" w:firstLine="480"/>
        <w:rPr>
          <w:rFonts w:ascii="Times New Roman" w:eastAsia="宋体" w:cs="宋体" w:hAnsi="Times New Roman" w:hint="eastAsia"/>
          <w:sz w:val="24"/>
          <w:szCs w:val="24"/>
        </w:rPr>
      </w:pPr>
      <w:r>
        <w:rPr>
          <w:rFonts w:ascii="Times New Roman" w:eastAsia="宋体" w:cs="宋体" w:hAnsi="Times New Roman" w:hint="eastAsia"/>
          <w:sz w:val="24"/>
          <w:szCs w:val="24"/>
        </w:rPr>
        <w:t>（3）招标人对投标人的类似项目业绩要求，设置的合同额等量化指标不得高于本次采购相应指标，类似项目业绩的定义应明确，用语准确无歧义。</w:t>
      </w:r>
    </w:p>
    <w:p>
      <w:pPr>
        <w:rPr>
          <w:rFonts w:ascii="Times New Roman" w:eastAsia="宋体" w:cs="宋体" w:hAnsi="Times New Roman" w:hint="eastAsia"/>
        </w:rPr>
      </w:pPr>
    </w:p>
    <w:p>
      <w:pPr>
        <w:pStyle w:val="1"/>
        <w:spacing w:line="240" w:lineRule="auto"/>
        <w:jc w:val="center"/>
        <w:rPr>
          <w:rFonts w:ascii="Times New Roman" w:eastAsia="宋体" w:cs="宋体" w:hAnsi="Times New Roman" w:hint="eastAsia"/>
          <w:szCs w:val="32"/>
        </w:rPr>
      </w:pPr>
      <w:r>
        <w:rPr>
          <w:rFonts w:ascii="Times New Roman" w:eastAsia="宋体" w:cs="宋体" w:hAnsi="Times New Roman" w:hint="eastAsia"/>
          <w:szCs w:val="32"/>
        </w:rPr>
        <w:br w:type="page"/>
        <w:t>□第一章 投标邀请书（适用于邀请招标）</w:t>
      </w:r>
    </w:p>
    <w:p>
      <w:pPr>
        <w:adjustRightInd w:val="0"/>
        <w:snapToGrid w:val="0"/>
        <w:jc w:val="center"/>
        <w:rPr>
          <w:rFonts w:ascii="Times New Roman" w:eastAsia="宋体" w:cs="宋体" w:hAnsi="Times New Roman" w:hint="eastAsia"/>
          <w:b/>
          <w:sz w:val="28"/>
          <w:szCs w:val="28"/>
          <w:u w:val="single"/>
        </w:rPr>
      </w:pPr>
    </w:p>
    <w:p>
      <w:pPr>
        <w:adjustRightInd w:val="0"/>
        <w:snapToGrid w:val="0"/>
        <w:jc w:val="center"/>
        <w:rPr>
          <w:rFonts w:ascii="Times New Roman" w:eastAsia="宋体" w:cs="宋体" w:hAnsi="Times New Roman" w:hint="eastAsia"/>
          <w:b/>
          <w:sz w:val="32"/>
          <w:szCs w:val="32"/>
        </w:rPr>
      </w:pPr>
      <w:r>
        <w:rPr>
          <w:rFonts w:ascii="Times New Roman" w:eastAsia="宋体" w:cs="宋体" w:hAnsi="Times New Roman" w:hint="eastAsia"/>
          <w:b/>
          <w:sz w:val="32"/>
          <w:szCs w:val="32"/>
          <w:u w:val="single"/>
        </w:rPr>
        <w:t xml:space="preserve">                   </w:t>
      </w:r>
      <w:r>
        <w:rPr>
          <w:rFonts w:ascii="Times New Roman" w:eastAsia="宋体" w:cs="宋体" w:hAnsi="Times New Roman" w:hint="eastAsia"/>
          <w:b/>
          <w:sz w:val="32"/>
          <w:szCs w:val="32"/>
        </w:rPr>
        <w:t xml:space="preserve">(项目名称)材料采购 </w:t>
      </w:r>
      <w:r>
        <w:rPr>
          <w:rFonts w:ascii="Times New Roman" w:eastAsia="宋体" w:cs="宋体" w:hAnsi="Times New Roman" w:hint="eastAsia"/>
          <w:b/>
          <w:sz w:val="32"/>
          <w:szCs w:val="32"/>
          <w:u w:val="single"/>
        </w:rPr>
        <w:t xml:space="preserve">    </w:t>
      </w:r>
      <w:r>
        <w:rPr>
          <w:rFonts w:ascii="Times New Roman" w:eastAsia="宋体" w:cs="宋体" w:hAnsi="Times New Roman" w:hint="eastAsia"/>
          <w:b/>
          <w:sz w:val="32"/>
          <w:szCs w:val="32"/>
        </w:rPr>
        <w:t xml:space="preserve"> 标段</w:t>
      </w:r>
    </w:p>
    <w:p>
      <w:pPr>
        <w:adjustRightInd w:val="0"/>
        <w:snapToGrid w:val="0"/>
        <w:jc w:val="center"/>
        <w:rPr>
          <w:rFonts w:ascii="Times New Roman" w:eastAsia="宋体" w:cs="宋体" w:hAnsi="Times New Roman" w:hint="eastAsia"/>
          <w:b/>
          <w:sz w:val="32"/>
          <w:szCs w:val="32"/>
        </w:rPr>
      </w:pPr>
      <w:r>
        <w:rPr>
          <w:rFonts w:ascii="Times New Roman" w:eastAsia="宋体" w:cs="宋体" w:hAnsi="Times New Roman" w:hint="eastAsia"/>
          <w:b/>
          <w:sz w:val="32"/>
          <w:szCs w:val="32"/>
        </w:rPr>
        <w:t>投标邀请书</w:t>
      </w:r>
    </w:p>
    <w:p>
      <w:pPr>
        <w:adjustRightInd w:val="0"/>
        <w:snapToGrid w:val="0"/>
        <w:jc w:val="center"/>
        <w:rPr>
          <w:rFonts w:ascii="Times New Roman" w:eastAsia="宋体" w:cs="宋体" w:hAnsi="Times New Roman" w:hint="eastAsia"/>
          <w:sz w:val="28"/>
          <w:szCs w:val="28"/>
        </w:rPr>
      </w:pPr>
    </w:p>
    <w:p>
      <w:pPr>
        <w:adjustRightInd w:val="0"/>
        <w:snapToGrid w:val="0"/>
        <w:spacing w:line="360" w:lineRule="auto"/>
        <w:rPr>
          <w:rFonts w:ascii="Times New Roman" w:eastAsia="宋体" w:cs="宋体" w:hAnsi="Times New Roman" w:hint="eastAsia"/>
          <w:sz w:val="24"/>
          <w:szCs w:val="24"/>
        </w:rPr>
      </w:pPr>
      <w:r>
        <w:rPr>
          <w:rFonts w:ascii="Times New Roman" w:eastAsia="宋体" w:cs="宋体" w:hAnsi="Times New Roman" w:hint="eastAsia"/>
          <w:b/>
          <w:sz w:val="24"/>
          <w:szCs w:val="24"/>
          <w:u w:val="single"/>
        </w:rPr>
        <w:t xml:space="preserve">                   （被邀请单位名称）</w:t>
      </w:r>
    </w:p>
    <w:p>
      <w:pPr>
        <w:adjustRightInd w:val="0"/>
        <w:snapToGrid w:val="0"/>
        <w:spacing w:line="360" w:lineRule="auto"/>
        <w:rPr>
          <w:rFonts w:ascii="Times New Roman" w:eastAsia="宋体" w:cs="宋体" w:hAnsi="Times New Roman" w:hint="eastAsia"/>
          <w:b/>
          <w:sz w:val="24"/>
          <w:szCs w:val="24"/>
        </w:rPr>
      </w:pPr>
      <w:r>
        <w:rPr>
          <w:rFonts w:ascii="Times New Roman" w:eastAsia="宋体" w:cs="宋体" w:hAnsi="Times New Roman" w:hint="eastAsia"/>
          <w:b/>
          <w:sz w:val="24"/>
          <w:szCs w:val="24"/>
        </w:rPr>
        <w:t>1. 招标条件</w:t>
      </w:r>
    </w:p>
    <w:p>
      <w:pPr>
        <w:adjustRightInd w:val="0"/>
        <w:snapToGrid w:val="0"/>
        <w:spacing w:line="360" w:lineRule="auto"/>
        <w:rPr>
          <w:rFonts w:ascii="Times New Roman" w:eastAsia="宋体" w:cs="宋体" w:hAnsi="Times New Roman" w:hint="eastAsia"/>
          <w:sz w:val="24"/>
          <w:szCs w:val="24"/>
        </w:rPr>
      </w:pPr>
      <w:r>
        <w:rPr>
          <w:rFonts w:ascii="Times New Roman" w:eastAsia="宋体" w:cs="宋体" w:hAnsi="Times New Roman" w:hint="eastAsia"/>
          <w:sz w:val="24"/>
          <w:szCs w:val="24"/>
        </w:rPr>
        <w:t xml:space="preserve">    1.1本招标项目</w:t>
      </w:r>
      <w:r>
        <w:rPr>
          <w:rFonts w:ascii="Times New Roman" w:eastAsia="宋体" w:cs="宋体" w:hAnsi="Times New Roman" w:hint="eastAsia"/>
          <w:b/>
          <w:sz w:val="24"/>
          <w:szCs w:val="24"/>
          <w:u w:val="single"/>
        </w:rPr>
        <w:t xml:space="preserve">           </w:t>
      </w:r>
      <w:r>
        <w:rPr>
          <w:rFonts w:ascii="Times New Roman" w:eastAsia="宋体" w:cs="宋体" w:hAnsi="Times New Roman" w:hint="eastAsia"/>
          <w:sz w:val="24"/>
          <w:szCs w:val="24"/>
        </w:rPr>
        <w:t>(项目名称)已由</w:t>
      </w:r>
      <w:r>
        <w:rPr>
          <w:rFonts w:ascii="Times New Roman" w:eastAsia="宋体" w:cs="宋体" w:hAnsi="Times New Roman" w:hint="eastAsia"/>
          <w:b/>
          <w:sz w:val="24"/>
          <w:szCs w:val="24"/>
          <w:u w:val="single"/>
        </w:rPr>
        <w:t xml:space="preserve">           </w:t>
      </w:r>
      <w:r>
        <w:rPr>
          <w:rFonts w:ascii="Times New Roman" w:eastAsia="宋体" w:cs="宋体" w:hAnsi="Times New Roman" w:hint="eastAsia"/>
          <w:sz w:val="24"/>
          <w:szCs w:val="24"/>
        </w:rPr>
        <w:t>(项目审批、核准或备案机关名称)以</w:t>
      </w:r>
      <w:r>
        <w:rPr>
          <w:rFonts w:ascii="Times New Roman" w:eastAsia="宋体" w:cs="宋体" w:hAnsi="Times New Roman" w:hint="eastAsia"/>
          <w:b/>
          <w:sz w:val="24"/>
          <w:szCs w:val="24"/>
          <w:u w:val="single"/>
        </w:rPr>
        <w:t xml:space="preserve">          </w:t>
      </w:r>
      <w:r>
        <w:rPr>
          <w:rFonts w:ascii="Times New Roman" w:eastAsia="宋体" w:cs="宋体" w:hAnsi="Times New Roman" w:hint="eastAsia"/>
          <w:sz w:val="24"/>
          <w:szCs w:val="24"/>
        </w:rPr>
        <w:t>（批文名称及编号）批准建设，项目业主为</w:t>
      </w:r>
      <w:r>
        <w:rPr>
          <w:rFonts w:ascii="Times New Roman" w:eastAsia="宋体" w:cs="宋体" w:hAnsi="Times New Roman" w:hint="eastAsia"/>
          <w:b/>
          <w:sz w:val="24"/>
          <w:szCs w:val="24"/>
          <w:u w:val="single"/>
        </w:rPr>
        <w:t xml:space="preserve">           </w:t>
      </w:r>
      <w:r>
        <w:rPr>
          <w:rFonts w:ascii="Times New Roman" w:eastAsia="宋体" w:cs="宋体" w:hAnsi="Times New Roman" w:hint="eastAsia"/>
          <w:b/>
          <w:sz w:val="24"/>
          <w:szCs w:val="24"/>
        </w:rPr>
        <w:t>，</w:t>
      </w:r>
      <w:r>
        <w:rPr>
          <w:rFonts w:ascii="Times New Roman" w:eastAsia="宋体" w:cs="宋体" w:hAnsi="Times New Roman" w:hint="eastAsia"/>
          <w:sz w:val="24"/>
          <w:szCs w:val="24"/>
        </w:rPr>
        <w:t>建设资金来自</w:t>
      </w:r>
      <w:r>
        <w:rPr>
          <w:rFonts w:ascii="Times New Roman" w:eastAsia="宋体" w:cs="宋体" w:hAnsi="Times New Roman" w:hint="eastAsia"/>
          <w:b/>
          <w:sz w:val="24"/>
          <w:szCs w:val="24"/>
          <w:u w:val="single"/>
        </w:rPr>
        <w:t xml:space="preserve">              </w:t>
      </w:r>
      <w:r>
        <w:rPr>
          <w:rFonts w:ascii="Times New Roman" w:eastAsia="宋体" w:cs="宋体" w:hAnsi="Times New Roman" w:hint="eastAsia"/>
          <w:sz w:val="24"/>
          <w:szCs w:val="24"/>
        </w:rPr>
        <w:t>（资金来源），项目出资比例为</w:t>
      </w:r>
      <w:r>
        <w:rPr>
          <w:rFonts w:ascii="Times New Roman" w:eastAsia="宋体" w:cs="宋体" w:hAnsi="Times New Roman" w:hint="eastAsia"/>
          <w:b/>
          <w:sz w:val="24"/>
          <w:szCs w:val="24"/>
          <w:u w:val="single"/>
        </w:rPr>
        <w:t xml:space="preserve">          </w:t>
      </w:r>
      <w:r>
        <w:rPr>
          <w:rFonts w:ascii="Times New Roman" w:eastAsia="宋体" w:cs="宋体" w:hAnsi="Times New Roman" w:hint="eastAsia"/>
          <w:sz w:val="24"/>
          <w:szCs w:val="24"/>
        </w:rPr>
        <w:t>，招标人为</w:t>
      </w:r>
      <w:r>
        <w:rPr>
          <w:rFonts w:ascii="Times New Roman" w:eastAsia="宋体" w:cs="宋体" w:hAnsi="Times New Roman" w:hint="eastAsia"/>
          <w:b/>
          <w:sz w:val="24"/>
          <w:szCs w:val="24"/>
          <w:u w:val="single"/>
        </w:rPr>
        <w:t xml:space="preserve">        </w:t>
      </w:r>
      <w:r>
        <w:rPr>
          <w:rFonts w:ascii="Times New Roman" w:eastAsia="宋体" w:cs="宋体" w:hAnsi="Times New Roman" w:hint="eastAsia"/>
          <w:sz w:val="24"/>
          <w:szCs w:val="24"/>
        </w:rPr>
        <w:t>。项目已具备招标条件，</w:t>
      </w:r>
      <w:r>
        <w:rPr>
          <w:rFonts w:ascii="Times New Roman" w:eastAsia="宋体" w:hAnsi="Times New Roman" w:hint="eastAsia"/>
          <w:sz w:val="24"/>
          <w:szCs w:val="24"/>
        </w:rPr>
        <w:t>现邀请你单位参加该项目的材料采购投标。</w:t>
      </w:r>
    </w:p>
    <w:p>
      <w:pPr>
        <w:adjustRightInd w:val="0"/>
        <w:snapToGrid w:val="0"/>
        <w:spacing w:line="360" w:lineRule="auto"/>
        <w:rPr>
          <w:rFonts w:ascii="Times New Roman" w:eastAsia="宋体" w:cs="宋体" w:hAnsi="Times New Roman" w:hint="eastAsia"/>
          <w:sz w:val="24"/>
          <w:szCs w:val="24"/>
        </w:rPr>
      </w:pPr>
      <w:r>
        <w:rPr>
          <w:rFonts w:ascii="Times New Roman" w:eastAsia="宋体" w:cs="宋体" w:hAnsi="Times New Roman" w:hint="eastAsia"/>
          <w:sz w:val="24"/>
          <w:szCs w:val="24"/>
        </w:rPr>
        <w:t xml:space="preserve">    1.2本招标项目由</w:t>
      </w:r>
      <w:r>
        <w:rPr>
          <w:rFonts w:ascii="Times New Roman" w:eastAsia="宋体" w:cs="宋体" w:hAnsi="Times New Roman" w:hint="eastAsia"/>
          <w:b/>
          <w:sz w:val="24"/>
          <w:szCs w:val="24"/>
          <w:u w:val="single"/>
        </w:rPr>
        <w:t xml:space="preserve">          </w:t>
      </w:r>
      <w:r>
        <w:rPr>
          <w:rFonts w:ascii="Times New Roman" w:eastAsia="宋体" w:cs="宋体" w:hAnsi="Times New Roman" w:hint="eastAsia"/>
          <w:sz w:val="24"/>
          <w:szCs w:val="24"/>
        </w:rPr>
        <w:t>（核准机关名称）核准（招标事项核准文号为</w:t>
      </w:r>
      <w:r>
        <w:rPr>
          <w:rFonts w:ascii="Times New Roman" w:eastAsia="宋体" w:cs="宋体" w:hAnsi="Times New Roman" w:hint="eastAsia"/>
          <w:b/>
          <w:sz w:val="24"/>
          <w:szCs w:val="24"/>
          <w:u w:val="single"/>
        </w:rPr>
        <w:t xml:space="preserve">       </w:t>
      </w:r>
      <w:r>
        <w:rPr>
          <w:rFonts w:ascii="Times New Roman" w:eastAsia="宋体" w:cs="宋体" w:hAnsi="Times New Roman" w:hint="eastAsia"/>
          <w:sz w:val="24"/>
          <w:szCs w:val="24"/>
        </w:rPr>
        <w:t>）的招标组织形式为</w:t>
      </w:r>
      <w:r>
        <w:rPr>
          <w:rFonts w:ascii="Times New Roman" w:eastAsia="宋体" w:cs="宋体" w:hAnsi="Times New Roman" w:hint="eastAsia"/>
          <w:b/>
          <w:sz w:val="24"/>
          <w:szCs w:val="24"/>
          <w:u w:val="single"/>
        </w:rPr>
        <w:t xml:space="preserve">        </w:t>
      </w:r>
      <w:r>
        <w:rPr>
          <w:rFonts w:ascii="Times New Roman" w:eastAsia="宋体" w:cs="宋体" w:hAnsi="Times New Roman" w:hint="eastAsia"/>
          <w:bCs/>
          <w:sz w:val="24"/>
          <w:szCs w:val="24"/>
        </w:rPr>
        <w:t>（</w:t>
      </w:r>
      <w:r>
        <w:rPr>
          <w:rFonts w:ascii="Times New Roman" w:eastAsia="宋体" w:cs="宋体" w:hAnsi="Times New Roman" w:hint="eastAsia"/>
          <w:sz w:val="24"/>
          <w:szCs w:val="24"/>
        </w:rPr>
        <w:t>□自行招标 □委托招标</w:t>
      </w:r>
      <w:r>
        <w:rPr>
          <w:rFonts w:ascii="Times New Roman" w:eastAsia="宋体" w:cs="宋体" w:hAnsi="Times New Roman" w:hint="eastAsia"/>
          <w:bCs/>
          <w:sz w:val="24"/>
          <w:szCs w:val="24"/>
        </w:rPr>
        <w:t>）</w:t>
      </w:r>
      <w:r>
        <w:rPr>
          <w:rFonts w:ascii="Times New Roman" w:eastAsia="宋体" w:cs="宋体" w:hAnsi="Times New Roman" w:hint="eastAsia"/>
          <w:sz w:val="24"/>
          <w:szCs w:val="24"/>
        </w:rPr>
        <w:t>。招标人选择的招标代理机构是</w:t>
      </w:r>
      <w:r>
        <w:rPr>
          <w:rFonts w:ascii="Times New Roman" w:eastAsia="宋体" w:cs="宋体" w:hAnsi="Times New Roman" w:hint="eastAsia"/>
          <w:b/>
          <w:sz w:val="24"/>
          <w:szCs w:val="24"/>
          <w:u w:val="single"/>
        </w:rPr>
        <w:t xml:space="preserve">           </w:t>
      </w:r>
      <w:r>
        <w:rPr>
          <w:rFonts w:ascii="Times New Roman" w:eastAsia="宋体" w:cs="宋体" w:hAnsi="Times New Roman" w:hint="eastAsia"/>
          <w:sz w:val="24"/>
          <w:szCs w:val="24"/>
        </w:rPr>
        <w:t>。</w:t>
      </w:r>
    </w:p>
    <w:p>
      <w:pPr>
        <w:adjustRightInd w:val="0"/>
        <w:snapToGrid w:val="0"/>
        <w:spacing w:line="360" w:lineRule="auto"/>
        <w:rPr>
          <w:rFonts w:ascii="Times New Roman" w:eastAsia="宋体" w:cs="宋体" w:hAnsi="Times New Roman" w:hint="eastAsia"/>
          <w:b/>
          <w:sz w:val="24"/>
          <w:szCs w:val="24"/>
        </w:rPr>
      </w:pPr>
      <w:r>
        <w:rPr>
          <w:rFonts w:ascii="Times New Roman" w:eastAsia="宋体" w:cs="宋体" w:hAnsi="Times New Roman" w:hint="eastAsia"/>
          <w:b/>
          <w:sz w:val="24"/>
          <w:szCs w:val="24"/>
        </w:rPr>
        <w:t>2. 项目概况与招标范围</w:t>
      </w:r>
    </w:p>
    <w:p>
      <w:pPr>
        <w:adjustRightInd w:val="0"/>
        <w:snapToGrid w:val="0"/>
        <w:spacing w:line="360" w:lineRule="auto"/>
        <w:rPr>
          <w:rFonts w:ascii="Times New Roman" w:eastAsia="宋体" w:cs="宋体" w:hAnsi="Times New Roman" w:hint="eastAsia"/>
          <w:sz w:val="24"/>
          <w:szCs w:val="24"/>
        </w:rPr>
      </w:pPr>
      <w:r>
        <w:rPr>
          <w:rFonts w:ascii="Times New Roman" w:eastAsia="宋体" w:cs="宋体" w:hAnsi="Times New Roman" w:hint="eastAsia"/>
          <w:sz w:val="24"/>
          <w:szCs w:val="24"/>
        </w:rPr>
        <w:t xml:space="preserve"> </w:t>
      </w:r>
      <w:r>
        <w:rPr>
          <w:rFonts w:ascii="Times New Roman" w:eastAsia="宋体" w:cs="宋体" w:hAnsi="Times New Roman" w:hint="eastAsia"/>
          <w:sz w:val="24"/>
          <w:szCs w:val="24"/>
          <w:u w:val="single"/>
        </w:rPr>
        <w:t xml:space="preserve">                                                                       </w:t>
      </w:r>
      <w:r>
        <w:rPr>
          <w:rFonts w:ascii="Times New Roman" w:eastAsia="宋体" w:cs="宋体" w:hAnsi="Times New Roman" w:hint="eastAsia"/>
          <w:sz w:val="24"/>
          <w:szCs w:val="24"/>
        </w:rPr>
        <w:t>。</w:t>
      </w:r>
    </w:p>
    <w:p>
      <w:pPr>
        <w:adjustRightInd w:val="0"/>
        <w:snapToGrid w:val="0"/>
        <w:spacing w:line="360" w:lineRule="auto"/>
        <w:rPr>
          <w:rFonts w:ascii="Times New Roman" w:eastAsia="宋体" w:cs="宋体" w:hAnsi="Times New Roman" w:hint="eastAsia"/>
          <w:sz w:val="24"/>
          <w:szCs w:val="24"/>
        </w:rPr>
      </w:pPr>
      <w:r>
        <w:rPr>
          <w:rFonts w:ascii="Times New Roman" w:eastAsia="宋体" w:cs="宋体" w:hAnsi="Times New Roman" w:hint="eastAsia"/>
          <w:sz w:val="24"/>
          <w:szCs w:val="24"/>
        </w:rPr>
        <w:t>（说明工程建设项目的建设地点、规模、建设工期、标段划分和本次招标采购材料的名称、数量、技术规格、交货地点、交货期等）。</w:t>
      </w:r>
    </w:p>
    <w:p>
      <w:pPr>
        <w:adjustRightInd w:val="0"/>
        <w:snapToGrid w:val="0"/>
        <w:spacing w:line="360" w:lineRule="auto"/>
        <w:rPr>
          <w:rFonts w:ascii="Times New Roman" w:eastAsia="宋体" w:cs="宋体" w:hAnsi="Times New Roman" w:hint="eastAsia"/>
          <w:b/>
          <w:sz w:val="24"/>
          <w:szCs w:val="24"/>
        </w:rPr>
      </w:pPr>
      <w:r>
        <w:rPr>
          <w:rFonts w:ascii="Times New Roman" w:eastAsia="宋体" w:cs="宋体" w:hAnsi="Times New Roman" w:hint="eastAsia"/>
          <w:b/>
          <w:sz w:val="24"/>
          <w:szCs w:val="24"/>
        </w:rPr>
        <w:t>3. 投标人资格要求</w:t>
      </w:r>
    </w:p>
    <w:p>
      <w:pPr>
        <w:adjustRightInd w:val="0"/>
        <w:snapToGrid w:val="0"/>
        <w:spacing w:line="360" w:lineRule="auto"/>
        <w:ind w:firstLine="480"/>
        <w:rPr>
          <w:rFonts w:ascii="Times New Roman" w:eastAsia="宋体" w:cs="宋体" w:hAnsi="Times New Roman" w:hint="eastAsia"/>
          <w:sz w:val="24"/>
          <w:szCs w:val="24"/>
        </w:rPr>
      </w:pPr>
      <w:r>
        <w:rPr>
          <w:rFonts w:ascii="Times New Roman" w:eastAsia="宋体" w:cs="宋体" w:hAnsi="Times New Roman" w:hint="eastAsia"/>
          <w:sz w:val="24"/>
          <w:szCs w:val="24"/>
        </w:rPr>
        <w:t>3.1本次招标要求投标人须具备</w:t>
      </w:r>
    </w:p>
    <w:p>
      <w:pPr>
        <w:adjustRightInd w:val="0"/>
        <w:snapToGrid w:val="0"/>
        <w:spacing w:line="360" w:lineRule="auto"/>
        <w:ind w:firstLineChars="300" w:firstLine="720"/>
        <w:rPr>
          <w:rFonts w:ascii="Times New Roman" w:eastAsia="宋体" w:cs="宋体" w:hAnsi="Times New Roman" w:hint="eastAsia"/>
          <w:sz w:val="24"/>
          <w:szCs w:val="24"/>
        </w:rPr>
      </w:pPr>
      <w:r>
        <w:rPr>
          <w:rFonts w:ascii="Times New Roman" w:eastAsia="宋体" w:cs="宋体" w:hAnsi="Times New Roman" w:hint="eastAsia"/>
          <w:sz w:val="24"/>
          <w:szCs w:val="24"/>
        </w:rPr>
        <w:t>3.1.1资质要求：</w:t>
      </w:r>
      <w:r>
        <w:rPr>
          <w:rFonts w:ascii="Times New Roman" w:eastAsia="宋体" w:cs="宋体" w:hAnsi="Times New Roman" w:hint="eastAsia"/>
          <w:b/>
          <w:sz w:val="24"/>
          <w:szCs w:val="24"/>
          <w:u w:val="single"/>
        </w:rPr>
        <w:t xml:space="preserve">                    </w:t>
      </w:r>
      <w:r>
        <w:rPr>
          <w:rFonts w:ascii="Times New Roman" w:eastAsia="宋体" w:cs="宋体" w:hAnsi="Times New Roman" w:hint="eastAsia"/>
          <w:bCs/>
          <w:sz w:val="24"/>
          <w:szCs w:val="24"/>
        </w:rPr>
        <w:t>（对制造商资质有要求的，应分别列出并注明）</w:t>
      </w:r>
      <w:r>
        <w:rPr>
          <w:rFonts w:ascii="Times New Roman" w:eastAsia="宋体" w:cs="宋体" w:hAnsi="Times New Roman" w:hint="eastAsia"/>
          <w:b/>
          <w:sz w:val="24"/>
          <w:szCs w:val="24"/>
        </w:rPr>
        <w:t>，</w:t>
      </w:r>
      <w:r>
        <w:rPr>
          <w:rFonts w:ascii="Times New Roman" w:eastAsia="宋体" w:cs="宋体" w:hAnsi="Times New Roman" w:hint="eastAsia"/>
          <w:sz w:val="24"/>
          <w:szCs w:val="24"/>
        </w:rPr>
        <w:t>并具有与本招标项目相应的供货能力。</w:t>
      </w:r>
    </w:p>
    <w:p>
      <w:pPr>
        <w:adjustRightInd w:val="0"/>
        <w:snapToGrid w:val="0"/>
        <w:spacing w:line="360" w:lineRule="auto"/>
        <w:ind w:firstLineChars="300" w:firstLine="720"/>
        <w:rPr>
          <w:rFonts w:ascii="Times New Roman" w:eastAsia="宋体" w:cs="宋体" w:hAnsi="Times New Roman" w:hint="eastAsia"/>
          <w:sz w:val="24"/>
          <w:szCs w:val="24"/>
        </w:rPr>
      </w:pPr>
      <w:r>
        <w:rPr>
          <w:rFonts w:ascii="Times New Roman" w:eastAsia="宋体" w:cs="宋体" w:hAnsi="Times New Roman" w:hint="eastAsia"/>
          <w:sz w:val="24"/>
          <w:szCs w:val="24"/>
        </w:rPr>
        <w:t>3.1.2投标人业绩要求：</w:t>
      </w:r>
    </w:p>
    <w:p>
      <w:pPr>
        <w:adjustRightInd w:val="0"/>
        <w:snapToGrid w:val="0"/>
        <w:spacing w:line="360" w:lineRule="auto"/>
        <w:ind w:firstLineChars="540" w:firstLine="1296"/>
        <w:rPr>
          <w:rFonts w:ascii="Times New Roman" w:eastAsia="宋体" w:cs="宋体" w:hAnsi="Times New Roman" w:hint="eastAsia"/>
          <w:sz w:val="24"/>
          <w:szCs w:val="24"/>
        </w:rPr>
      </w:pPr>
      <w:r>
        <w:rPr>
          <w:rFonts w:ascii="Times New Roman" w:eastAsia="宋体" w:cs="宋体" w:hAnsi="Times New Roman" w:hint="eastAsia"/>
          <w:sz w:val="24"/>
          <w:szCs w:val="24"/>
        </w:rPr>
        <w:t>□近年（</w:t>
      </w:r>
      <w:r>
        <w:rPr>
          <w:rFonts w:ascii="Times New Roman" w:eastAsia="宋体" w:cs="宋体" w:hAnsi="Times New Roman" w:hint="eastAsia"/>
          <w:sz w:val="24"/>
          <w:szCs w:val="24"/>
          <w:u w:val="single"/>
        </w:rPr>
        <w:t xml:space="preserve">   </w:t>
      </w:r>
      <w:r>
        <w:rPr>
          <w:rFonts w:ascii="Times New Roman" w:eastAsia="宋体" w:cs="宋体" w:hAnsi="Times New Roman" w:hint="eastAsia"/>
          <w:sz w:val="24"/>
          <w:szCs w:val="24"/>
        </w:rPr>
        <w:t>年</w:t>
      </w:r>
      <w:r>
        <w:rPr>
          <w:rFonts w:ascii="Times New Roman" w:eastAsia="宋体" w:cs="宋体" w:hAnsi="Times New Roman" w:hint="eastAsia"/>
          <w:sz w:val="24"/>
          <w:szCs w:val="24"/>
          <w:u w:val="single"/>
        </w:rPr>
        <w:t xml:space="preserve">   </w:t>
      </w:r>
      <w:r>
        <w:rPr>
          <w:rFonts w:ascii="Times New Roman" w:eastAsia="宋体" w:cs="宋体" w:hAnsi="Times New Roman" w:hint="eastAsia"/>
          <w:sz w:val="24"/>
          <w:szCs w:val="24"/>
        </w:rPr>
        <w:t>月</w:t>
      </w:r>
      <w:r>
        <w:rPr>
          <w:rFonts w:ascii="Times New Roman" w:eastAsia="宋体" w:cs="宋体" w:hAnsi="Times New Roman" w:hint="eastAsia"/>
          <w:sz w:val="24"/>
          <w:szCs w:val="24"/>
          <w:u w:val="single"/>
        </w:rPr>
        <w:t xml:space="preserve">   </w:t>
      </w:r>
      <w:r>
        <w:rPr>
          <w:rFonts w:ascii="Times New Roman" w:eastAsia="宋体" w:cs="宋体" w:hAnsi="Times New Roman" w:hint="eastAsia"/>
          <w:sz w:val="24"/>
          <w:szCs w:val="24"/>
        </w:rPr>
        <w:t>日至投标截止时间，不少于3年）（</w:t>
      </w:r>
      <w:r>
        <w:rPr>
          <w:rFonts w:ascii="Times New Roman" w:eastAsia="宋体" w:cs="宋体" w:hAnsi="Times New Roman" w:hint="eastAsia"/>
          <w:sz w:val="27"/>
        </w:rPr>
        <w:t>□</w:t>
      </w:r>
      <w:r>
        <w:rPr>
          <w:rFonts w:ascii="Times New Roman" w:eastAsia="宋体" w:cs="宋体" w:hAnsi="Times New Roman" w:hint="eastAsia"/>
          <w:sz w:val="24"/>
          <w:szCs w:val="24"/>
        </w:rPr>
        <w:t xml:space="preserve">已完成  </w:t>
      </w:r>
      <w:r>
        <w:rPr>
          <w:rFonts w:ascii="Times New Roman" w:eastAsia="宋体" w:cs="宋体" w:hAnsi="Times New Roman" w:hint="eastAsia"/>
          <w:sz w:val="27"/>
        </w:rPr>
        <w:t>□</w:t>
      </w:r>
      <w:r>
        <w:rPr>
          <w:rFonts w:ascii="Times New Roman" w:eastAsia="宋体" w:cs="宋体" w:hAnsi="Times New Roman" w:hint="eastAsia"/>
          <w:sz w:val="24"/>
          <w:szCs w:val="24"/>
        </w:rPr>
        <w:t>已完成或新承接</w:t>
      </w:r>
      <w:r>
        <w:rPr>
          <w:rFonts w:ascii="Times New Roman" w:eastAsia="宋体" w:cs="宋体" w:hAnsi="Times New Roman" w:hint="eastAsia"/>
          <w:sz w:val="27"/>
        </w:rPr>
        <w:t>或</w:t>
      </w:r>
      <w:r>
        <w:rPr>
          <w:rFonts w:ascii="Times New Roman" w:eastAsia="宋体" w:cs="宋体" w:hAnsi="Times New Roman" w:hint="eastAsia"/>
          <w:sz w:val="24"/>
          <w:szCs w:val="24"/>
        </w:rPr>
        <w:t>正在供货）不少于</w:t>
      </w:r>
      <w:r>
        <w:rPr>
          <w:rFonts w:ascii="Times New Roman" w:eastAsia="宋体" w:cs="宋体" w:hAnsi="Times New Roman" w:hint="eastAsia"/>
          <w:b/>
          <w:sz w:val="24"/>
          <w:szCs w:val="24"/>
          <w:u w:val="single"/>
        </w:rPr>
        <w:t xml:space="preserve">    </w:t>
      </w:r>
      <w:r>
        <w:rPr>
          <w:rFonts w:ascii="Times New Roman" w:eastAsia="宋体" w:cs="宋体" w:hAnsi="Times New Roman" w:hint="eastAsia"/>
          <w:sz w:val="24"/>
          <w:szCs w:val="24"/>
        </w:rPr>
        <w:t>（1 至3个）个类似项目。类似项目是指:</w:t>
      </w:r>
      <w:r>
        <w:rPr>
          <w:rFonts w:ascii="Times New Roman" w:eastAsia="宋体" w:cs="宋体" w:hAnsi="Times New Roman" w:hint="eastAsia"/>
          <w:b/>
          <w:sz w:val="24"/>
          <w:szCs w:val="24"/>
          <w:u w:val="single"/>
        </w:rPr>
        <w:t xml:space="preserve">        </w:t>
      </w:r>
      <w:r>
        <w:rPr>
          <w:rFonts w:ascii="Times New Roman" w:eastAsia="宋体" w:cs="宋体" w:hAnsi="Times New Roman" w:hint="eastAsia"/>
          <w:bCs/>
          <w:sz w:val="24"/>
          <w:szCs w:val="24"/>
        </w:rPr>
        <w:t>。</w:t>
      </w:r>
    </w:p>
    <w:p>
      <w:pPr>
        <w:adjustRightInd w:val="0"/>
        <w:snapToGrid w:val="0"/>
        <w:spacing w:line="360" w:lineRule="auto"/>
        <w:ind w:firstLineChars="540" w:firstLine="1296"/>
        <w:rPr>
          <w:rFonts w:ascii="Times New Roman" w:eastAsia="宋体" w:cs="宋体" w:hAnsi="Times New Roman" w:hint="eastAsia"/>
          <w:sz w:val="24"/>
          <w:szCs w:val="24"/>
        </w:rPr>
      </w:pPr>
      <w:r>
        <w:rPr>
          <w:rFonts w:ascii="Times New Roman" w:eastAsia="宋体" w:cs="宋体" w:hAnsi="Times New Roman" w:hint="eastAsia"/>
          <w:sz w:val="24"/>
          <w:szCs w:val="24"/>
        </w:rPr>
        <w:t>□无投标人业绩要求。</w:t>
      </w:r>
    </w:p>
    <w:p>
      <w:pPr>
        <w:adjustRightInd w:val="0"/>
        <w:snapToGrid w:val="0"/>
        <w:spacing w:line="360" w:lineRule="auto"/>
        <w:ind w:firstLineChars="300" w:firstLine="720"/>
        <w:rPr>
          <w:rFonts w:ascii="Times New Roman" w:eastAsia="宋体" w:cs="宋体" w:hAnsi="Times New Roman" w:hint="eastAsia"/>
          <w:sz w:val="24"/>
          <w:szCs w:val="24"/>
        </w:rPr>
      </w:pPr>
      <w:r>
        <w:rPr>
          <w:rFonts w:ascii="Times New Roman" w:eastAsia="宋体" w:cs="宋体" w:hAnsi="Times New Roman" w:hint="eastAsia"/>
          <w:sz w:val="24"/>
          <w:szCs w:val="24"/>
        </w:rPr>
        <w:t>3.1.3投标材料业绩要求：</w:t>
      </w:r>
    </w:p>
    <w:p>
      <w:pPr>
        <w:adjustRightInd w:val="0"/>
        <w:snapToGrid w:val="0"/>
        <w:spacing w:line="360" w:lineRule="auto"/>
        <w:ind w:firstLineChars="540" w:firstLine="1296"/>
        <w:rPr>
          <w:rFonts w:ascii="Times New Roman" w:eastAsia="宋体" w:cs="宋体" w:hAnsi="Times New Roman" w:hint="eastAsia"/>
          <w:sz w:val="24"/>
          <w:szCs w:val="24"/>
        </w:rPr>
      </w:pPr>
      <w:r>
        <w:rPr>
          <w:rFonts w:ascii="Times New Roman" w:eastAsia="宋体" w:cs="宋体" w:hAnsi="Times New Roman" w:hint="eastAsia"/>
          <w:sz w:val="24"/>
          <w:szCs w:val="24"/>
        </w:rPr>
        <w:t>□近年（</w:t>
      </w:r>
      <w:r>
        <w:rPr>
          <w:rFonts w:ascii="Times New Roman" w:eastAsia="宋体" w:cs="宋体" w:hAnsi="Times New Roman" w:hint="eastAsia"/>
          <w:sz w:val="24"/>
          <w:szCs w:val="24"/>
          <w:u w:val="single"/>
        </w:rPr>
        <w:t xml:space="preserve">   </w:t>
      </w:r>
      <w:r>
        <w:rPr>
          <w:rFonts w:ascii="Times New Roman" w:eastAsia="宋体" w:cs="宋体" w:hAnsi="Times New Roman" w:hint="eastAsia"/>
          <w:sz w:val="24"/>
          <w:szCs w:val="24"/>
        </w:rPr>
        <w:t>年</w:t>
      </w:r>
      <w:r>
        <w:rPr>
          <w:rFonts w:ascii="Times New Roman" w:eastAsia="宋体" w:cs="宋体" w:hAnsi="Times New Roman" w:hint="eastAsia"/>
          <w:sz w:val="24"/>
          <w:szCs w:val="24"/>
          <w:u w:val="single"/>
        </w:rPr>
        <w:t xml:space="preserve">   </w:t>
      </w:r>
      <w:r>
        <w:rPr>
          <w:rFonts w:ascii="Times New Roman" w:eastAsia="宋体" w:cs="宋体" w:hAnsi="Times New Roman" w:hint="eastAsia"/>
          <w:sz w:val="24"/>
          <w:szCs w:val="24"/>
        </w:rPr>
        <w:t>月</w:t>
      </w:r>
      <w:r>
        <w:rPr>
          <w:rFonts w:ascii="Times New Roman" w:eastAsia="宋体" w:cs="宋体" w:hAnsi="Times New Roman" w:hint="eastAsia"/>
          <w:sz w:val="24"/>
          <w:szCs w:val="24"/>
          <w:u w:val="single"/>
        </w:rPr>
        <w:t xml:space="preserve">   </w:t>
      </w:r>
      <w:r>
        <w:rPr>
          <w:rFonts w:ascii="Times New Roman" w:eastAsia="宋体" w:cs="宋体" w:hAnsi="Times New Roman" w:hint="eastAsia"/>
          <w:sz w:val="24"/>
          <w:szCs w:val="24"/>
        </w:rPr>
        <w:t>日至投标截止时间，不少于3年）（</w:t>
      </w:r>
      <w:r>
        <w:rPr>
          <w:rFonts w:ascii="Times New Roman" w:eastAsia="宋体" w:cs="宋体" w:hAnsi="Times New Roman" w:hint="eastAsia"/>
          <w:sz w:val="27"/>
        </w:rPr>
        <w:t>□</w:t>
      </w:r>
      <w:r>
        <w:rPr>
          <w:rFonts w:ascii="Times New Roman" w:eastAsia="宋体" w:cs="宋体" w:hAnsi="Times New Roman" w:hint="eastAsia"/>
          <w:sz w:val="24"/>
          <w:szCs w:val="24"/>
        </w:rPr>
        <w:t xml:space="preserve">已完成  </w:t>
      </w:r>
      <w:r>
        <w:rPr>
          <w:rFonts w:ascii="Times New Roman" w:eastAsia="宋体" w:cs="宋体" w:hAnsi="Times New Roman" w:hint="eastAsia"/>
          <w:sz w:val="27"/>
        </w:rPr>
        <w:t>□</w:t>
      </w:r>
      <w:r>
        <w:rPr>
          <w:rFonts w:ascii="Times New Roman" w:eastAsia="宋体" w:cs="宋体" w:hAnsi="Times New Roman" w:hint="eastAsia"/>
          <w:sz w:val="24"/>
          <w:szCs w:val="24"/>
        </w:rPr>
        <w:t>已完成或新承接</w:t>
      </w:r>
      <w:r>
        <w:rPr>
          <w:rFonts w:ascii="Times New Roman" w:eastAsia="宋体" w:cs="宋体" w:hAnsi="Times New Roman" w:hint="eastAsia"/>
          <w:sz w:val="27"/>
        </w:rPr>
        <w:t>或</w:t>
      </w:r>
      <w:r>
        <w:rPr>
          <w:rFonts w:ascii="Times New Roman" w:eastAsia="宋体" w:cs="宋体" w:hAnsi="Times New Roman" w:hint="eastAsia"/>
          <w:sz w:val="24"/>
          <w:szCs w:val="24"/>
        </w:rPr>
        <w:t>正在供货）不少于</w:t>
      </w:r>
      <w:r>
        <w:rPr>
          <w:rFonts w:ascii="Times New Roman" w:eastAsia="宋体" w:cs="宋体" w:hAnsi="Times New Roman" w:hint="eastAsia"/>
          <w:b/>
          <w:sz w:val="24"/>
          <w:szCs w:val="24"/>
          <w:u w:val="single"/>
        </w:rPr>
        <w:t xml:space="preserve">    </w:t>
      </w:r>
      <w:r>
        <w:rPr>
          <w:rFonts w:ascii="Times New Roman" w:eastAsia="宋体" w:cs="宋体" w:hAnsi="Times New Roman" w:hint="eastAsia"/>
          <w:sz w:val="24"/>
          <w:szCs w:val="24"/>
        </w:rPr>
        <w:t>（1 至3个）个类似项目。类似项目是指:</w:t>
      </w:r>
      <w:r>
        <w:rPr>
          <w:rFonts w:ascii="Times New Roman" w:eastAsia="宋体" w:cs="宋体" w:hAnsi="Times New Roman" w:hint="eastAsia"/>
          <w:b/>
          <w:sz w:val="24"/>
          <w:szCs w:val="24"/>
          <w:u w:val="single"/>
        </w:rPr>
        <w:t xml:space="preserve">        </w:t>
      </w:r>
      <w:r>
        <w:rPr>
          <w:rFonts w:ascii="Times New Roman" w:eastAsia="宋体" w:cs="宋体" w:hAnsi="Times New Roman" w:hint="eastAsia"/>
          <w:bCs/>
          <w:sz w:val="24"/>
          <w:szCs w:val="24"/>
        </w:rPr>
        <w:t>。</w:t>
      </w:r>
    </w:p>
    <w:p>
      <w:pPr>
        <w:adjustRightInd w:val="0"/>
        <w:snapToGrid w:val="0"/>
        <w:spacing w:line="360" w:lineRule="auto"/>
        <w:ind w:firstLineChars="540" w:firstLine="1296"/>
        <w:rPr>
          <w:rFonts w:ascii="Times New Roman" w:eastAsia="宋体" w:cs="宋体" w:hAnsi="Times New Roman" w:hint="eastAsia"/>
          <w:sz w:val="24"/>
          <w:szCs w:val="24"/>
        </w:rPr>
      </w:pPr>
      <w:r>
        <w:rPr>
          <w:rFonts w:ascii="Times New Roman" w:eastAsia="宋体" w:cs="宋体" w:hAnsi="Times New Roman" w:hint="eastAsia"/>
          <w:sz w:val="24"/>
          <w:szCs w:val="24"/>
        </w:rPr>
        <w:t>□无投标材料业绩要求。</w:t>
      </w:r>
    </w:p>
    <w:p>
      <w:pPr>
        <w:adjustRightInd w:val="0"/>
        <w:snapToGrid w:val="0"/>
        <w:spacing w:line="360" w:lineRule="auto"/>
        <w:ind w:firstLine="480"/>
        <w:rPr>
          <w:rFonts w:ascii="Times New Roman" w:eastAsia="宋体" w:cs="宋体" w:hAnsi="Times New Roman" w:hint="eastAsia"/>
          <w:sz w:val="24"/>
          <w:szCs w:val="24"/>
        </w:rPr>
      </w:pPr>
      <w:r>
        <w:rPr>
          <w:rFonts w:ascii="Times New Roman" w:eastAsia="宋体" w:cs="宋体" w:hAnsi="Times New Roman" w:hint="eastAsia"/>
          <w:sz w:val="24"/>
          <w:szCs w:val="24"/>
        </w:rPr>
        <w:t>3.2本次招标□</w:t>
      </w:r>
      <w:r>
        <w:rPr>
          <w:rFonts w:ascii="Times New Roman" w:eastAsia="宋体" w:cs="宋体" w:hAnsi="Times New Roman" w:hint="eastAsia"/>
          <w:bCs/>
          <w:sz w:val="24"/>
          <w:szCs w:val="24"/>
        </w:rPr>
        <w:t xml:space="preserve">接受 </w:t>
      </w:r>
      <w:r>
        <w:rPr>
          <w:rFonts w:ascii="Times New Roman" w:eastAsia="宋体" w:cs="宋体" w:hAnsi="Times New Roman" w:hint="eastAsia"/>
          <w:sz w:val="24"/>
          <w:szCs w:val="24"/>
        </w:rPr>
        <w:t>□</w:t>
      </w:r>
      <w:r>
        <w:rPr>
          <w:rFonts w:ascii="Times New Roman" w:eastAsia="宋体" w:cs="宋体" w:hAnsi="Times New Roman" w:hint="eastAsia"/>
          <w:bCs/>
          <w:sz w:val="24"/>
          <w:szCs w:val="24"/>
        </w:rPr>
        <w:t xml:space="preserve">不接受 </w:t>
      </w:r>
      <w:r>
        <w:rPr>
          <w:rFonts w:ascii="Times New Roman" w:eastAsia="宋体" w:cs="宋体" w:hAnsi="Times New Roman" w:hint="eastAsia"/>
          <w:sz w:val="24"/>
          <w:szCs w:val="24"/>
        </w:rPr>
        <w:t>联合体投标。联合体投标的，应满足下列要求：</w:t>
      </w:r>
      <w:r>
        <w:rPr>
          <w:rFonts w:ascii="Times New Roman" w:eastAsia="宋体" w:cs="宋体" w:hAnsi="Times New Roman" w:hint="eastAsia"/>
          <w:b/>
          <w:sz w:val="24"/>
          <w:szCs w:val="24"/>
          <w:u w:val="single"/>
        </w:rPr>
        <w:t xml:space="preserve">   </w:t>
      </w:r>
      <w:r>
        <w:rPr>
          <w:rFonts w:ascii="Times New Roman" w:eastAsia="宋体" w:cs="宋体" w:hAnsi="Times New Roman" w:hint="eastAsia"/>
          <w:sz w:val="24"/>
          <w:szCs w:val="24"/>
        </w:rPr>
        <w:t>。</w:t>
      </w:r>
    </w:p>
    <w:p>
      <w:pPr>
        <w:adjustRightInd w:val="0"/>
        <w:snapToGrid w:val="0"/>
        <w:spacing w:line="360" w:lineRule="auto"/>
        <w:ind w:firstLine="480"/>
        <w:rPr>
          <w:rFonts w:ascii="Times New Roman" w:eastAsia="宋体" w:cs="宋体" w:hAnsi="Times New Roman" w:hint="eastAsia"/>
          <w:sz w:val="24"/>
          <w:szCs w:val="24"/>
          <w:u w:val="single"/>
        </w:rPr>
      </w:pPr>
      <w:r>
        <w:rPr>
          <w:rFonts w:ascii="Times New Roman" w:eastAsia="宋体" w:cs="宋体" w:hAnsi="Times New Roman" w:hint="eastAsia"/>
          <w:sz w:val="24"/>
          <w:szCs w:val="24"/>
        </w:rPr>
        <w:t>3.3一个制造商对同一品牌同一型号的材料，仅能委托一个代理商参加投标。多种材料打包采购的，招标人应选择其中主要材料要求投标人提供授权，主要材料包括：</w:t>
      </w:r>
      <w:r>
        <w:rPr>
          <w:rFonts w:ascii="Times New Roman" w:eastAsia="宋体" w:cs="宋体" w:hAnsi="Times New Roman" w:hint="eastAsia"/>
          <w:sz w:val="24"/>
          <w:szCs w:val="24"/>
          <w:u w:val="single"/>
        </w:rPr>
        <w:t xml:space="preserve"> </w:t>
      </w:r>
    </w:p>
    <w:p>
      <w:pPr>
        <w:adjustRightInd w:val="0"/>
        <w:snapToGrid w:val="0"/>
        <w:spacing w:line="360" w:lineRule="auto"/>
        <w:ind w:firstLine="480"/>
        <w:rPr>
          <w:rFonts w:ascii="Times New Roman" w:eastAsia="宋体" w:cs="宋体" w:hAnsi="Times New Roman" w:hint="eastAsia"/>
          <w:sz w:val="24"/>
          <w:szCs w:val="24"/>
        </w:rPr>
      </w:pPr>
      <w:r>
        <w:rPr>
          <w:rFonts w:ascii="Times New Roman" w:eastAsia="宋体" w:cs="宋体" w:hAnsi="Times New Roman" w:hint="eastAsia"/>
          <w:sz w:val="24"/>
          <w:szCs w:val="24"/>
          <w:u w:val="single"/>
        </w:rPr>
        <w:t xml:space="preserve">        </w:t>
      </w:r>
      <w:r>
        <w:rPr>
          <w:rFonts w:ascii="Times New Roman" w:eastAsia="宋体" w:cs="宋体" w:hAnsi="Times New Roman" w:hint="eastAsia"/>
          <w:sz w:val="24"/>
          <w:szCs w:val="24"/>
        </w:rPr>
        <w:t>。</w:t>
      </w:r>
    </w:p>
    <w:p>
      <w:pPr>
        <w:adjustRightInd w:val="0"/>
        <w:snapToGrid w:val="0"/>
        <w:spacing w:line="360" w:lineRule="auto"/>
        <w:rPr>
          <w:rFonts w:ascii="Times New Roman" w:eastAsia="宋体" w:cs="宋体" w:hAnsi="Times New Roman" w:hint="eastAsia"/>
          <w:b/>
          <w:sz w:val="24"/>
          <w:szCs w:val="24"/>
        </w:rPr>
      </w:pPr>
      <w:r>
        <w:rPr>
          <w:rFonts w:ascii="Times New Roman" w:eastAsia="宋体" w:cs="宋体" w:hAnsi="Times New Roman" w:hint="eastAsia"/>
          <w:b/>
          <w:sz w:val="24"/>
          <w:szCs w:val="24"/>
        </w:rPr>
        <w:t>4. 招标文件的获取</w:t>
      </w:r>
    </w:p>
    <w:p>
      <w:pPr>
        <w:adjustRightInd w:val="0"/>
        <w:snapToGrid w:val="0"/>
        <w:spacing w:line="360" w:lineRule="auto"/>
        <w:rPr>
          <w:rFonts w:ascii="Times New Roman" w:eastAsia="宋体" w:cs="宋体" w:hAnsi="Times New Roman" w:hint="eastAsia"/>
          <w:sz w:val="24"/>
          <w:szCs w:val="24"/>
        </w:rPr>
      </w:pPr>
      <w:r>
        <w:rPr>
          <w:rFonts w:ascii="Times New Roman" w:eastAsia="宋体" w:cs="宋体" w:hAnsi="Times New Roman" w:hint="eastAsia"/>
          <w:sz w:val="24"/>
          <w:szCs w:val="24"/>
        </w:rPr>
        <w:t xml:space="preserve">    4.1 </w:t>
      </w:r>
      <w:r>
        <w:rPr>
          <w:rFonts w:ascii="Times New Roman" w:eastAsia="宋体" w:cs="宋体" w:hAnsi="Times New Roman" w:hint="eastAsia"/>
          <w:kern w:val="2"/>
          <w:sz w:val="24"/>
          <w:szCs w:val="24"/>
        </w:rPr>
        <w:t>凡有意参加投标者，请于</w:t>
      </w:r>
      <w:r>
        <w:rPr>
          <w:rFonts w:ascii="Times New Roman" w:eastAsia="宋体" w:cs="宋体" w:hAnsi="Times New Roman" w:hint="eastAsia"/>
          <w:kern w:val="2"/>
          <w:sz w:val="24"/>
          <w:szCs w:val="24"/>
          <w:u w:val="single"/>
        </w:rPr>
        <w:t xml:space="preserve">    </w:t>
      </w:r>
      <w:r>
        <w:rPr>
          <w:rFonts w:ascii="Times New Roman" w:eastAsia="宋体" w:cs="宋体" w:hAnsi="Times New Roman" w:hint="eastAsia"/>
          <w:kern w:val="2"/>
          <w:sz w:val="24"/>
          <w:szCs w:val="24"/>
        </w:rPr>
        <w:t>年</w:t>
      </w:r>
      <w:r>
        <w:rPr>
          <w:rFonts w:ascii="Times New Roman" w:eastAsia="宋体" w:cs="宋体" w:hAnsi="Times New Roman" w:hint="eastAsia"/>
          <w:kern w:val="2"/>
          <w:sz w:val="24"/>
          <w:szCs w:val="24"/>
          <w:u w:val="single"/>
        </w:rPr>
        <w:t xml:space="preserve">    </w:t>
      </w:r>
      <w:r>
        <w:rPr>
          <w:rFonts w:ascii="Times New Roman" w:eastAsia="宋体" w:cs="宋体" w:hAnsi="Times New Roman" w:hint="eastAsia"/>
          <w:kern w:val="2"/>
          <w:sz w:val="24"/>
          <w:szCs w:val="24"/>
        </w:rPr>
        <w:t>月</w:t>
      </w:r>
      <w:r>
        <w:rPr>
          <w:rFonts w:ascii="Times New Roman" w:eastAsia="宋体" w:cs="宋体" w:hAnsi="Times New Roman" w:hint="eastAsia"/>
          <w:kern w:val="2"/>
          <w:sz w:val="24"/>
          <w:szCs w:val="24"/>
          <w:u w:val="single"/>
        </w:rPr>
        <w:t xml:space="preserve">   </w:t>
      </w:r>
      <w:r>
        <w:rPr>
          <w:rFonts w:ascii="Times New Roman" w:eastAsia="宋体" w:cs="宋体" w:hAnsi="Times New Roman" w:hint="eastAsia"/>
          <w:kern w:val="2"/>
          <w:sz w:val="24"/>
          <w:szCs w:val="24"/>
        </w:rPr>
        <w:t>日开始登陆：□全国公共资源交易平台（四川省）（网址：http://ggzyjy.sc.gov.cn）—“登录”——“交易主体”—“建设工程”，通过数字证书免费下载招标资料（招标文件、技术资料等）。□全国公共资源交易平台（四川省·</w:t>
      </w:r>
      <w:r>
        <w:rPr>
          <w:rFonts w:ascii="Times New Roman" w:eastAsia="宋体" w:cs="宋体" w:hAnsi="Times New Roman" w:hint="eastAsia"/>
          <w:kern w:val="2"/>
          <w:sz w:val="24"/>
          <w:szCs w:val="24"/>
          <w:u w:val="single"/>
        </w:rPr>
        <w:t xml:space="preserve">    </w:t>
      </w:r>
      <w:r>
        <w:rPr>
          <w:rFonts w:ascii="Times New Roman" w:eastAsia="宋体" w:cs="宋体" w:hAnsi="Times New Roman" w:hint="eastAsia"/>
          <w:kern w:val="2"/>
          <w:sz w:val="24"/>
          <w:szCs w:val="24"/>
        </w:rPr>
        <w:t>市（州））（网址：</w:t>
      </w:r>
      <w:r>
        <w:rPr>
          <w:rFonts w:ascii="Times New Roman" w:eastAsia="宋体" w:cs="宋体" w:hAnsi="Times New Roman" w:hint="eastAsia"/>
          <w:kern w:val="2"/>
          <w:sz w:val="24"/>
          <w:szCs w:val="24"/>
          <w:u w:val="single"/>
        </w:rPr>
        <w:t xml:space="preserve">      </w:t>
      </w:r>
      <w:r>
        <w:rPr>
          <w:rFonts w:ascii="Times New Roman" w:eastAsia="宋体" w:cs="宋体" w:hAnsi="Times New Roman" w:hint="eastAsia"/>
          <w:kern w:val="2"/>
          <w:sz w:val="24"/>
          <w:szCs w:val="24"/>
        </w:rPr>
        <w:t>）—“登录”—“</w:t>
      </w:r>
      <w:r>
        <w:rPr>
          <w:rFonts w:ascii="Times New Roman" w:eastAsia="宋体" w:cs="宋体" w:hAnsi="Times New Roman" w:hint="eastAsia"/>
          <w:kern w:val="2"/>
          <w:sz w:val="24"/>
          <w:szCs w:val="24"/>
          <w:u w:val="single"/>
        </w:rPr>
        <w:t xml:space="preserve">     </w:t>
      </w:r>
      <w:r>
        <w:rPr>
          <w:rFonts w:ascii="Times New Roman" w:eastAsia="宋体" w:cs="宋体" w:hAnsi="Times New Roman" w:hint="eastAsia"/>
          <w:kern w:val="2"/>
          <w:sz w:val="24"/>
          <w:szCs w:val="24"/>
        </w:rPr>
        <w:t>”，通过数字证书免费下载招标资料（招标文件、技术资料等）。</w:t>
      </w:r>
    </w:p>
    <w:p>
      <w:pPr>
        <w:adjustRightInd w:val="0"/>
        <w:snapToGrid w:val="0"/>
        <w:spacing w:line="360" w:lineRule="auto"/>
        <w:rPr>
          <w:rFonts w:ascii="Times New Roman" w:eastAsia="宋体" w:cs="宋体" w:hAnsi="Times New Roman" w:hint="eastAsia"/>
          <w:sz w:val="24"/>
          <w:szCs w:val="24"/>
        </w:rPr>
      </w:pPr>
      <w:r>
        <w:rPr>
          <w:rFonts w:ascii="Times New Roman" w:eastAsia="宋体" w:cs="宋体" w:hAnsi="Times New Roman" w:hint="eastAsia"/>
          <w:sz w:val="24"/>
          <w:szCs w:val="24"/>
        </w:rPr>
        <w:t xml:space="preserve">    4.2 招标人不提供招标文件获取的其他方式。</w:t>
      </w:r>
    </w:p>
    <w:p>
      <w:pPr>
        <w:adjustRightInd w:val="0"/>
        <w:snapToGrid w:val="0"/>
        <w:spacing w:line="360" w:lineRule="auto"/>
        <w:rPr>
          <w:rFonts w:ascii="Times New Roman" w:eastAsia="宋体" w:cs="宋体" w:hAnsi="Times New Roman" w:hint="eastAsia"/>
          <w:b/>
          <w:sz w:val="24"/>
          <w:szCs w:val="24"/>
        </w:rPr>
      </w:pPr>
      <w:r>
        <w:rPr>
          <w:rFonts w:ascii="Times New Roman" w:eastAsia="宋体" w:cs="宋体" w:hAnsi="Times New Roman" w:hint="eastAsia"/>
          <w:b/>
          <w:sz w:val="24"/>
          <w:szCs w:val="24"/>
        </w:rPr>
        <w:t>5. 投标文件的递交</w:t>
      </w:r>
    </w:p>
    <w:p>
      <w:pPr>
        <w:adjustRightInd w:val="0"/>
        <w:snapToGrid w:val="0"/>
        <w:spacing w:line="360" w:lineRule="auto"/>
        <w:ind w:firstLineChars="200" w:firstLine="480"/>
        <w:rPr>
          <w:rFonts w:ascii="Times New Roman" w:eastAsia="宋体" w:cs="宋体" w:hAnsi="Times New Roman" w:hint="eastAsia"/>
          <w:sz w:val="24"/>
          <w:szCs w:val="24"/>
        </w:rPr>
      </w:pPr>
      <w:r>
        <w:rPr>
          <w:rFonts w:ascii="Times New Roman" w:eastAsia="宋体" w:cs="宋体" w:hAnsi="Times New Roman" w:hint="eastAsia"/>
          <w:sz w:val="24"/>
        </w:rPr>
        <w:t>投标文件递交的截止时间（投标截止时间，下同）为</w:t>
      </w:r>
      <w:r>
        <w:rPr>
          <w:rFonts w:ascii="Times New Roman" w:eastAsia="宋体" w:cs="宋体" w:hAnsi="Times New Roman" w:hint="eastAsia"/>
          <w:b/>
          <w:sz w:val="24"/>
          <w:u w:val="single"/>
        </w:rPr>
        <w:t xml:space="preserve">   </w:t>
      </w:r>
      <w:r>
        <w:rPr>
          <w:rFonts w:ascii="Times New Roman" w:eastAsia="宋体" w:cs="宋体" w:hAnsi="Times New Roman" w:hint="eastAsia"/>
          <w:sz w:val="24"/>
        </w:rPr>
        <w:t>年</w:t>
      </w:r>
      <w:r>
        <w:rPr>
          <w:rFonts w:ascii="Times New Roman" w:eastAsia="宋体" w:cs="宋体" w:hAnsi="Times New Roman" w:hint="eastAsia"/>
          <w:b/>
          <w:sz w:val="24"/>
          <w:u w:val="single"/>
        </w:rPr>
        <w:t xml:space="preserve">   </w:t>
      </w:r>
      <w:r>
        <w:rPr>
          <w:rFonts w:ascii="Times New Roman" w:eastAsia="宋体" w:cs="宋体" w:hAnsi="Times New Roman" w:hint="eastAsia"/>
          <w:sz w:val="24"/>
        </w:rPr>
        <w:t>月</w:t>
      </w:r>
      <w:r>
        <w:rPr>
          <w:rFonts w:ascii="Times New Roman" w:eastAsia="宋体" w:cs="宋体" w:hAnsi="Times New Roman" w:hint="eastAsia"/>
          <w:b/>
          <w:sz w:val="24"/>
          <w:u w:val="single"/>
        </w:rPr>
        <w:t xml:space="preserve">   </w:t>
      </w:r>
      <w:r>
        <w:rPr>
          <w:rFonts w:ascii="Times New Roman" w:eastAsia="宋体" w:cs="宋体" w:hAnsi="Times New Roman" w:hint="eastAsia"/>
          <w:sz w:val="24"/>
        </w:rPr>
        <w:t>日</w:t>
      </w:r>
      <w:r>
        <w:rPr>
          <w:rFonts w:ascii="Times New Roman" w:eastAsia="宋体" w:cs="宋体" w:hAnsi="Times New Roman" w:hint="eastAsia"/>
          <w:b/>
          <w:sz w:val="24"/>
          <w:u w:val="single"/>
        </w:rPr>
        <w:t xml:space="preserve">   </w:t>
      </w:r>
      <w:r>
        <w:rPr>
          <w:rFonts w:ascii="Times New Roman" w:eastAsia="宋体" w:cs="宋体" w:hAnsi="Times New Roman" w:hint="eastAsia"/>
          <w:sz w:val="24"/>
        </w:rPr>
        <w:t>时</w:t>
      </w:r>
      <w:r>
        <w:rPr>
          <w:rFonts w:ascii="Times New Roman" w:eastAsia="宋体" w:cs="宋体" w:hAnsi="Times New Roman" w:hint="eastAsia"/>
          <w:b/>
          <w:sz w:val="24"/>
          <w:u w:val="single"/>
        </w:rPr>
        <w:t xml:space="preserve">   </w:t>
      </w:r>
      <w:r>
        <w:rPr>
          <w:rFonts w:ascii="Times New Roman" w:eastAsia="宋体" w:cs="宋体" w:hAnsi="Times New Roman" w:hint="eastAsia"/>
          <w:sz w:val="24"/>
        </w:rPr>
        <w:t>分，投标人应在投标截止时间前在线递交经投标人数字证书加密的数据电文形式投标文件。</w:t>
      </w:r>
    </w:p>
    <w:p>
      <w:pPr>
        <w:adjustRightInd w:val="0"/>
        <w:snapToGrid w:val="0"/>
        <w:spacing w:line="360" w:lineRule="auto"/>
        <w:rPr>
          <w:rFonts w:ascii="Times New Roman" w:eastAsia="宋体" w:cs="宋体" w:hAnsi="Times New Roman" w:hint="eastAsia"/>
          <w:b/>
          <w:sz w:val="24"/>
          <w:szCs w:val="24"/>
        </w:rPr>
      </w:pPr>
      <w:r>
        <w:rPr>
          <w:rFonts w:ascii="Times New Roman" w:eastAsia="宋体" w:cs="宋体" w:hAnsi="Times New Roman" w:hint="eastAsia"/>
          <w:b/>
          <w:sz w:val="24"/>
          <w:szCs w:val="24"/>
        </w:rPr>
        <w:t>6. 确认</w:t>
      </w:r>
    </w:p>
    <w:p>
      <w:pPr>
        <w:adjustRightInd w:val="0"/>
        <w:snapToGrid w:val="0"/>
        <w:spacing w:line="360" w:lineRule="auto"/>
        <w:rPr>
          <w:rFonts w:ascii="Times New Roman" w:eastAsia="宋体" w:cs="宋体" w:hAnsi="Times New Roman" w:hint="eastAsia"/>
          <w:sz w:val="24"/>
          <w:szCs w:val="24"/>
        </w:rPr>
      </w:pPr>
      <w:r>
        <w:rPr>
          <w:rFonts w:ascii="Times New Roman" w:eastAsia="宋体" w:cs="宋体" w:hAnsi="Times New Roman" w:hint="eastAsia"/>
          <w:sz w:val="24"/>
          <w:szCs w:val="24"/>
        </w:rPr>
        <w:t xml:space="preserve">    你单位收到本邀请书后，请于</w:t>
      </w:r>
      <w:r>
        <w:rPr>
          <w:rFonts w:ascii="Times New Roman" w:eastAsia="宋体" w:cs="宋体" w:hAnsi="Times New Roman" w:hint="eastAsia"/>
          <w:b/>
          <w:sz w:val="24"/>
          <w:szCs w:val="24"/>
          <w:u w:val="single"/>
        </w:rPr>
        <w:t xml:space="preserve">   </w:t>
      </w:r>
      <w:r>
        <w:rPr>
          <w:rFonts w:ascii="Times New Roman" w:eastAsia="宋体" w:cs="宋体" w:hAnsi="Times New Roman" w:hint="eastAsia"/>
          <w:sz w:val="24"/>
          <w:szCs w:val="24"/>
        </w:rPr>
        <w:t>年</w:t>
      </w:r>
      <w:r>
        <w:rPr>
          <w:rFonts w:ascii="Times New Roman" w:eastAsia="宋体" w:cs="宋体" w:hAnsi="Times New Roman" w:hint="eastAsia"/>
          <w:b/>
          <w:sz w:val="24"/>
          <w:szCs w:val="24"/>
          <w:u w:val="single"/>
        </w:rPr>
        <w:t xml:space="preserve">   </w:t>
      </w:r>
      <w:r>
        <w:rPr>
          <w:rFonts w:ascii="Times New Roman" w:eastAsia="宋体" w:cs="宋体" w:hAnsi="Times New Roman" w:hint="eastAsia"/>
          <w:sz w:val="24"/>
          <w:szCs w:val="24"/>
        </w:rPr>
        <w:t>月</w:t>
      </w:r>
      <w:r>
        <w:rPr>
          <w:rFonts w:ascii="Times New Roman" w:eastAsia="宋体" w:cs="宋体" w:hAnsi="Times New Roman" w:hint="eastAsia"/>
          <w:b/>
          <w:sz w:val="24"/>
          <w:szCs w:val="24"/>
          <w:u w:val="single"/>
        </w:rPr>
        <w:t xml:space="preserve">   </w:t>
      </w:r>
      <w:r>
        <w:rPr>
          <w:rFonts w:ascii="Times New Roman" w:eastAsia="宋体" w:cs="宋体" w:hAnsi="Times New Roman" w:hint="eastAsia"/>
          <w:sz w:val="24"/>
          <w:szCs w:val="24"/>
        </w:rPr>
        <w:t>日</w:t>
      </w:r>
      <w:r>
        <w:rPr>
          <w:rFonts w:ascii="Times New Roman" w:eastAsia="宋体" w:cs="宋体" w:hAnsi="Times New Roman" w:hint="eastAsia"/>
          <w:b/>
          <w:sz w:val="24"/>
          <w:szCs w:val="24"/>
          <w:u w:val="single"/>
        </w:rPr>
        <w:t xml:space="preserve">   </w:t>
      </w:r>
      <w:r>
        <w:rPr>
          <w:rFonts w:ascii="Times New Roman" w:eastAsia="宋体" w:cs="宋体" w:hAnsi="Times New Roman" w:hint="eastAsia"/>
          <w:sz w:val="24"/>
          <w:szCs w:val="24"/>
        </w:rPr>
        <w:t>时前，以书面形式确认是否参加投标。在本邀请书规定的时间内未表示是否参加投标或明确表示不参加投标的，不得再参加投标。</w:t>
      </w:r>
    </w:p>
    <w:p>
      <w:pPr>
        <w:adjustRightInd w:val="0"/>
        <w:snapToGrid w:val="0"/>
        <w:spacing w:line="360" w:lineRule="auto"/>
        <w:rPr>
          <w:rFonts w:ascii="Times New Roman" w:eastAsia="宋体" w:cs="宋体" w:hAnsi="Times New Roman" w:hint="eastAsia"/>
          <w:b/>
          <w:sz w:val="24"/>
          <w:szCs w:val="24"/>
        </w:rPr>
      </w:pPr>
      <w:r>
        <w:rPr>
          <w:rFonts w:ascii="Times New Roman" w:eastAsia="宋体" w:cs="宋体" w:hAnsi="Times New Roman" w:hint="eastAsia"/>
          <w:b/>
          <w:sz w:val="24"/>
          <w:szCs w:val="24"/>
        </w:rPr>
        <w:t>7. 联系方式</w:t>
      </w:r>
    </w:p>
    <w:p>
      <w:pPr>
        <w:adjustRightInd w:val="0"/>
        <w:snapToGrid w:val="0"/>
        <w:spacing w:line="360" w:lineRule="auto"/>
        <w:ind w:firstLineChars="100" w:firstLine="240"/>
        <w:rPr>
          <w:rFonts w:ascii="Times New Roman" w:eastAsia="宋体" w:cs="宋体" w:hAnsi="Times New Roman" w:hint="eastAsia"/>
          <w:sz w:val="24"/>
          <w:szCs w:val="24"/>
        </w:rPr>
      </w:pPr>
      <w:r>
        <w:rPr>
          <w:rFonts w:ascii="Times New Roman" w:eastAsia="宋体" w:cs="宋体" w:hAnsi="Times New Roman" w:hint="eastAsia"/>
          <w:sz w:val="24"/>
          <w:szCs w:val="24"/>
        </w:rPr>
        <w:t>招 标 人：</w:t>
      </w:r>
      <w:r>
        <w:rPr>
          <w:rFonts w:ascii="Times New Roman" w:eastAsia="宋体" w:cs="宋体" w:hAnsi="Times New Roman" w:hint="eastAsia"/>
          <w:b/>
          <w:sz w:val="24"/>
          <w:szCs w:val="24"/>
          <w:u w:val="single"/>
        </w:rPr>
        <w:t xml:space="preserve">         </w:t>
      </w:r>
    </w:p>
    <w:p>
      <w:pPr>
        <w:adjustRightInd w:val="0"/>
        <w:snapToGrid w:val="0"/>
        <w:spacing w:line="360" w:lineRule="auto"/>
        <w:ind w:firstLineChars="100" w:firstLine="240"/>
        <w:rPr>
          <w:rFonts w:ascii="Times New Roman" w:eastAsia="宋体" w:cs="宋体" w:hAnsi="Times New Roman" w:hint="eastAsia"/>
          <w:sz w:val="24"/>
          <w:szCs w:val="24"/>
        </w:rPr>
      </w:pPr>
      <w:r>
        <w:rPr>
          <w:rFonts w:ascii="Times New Roman" w:eastAsia="宋体" w:cs="宋体" w:hAnsi="Times New Roman" w:hint="eastAsia"/>
          <w:sz w:val="24"/>
          <w:szCs w:val="24"/>
        </w:rPr>
        <w:t>地    址：</w:t>
      </w:r>
      <w:r>
        <w:rPr>
          <w:rFonts w:ascii="Times New Roman" w:eastAsia="宋体" w:cs="宋体" w:hAnsi="Times New Roman" w:hint="eastAsia"/>
          <w:b/>
          <w:sz w:val="24"/>
          <w:szCs w:val="24"/>
          <w:u w:val="single"/>
        </w:rPr>
        <w:t xml:space="preserve">         </w:t>
      </w:r>
    </w:p>
    <w:p>
      <w:pPr>
        <w:adjustRightInd w:val="0"/>
        <w:snapToGrid w:val="0"/>
        <w:spacing w:line="360" w:lineRule="auto"/>
        <w:ind w:firstLineChars="100" w:firstLine="240"/>
        <w:rPr>
          <w:rFonts w:ascii="Times New Roman" w:eastAsia="宋体" w:cs="宋体" w:hAnsi="Times New Roman" w:hint="eastAsia"/>
          <w:sz w:val="24"/>
          <w:szCs w:val="24"/>
        </w:rPr>
      </w:pPr>
      <w:r>
        <w:rPr>
          <w:rFonts w:ascii="Times New Roman" w:eastAsia="宋体" w:cs="宋体" w:hAnsi="Times New Roman" w:hint="eastAsia"/>
          <w:sz w:val="24"/>
          <w:szCs w:val="24"/>
        </w:rPr>
        <w:t>邮    编：</w:t>
      </w:r>
      <w:r>
        <w:rPr>
          <w:rFonts w:ascii="Times New Roman" w:eastAsia="宋体" w:cs="宋体" w:hAnsi="Times New Roman" w:hint="eastAsia"/>
          <w:b/>
          <w:sz w:val="24"/>
          <w:szCs w:val="24"/>
          <w:u w:val="single"/>
        </w:rPr>
        <w:t xml:space="preserve">         </w:t>
      </w:r>
    </w:p>
    <w:p>
      <w:pPr>
        <w:adjustRightInd w:val="0"/>
        <w:snapToGrid w:val="0"/>
        <w:spacing w:line="360" w:lineRule="auto"/>
        <w:ind w:firstLineChars="100" w:firstLine="240"/>
        <w:rPr>
          <w:rFonts w:ascii="Times New Roman" w:eastAsia="宋体" w:cs="宋体" w:hAnsi="Times New Roman" w:hint="eastAsia"/>
          <w:sz w:val="24"/>
          <w:szCs w:val="24"/>
        </w:rPr>
      </w:pPr>
      <w:r>
        <w:rPr>
          <w:rFonts w:ascii="Times New Roman" w:eastAsia="宋体" w:cs="宋体" w:hAnsi="Times New Roman" w:hint="eastAsia"/>
          <w:sz w:val="24"/>
          <w:szCs w:val="24"/>
        </w:rPr>
        <w:t>联 系 人：</w:t>
      </w:r>
      <w:r>
        <w:rPr>
          <w:rFonts w:ascii="Times New Roman" w:eastAsia="宋体" w:cs="宋体" w:hAnsi="Times New Roman" w:hint="eastAsia"/>
          <w:b/>
          <w:sz w:val="24"/>
          <w:szCs w:val="24"/>
          <w:u w:val="single"/>
        </w:rPr>
        <w:t xml:space="preserve">         </w:t>
      </w:r>
    </w:p>
    <w:p>
      <w:pPr>
        <w:adjustRightInd w:val="0"/>
        <w:snapToGrid w:val="0"/>
        <w:spacing w:line="360" w:lineRule="auto"/>
        <w:ind w:firstLineChars="100" w:firstLine="240"/>
        <w:rPr>
          <w:rFonts w:ascii="Times New Roman" w:eastAsia="宋体" w:cs="宋体" w:hAnsi="Times New Roman" w:hint="eastAsia"/>
          <w:sz w:val="24"/>
          <w:szCs w:val="24"/>
        </w:rPr>
      </w:pPr>
      <w:r>
        <w:rPr>
          <w:rFonts w:ascii="Times New Roman" w:eastAsia="宋体" w:cs="宋体" w:hAnsi="Times New Roman" w:hint="eastAsia"/>
          <w:sz w:val="24"/>
          <w:szCs w:val="24"/>
        </w:rPr>
        <w:t>电    话：</w:t>
      </w:r>
      <w:r>
        <w:rPr>
          <w:rFonts w:ascii="Times New Roman" w:eastAsia="宋体" w:cs="宋体" w:hAnsi="Times New Roman" w:hint="eastAsia"/>
          <w:b/>
          <w:sz w:val="24"/>
          <w:szCs w:val="24"/>
          <w:u w:val="single"/>
        </w:rPr>
        <w:t xml:space="preserve">         </w:t>
      </w:r>
    </w:p>
    <w:p>
      <w:pPr>
        <w:adjustRightInd w:val="0"/>
        <w:snapToGrid w:val="0"/>
        <w:spacing w:line="360" w:lineRule="auto"/>
        <w:ind w:firstLineChars="100" w:firstLine="240"/>
        <w:rPr>
          <w:rFonts w:ascii="Times New Roman" w:eastAsia="宋体" w:cs="宋体" w:hAnsi="Times New Roman" w:hint="eastAsia"/>
          <w:sz w:val="24"/>
          <w:szCs w:val="24"/>
        </w:rPr>
      </w:pPr>
      <w:r>
        <w:rPr>
          <w:rFonts w:ascii="Times New Roman" w:eastAsia="宋体" w:cs="宋体" w:hAnsi="Times New Roman" w:hint="eastAsia"/>
          <w:sz w:val="24"/>
          <w:szCs w:val="24"/>
        </w:rPr>
        <w:t>传    真：</w:t>
      </w:r>
      <w:r>
        <w:rPr>
          <w:rFonts w:ascii="Times New Roman" w:eastAsia="宋体" w:cs="宋体" w:hAnsi="Times New Roman" w:hint="eastAsia"/>
          <w:b/>
          <w:sz w:val="24"/>
          <w:szCs w:val="24"/>
          <w:u w:val="single"/>
        </w:rPr>
        <w:t xml:space="preserve">         </w:t>
      </w:r>
    </w:p>
    <w:p>
      <w:pPr>
        <w:adjustRightInd w:val="0"/>
        <w:snapToGrid w:val="0"/>
        <w:spacing w:line="360" w:lineRule="auto"/>
        <w:ind w:firstLineChars="100" w:firstLine="240"/>
        <w:rPr>
          <w:rFonts w:ascii="Times New Roman" w:eastAsia="宋体" w:cs="宋体" w:hAnsi="Times New Roman" w:hint="eastAsia"/>
          <w:sz w:val="24"/>
          <w:szCs w:val="24"/>
        </w:rPr>
      </w:pPr>
      <w:r>
        <w:rPr>
          <w:rFonts w:ascii="Times New Roman" w:eastAsia="宋体" w:cs="宋体" w:hAnsi="Times New Roman" w:hint="eastAsia"/>
          <w:sz w:val="24"/>
          <w:szCs w:val="24"/>
        </w:rPr>
        <w:t>电子邮件：</w:t>
      </w:r>
      <w:r>
        <w:rPr>
          <w:rFonts w:ascii="Times New Roman" w:eastAsia="宋体" w:cs="宋体" w:hAnsi="Times New Roman" w:hint="eastAsia"/>
          <w:b/>
          <w:sz w:val="24"/>
          <w:szCs w:val="24"/>
          <w:u w:val="single"/>
        </w:rPr>
        <w:t xml:space="preserve">         </w:t>
      </w:r>
    </w:p>
    <w:p>
      <w:pPr>
        <w:adjustRightInd w:val="0"/>
        <w:snapToGrid w:val="0"/>
        <w:spacing w:line="360" w:lineRule="auto"/>
        <w:ind w:firstLineChars="100" w:firstLine="240"/>
        <w:rPr>
          <w:rFonts w:ascii="Times New Roman" w:eastAsia="宋体" w:cs="宋体" w:hAnsi="Times New Roman" w:hint="eastAsia"/>
          <w:sz w:val="24"/>
          <w:szCs w:val="24"/>
        </w:rPr>
      </w:pPr>
      <w:r>
        <w:rPr>
          <w:rFonts w:ascii="Times New Roman" w:eastAsia="宋体" w:cs="宋体" w:hAnsi="Times New Roman" w:hint="eastAsia"/>
          <w:sz w:val="24"/>
          <w:szCs w:val="24"/>
        </w:rPr>
        <w:t>网    址：</w:t>
      </w:r>
      <w:r>
        <w:rPr>
          <w:rFonts w:ascii="Times New Roman" w:eastAsia="宋体" w:cs="宋体" w:hAnsi="Times New Roman" w:hint="eastAsia"/>
          <w:b/>
          <w:sz w:val="24"/>
          <w:szCs w:val="24"/>
          <w:u w:val="single"/>
        </w:rPr>
        <w:t xml:space="preserve">         </w:t>
      </w:r>
    </w:p>
    <w:p>
      <w:pPr>
        <w:adjustRightInd w:val="0"/>
        <w:snapToGrid w:val="0"/>
        <w:spacing w:line="360" w:lineRule="auto"/>
        <w:ind w:firstLineChars="100" w:firstLine="240"/>
        <w:rPr>
          <w:rFonts w:ascii="Times New Roman" w:eastAsia="宋体" w:cs="宋体" w:hAnsi="Times New Roman" w:hint="eastAsia"/>
          <w:sz w:val="24"/>
          <w:szCs w:val="24"/>
        </w:rPr>
      </w:pPr>
      <w:r>
        <w:rPr>
          <w:rFonts w:ascii="Times New Roman" w:eastAsia="宋体" w:cs="宋体" w:hAnsi="Times New Roman" w:hint="eastAsia"/>
          <w:sz w:val="24"/>
          <w:szCs w:val="24"/>
        </w:rPr>
        <w:t>开户银行：</w:t>
      </w:r>
      <w:r>
        <w:rPr>
          <w:rFonts w:ascii="Times New Roman" w:eastAsia="宋体" w:cs="宋体" w:hAnsi="Times New Roman" w:hint="eastAsia"/>
          <w:b/>
          <w:sz w:val="24"/>
          <w:szCs w:val="24"/>
          <w:u w:val="single"/>
        </w:rPr>
        <w:t xml:space="preserve">         </w:t>
      </w:r>
    </w:p>
    <w:p>
      <w:pPr>
        <w:adjustRightInd w:val="0"/>
        <w:snapToGrid w:val="0"/>
        <w:spacing w:line="360" w:lineRule="auto"/>
        <w:ind w:firstLineChars="100" w:firstLine="240"/>
        <w:rPr>
          <w:rFonts w:ascii="Times New Roman" w:eastAsia="宋体" w:cs="宋体" w:hAnsi="Times New Roman" w:hint="eastAsia"/>
          <w:sz w:val="24"/>
          <w:szCs w:val="24"/>
        </w:rPr>
      </w:pPr>
      <w:r>
        <w:rPr>
          <w:rFonts w:ascii="Times New Roman" w:eastAsia="宋体" w:cs="宋体" w:hAnsi="Times New Roman" w:hint="eastAsia"/>
          <w:sz w:val="24"/>
          <w:szCs w:val="24"/>
        </w:rPr>
        <w:t>账    号：</w:t>
      </w:r>
      <w:r>
        <w:rPr>
          <w:rFonts w:ascii="Times New Roman" w:eastAsia="宋体" w:cs="宋体" w:hAnsi="Times New Roman" w:hint="eastAsia"/>
          <w:b/>
          <w:sz w:val="24"/>
          <w:szCs w:val="24"/>
          <w:u w:val="single"/>
        </w:rPr>
        <w:t xml:space="preserve">         </w:t>
      </w:r>
    </w:p>
    <w:p>
      <w:pPr>
        <w:adjustRightInd w:val="0"/>
        <w:snapToGrid w:val="0"/>
        <w:spacing w:line="360" w:lineRule="auto"/>
        <w:rPr>
          <w:rFonts w:ascii="Times New Roman" w:eastAsia="宋体" w:cs="宋体" w:hAnsi="Times New Roman" w:hint="eastAsia"/>
          <w:sz w:val="24"/>
          <w:szCs w:val="24"/>
        </w:rPr>
      </w:pPr>
    </w:p>
    <w:p>
      <w:pPr>
        <w:adjustRightInd w:val="0"/>
        <w:snapToGrid w:val="0"/>
        <w:spacing w:line="360" w:lineRule="auto"/>
        <w:rPr>
          <w:rFonts w:ascii="Times New Roman" w:eastAsia="宋体" w:cs="宋体" w:hAnsi="Times New Roman" w:hint="eastAsia"/>
          <w:sz w:val="24"/>
          <w:szCs w:val="24"/>
        </w:rPr>
      </w:pPr>
      <w:r>
        <w:rPr>
          <w:rFonts w:ascii="Times New Roman" w:eastAsia="宋体" w:cs="宋体" w:hAnsi="Times New Roman" w:hint="eastAsia"/>
          <w:sz w:val="24"/>
          <w:szCs w:val="24"/>
        </w:rPr>
        <w:t>□ 招标代理机构：</w:t>
      </w:r>
      <w:r>
        <w:rPr>
          <w:rFonts w:ascii="Times New Roman" w:eastAsia="宋体" w:cs="宋体" w:hAnsi="Times New Roman" w:hint="eastAsia"/>
          <w:b/>
          <w:sz w:val="24"/>
          <w:szCs w:val="24"/>
          <w:u w:val="single"/>
        </w:rPr>
        <w:t xml:space="preserve">    /     </w:t>
      </w:r>
    </w:p>
    <w:p>
      <w:pPr>
        <w:adjustRightInd w:val="0"/>
        <w:snapToGrid w:val="0"/>
        <w:spacing w:line="360" w:lineRule="auto"/>
        <w:jc w:val="center"/>
        <w:rPr>
          <w:rFonts w:ascii="Times New Roman" w:eastAsia="宋体" w:cs="宋体" w:hAnsi="Times New Roman" w:hint="eastAsia"/>
          <w:sz w:val="24"/>
          <w:szCs w:val="24"/>
        </w:rPr>
      </w:pPr>
    </w:p>
    <w:p>
      <w:pPr>
        <w:adjustRightInd w:val="0"/>
        <w:snapToGrid w:val="0"/>
        <w:spacing w:line="360" w:lineRule="auto"/>
        <w:rPr>
          <w:rFonts w:ascii="Times New Roman" w:eastAsia="宋体" w:cs="宋体" w:hAnsi="Times New Roman" w:hint="eastAsia"/>
          <w:sz w:val="24"/>
          <w:szCs w:val="24"/>
        </w:rPr>
      </w:pPr>
      <w:r>
        <w:rPr>
          <w:rFonts w:ascii="Times New Roman" w:eastAsia="宋体" w:cs="宋体" w:hAnsi="Times New Roman" w:hint="eastAsia"/>
          <w:sz w:val="24"/>
          <w:szCs w:val="24"/>
        </w:rPr>
        <w:t>□ 招标代理机构：</w:t>
      </w:r>
      <w:r>
        <w:rPr>
          <w:rFonts w:ascii="Times New Roman" w:eastAsia="宋体" w:cs="宋体" w:hAnsi="Times New Roman" w:hint="eastAsia"/>
          <w:b/>
          <w:sz w:val="24"/>
          <w:szCs w:val="24"/>
          <w:u w:val="single"/>
        </w:rPr>
        <w:t xml:space="preserve">         </w:t>
      </w:r>
    </w:p>
    <w:p>
      <w:pPr>
        <w:adjustRightInd w:val="0"/>
        <w:snapToGrid w:val="0"/>
        <w:spacing w:line="360" w:lineRule="auto"/>
        <w:ind w:firstLineChars="100" w:firstLine="240"/>
        <w:rPr>
          <w:rFonts w:ascii="Times New Roman" w:eastAsia="宋体" w:cs="宋体" w:hAnsi="Times New Roman" w:hint="eastAsia"/>
          <w:sz w:val="24"/>
          <w:szCs w:val="24"/>
        </w:rPr>
      </w:pPr>
      <w:r>
        <w:rPr>
          <w:rFonts w:ascii="Times New Roman" w:eastAsia="宋体" w:cs="宋体" w:hAnsi="Times New Roman" w:hint="eastAsia"/>
          <w:sz w:val="24"/>
          <w:szCs w:val="24"/>
        </w:rPr>
        <w:t>地    址：</w:t>
      </w:r>
      <w:r>
        <w:rPr>
          <w:rFonts w:ascii="Times New Roman" w:eastAsia="宋体" w:cs="宋体" w:hAnsi="Times New Roman" w:hint="eastAsia"/>
          <w:b/>
          <w:sz w:val="24"/>
          <w:szCs w:val="24"/>
          <w:u w:val="single"/>
        </w:rPr>
        <w:t xml:space="preserve">         </w:t>
      </w:r>
    </w:p>
    <w:p>
      <w:pPr>
        <w:adjustRightInd w:val="0"/>
        <w:snapToGrid w:val="0"/>
        <w:spacing w:line="360" w:lineRule="auto"/>
        <w:ind w:firstLineChars="100" w:firstLine="240"/>
        <w:rPr>
          <w:rFonts w:ascii="Times New Roman" w:eastAsia="宋体" w:cs="宋体" w:hAnsi="Times New Roman" w:hint="eastAsia"/>
          <w:sz w:val="24"/>
          <w:szCs w:val="24"/>
        </w:rPr>
      </w:pPr>
      <w:r>
        <w:rPr>
          <w:rFonts w:ascii="Times New Roman" w:eastAsia="宋体" w:cs="宋体" w:hAnsi="Times New Roman" w:hint="eastAsia"/>
          <w:sz w:val="24"/>
          <w:szCs w:val="24"/>
        </w:rPr>
        <w:t>邮    编：</w:t>
      </w:r>
      <w:r>
        <w:rPr>
          <w:rFonts w:ascii="Times New Roman" w:eastAsia="宋体" w:cs="宋体" w:hAnsi="Times New Roman" w:hint="eastAsia"/>
          <w:b/>
          <w:sz w:val="24"/>
          <w:szCs w:val="24"/>
          <w:u w:val="single"/>
        </w:rPr>
        <w:t xml:space="preserve">         </w:t>
      </w:r>
    </w:p>
    <w:p>
      <w:pPr>
        <w:adjustRightInd w:val="0"/>
        <w:snapToGrid w:val="0"/>
        <w:spacing w:line="360" w:lineRule="auto"/>
        <w:ind w:firstLineChars="100" w:firstLine="240"/>
        <w:rPr>
          <w:rFonts w:ascii="Times New Roman" w:eastAsia="宋体" w:cs="宋体" w:hAnsi="Times New Roman" w:hint="eastAsia"/>
          <w:sz w:val="24"/>
          <w:szCs w:val="24"/>
        </w:rPr>
      </w:pPr>
      <w:r>
        <w:rPr>
          <w:rFonts w:ascii="Times New Roman" w:eastAsia="宋体" w:cs="宋体" w:hAnsi="Times New Roman" w:hint="eastAsia"/>
          <w:sz w:val="24"/>
          <w:szCs w:val="24"/>
        </w:rPr>
        <w:t>联 系 人：</w:t>
      </w:r>
      <w:r>
        <w:rPr>
          <w:rFonts w:ascii="Times New Roman" w:eastAsia="宋体" w:cs="宋体" w:hAnsi="Times New Roman" w:hint="eastAsia"/>
          <w:b/>
          <w:sz w:val="24"/>
          <w:szCs w:val="24"/>
          <w:u w:val="single"/>
        </w:rPr>
        <w:t xml:space="preserve">         </w:t>
      </w:r>
    </w:p>
    <w:p>
      <w:pPr>
        <w:adjustRightInd w:val="0"/>
        <w:snapToGrid w:val="0"/>
        <w:spacing w:line="360" w:lineRule="auto"/>
        <w:ind w:firstLineChars="100" w:firstLine="240"/>
        <w:rPr>
          <w:rFonts w:ascii="Times New Roman" w:eastAsia="宋体" w:cs="宋体" w:hAnsi="Times New Roman" w:hint="eastAsia"/>
          <w:sz w:val="24"/>
          <w:szCs w:val="24"/>
        </w:rPr>
      </w:pPr>
      <w:r>
        <w:rPr>
          <w:rFonts w:ascii="Times New Roman" w:eastAsia="宋体" w:cs="宋体" w:hAnsi="Times New Roman" w:hint="eastAsia"/>
          <w:sz w:val="24"/>
          <w:szCs w:val="24"/>
        </w:rPr>
        <w:t>电    话：</w:t>
      </w:r>
      <w:r>
        <w:rPr>
          <w:rFonts w:ascii="Times New Roman" w:eastAsia="宋体" w:cs="宋体" w:hAnsi="Times New Roman" w:hint="eastAsia"/>
          <w:b/>
          <w:sz w:val="24"/>
          <w:szCs w:val="24"/>
          <w:u w:val="single"/>
        </w:rPr>
        <w:t xml:space="preserve">         </w:t>
      </w:r>
    </w:p>
    <w:p>
      <w:pPr>
        <w:adjustRightInd w:val="0"/>
        <w:snapToGrid w:val="0"/>
        <w:spacing w:line="360" w:lineRule="auto"/>
        <w:ind w:firstLineChars="100" w:firstLine="240"/>
        <w:rPr>
          <w:rFonts w:ascii="Times New Roman" w:eastAsia="宋体" w:cs="宋体" w:hAnsi="Times New Roman" w:hint="eastAsia"/>
          <w:sz w:val="24"/>
          <w:szCs w:val="24"/>
        </w:rPr>
      </w:pPr>
      <w:r>
        <w:rPr>
          <w:rFonts w:ascii="Times New Roman" w:eastAsia="宋体" w:cs="宋体" w:hAnsi="Times New Roman" w:hint="eastAsia"/>
          <w:sz w:val="24"/>
          <w:szCs w:val="24"/>
        </w:rPr>
        <w:t>传    真：</w:t>
      </w:r>
      <w:r>
        <w:rPr>
          <w:rFonts w:ascii="Times New Roman" w:eastAsia="宋体" w:cs="宋体" w:hAnsi="Times New Roman" w:hint="eastAsia"/>
          <w:b/>
          <w:sz w:val="24"/>
          <w:szCs w:val="24"/>
          <w:u w:val="single"/>
        </w:rPr>
        <w:t xml:space="preserve">         </w:t>
      </w:r>
    </w:p>
    <w:p>
      <w:pPr>
        <w:adjustRightInd w:val="0"/>
        <w:snapToGrid w:val="0"/>
        <w:spacing w:line="360" w:lineRule="auto"/>
        <w:ind w:firstLineChars="100" w:firstLine="240"/>
        <w:rPr>
          <w:rFonts w:ascii="Times New Roman" w:eastAsia="宋体" w:cs="宋体" w:hAnsi="Times New Roman" w:hint="eastAsia"/>
          <w:sz w:val="24"/>
          <w:szCs w:val="24"/>
        </w:rPr>
      </w:pPr>
      <w:r>
        <w:rPr>
          <w:rFonts w:ascii="Times New Roman" w:eastAsia="宋体" w:cs="宋体" w:hAnsi="Times New Roman" w:hint="eastAsia"/>
          <w:sz w:val="24"/>
          <w:szCs w:val="24"/>
        </w:rPr>
        <w:t>电子邮件：</w:t>
      </w:r>
      <w:r>
        <w:rPr>
          <w:rFonts w:ascii="Times New Roman" w:eastAsia="宋体" w:cs="宋体" w:hAnsi="Times New Roman" w:hint="eastAsia"/>
          <w:b/>
          <w:sz w:val="24"/>
          <w:szCs w:val="24"/>
          <w:u w:val="single"/>
        </w:rPr>
        <w:t xml:space="preserve">         </w:t>
      </w:r>
    </w:p>
    <w:p>
      <w:pPr>
        <w:adjustRightInd w:val="0"/>
        <w:snapToGrid w:val="0"/>
        <w:spacing w:line="360" w:lineRule="auto"/>
        <w:ind w:firstLineChars="100" w:firstLine="240"/>
        <w:rPr>
          <w:rFonts w:ascii="Times New Roman" w:eastAsia="宋体" w:cs="宋体" w:hAnsi="Times New Roman" w:hint="eastAsia"/>
          <w:sz w:val="24"/>
          <w:szCs w:val="24"/>
        </w:rPr>
      </w:pPr>
      <w:r>
        <w:rPr>
          <w:rFonts w:ascii="Times New Roman" w:eastAsia="宋体" w:cs="宋体" w:hAnsi="Times New Roman" w:hint="eastAsia"/>
          <w:sz w:val="24"/>
          <w:szCs w:val="24"/>
        </w:rPr>
        <w:t>网    址：</w:t>
      </w:r>
      <w:r>
        <w:rPr>
          <w:rFonts w:ascii="Times New Roman" w:eastAsia="宋体" w:cs="宋体" w:hAnsi="Times New Roman" w:hint="eastAsia"/>
          <w:b/>
          <w:sz w:val="24"/>
          <w:szCs w:val="24"/>
          <w:u w:val="single"/>
        </w:rPr>
        <w:t xml:space="preserve">         </w:t>
      </w:r>
    </w:p>
    <w:p>
      <w:pPr>
        <w:adjustRightInd w:val="0"/>
        <w:snapToGrid w:val="0"/>
        <w:spacing w:line="360" w:lineRule="auto"/>
        <w:ind w:firstLineChars="100" w:firstLine="240"/>
        <w:rPr>
          <w:rFonts w:ascii="Times New Roman" w:eastAsia="宋体" w:cs="宋体" w:hAnsi="Times New Roman" w:hint="eastAsia"/>
          <w:sz w:val="24"/>
          <w:szCs w:val="24"/>
        </w:rPr>
      </w:pPr>
      <w:r>
        <w:rPr>
          <w:rFonts w:ascii="Times New Roman" w:eastAsia="宋体" w:cs="宋体" w:hAnsi="Times New Roman" w:hint="eastAsia"/>
          <w:sz w:val="24"/>
          <w:szCs w:val="24"/>
        </w:rPr>
        <w:t>开户银行：</w:t>
      </w:r>
      <w:r>
        <w:rPr>
          <w:rFonts w:ascii="Times New Roman" w:eastAsia="宋体" w:cs="宋体" w:hAnsi="Times New Roman" w:hint="eastAsia"/>
          <w:b/>
          <w:sz w:val="24"/>
          <w:szCs w:val="24"/>
          <w:u w:val="single"/>
        </w:rPr>
        <w:t xml:space="preserve">         </w:t>
      </w:r>
    </w:p>
    <w:p>
      <w:pPr>
        <w:adjustRightInd w:val="0"/>
        <w:snapToGrid w:val="0"/>
        <w:spacing w:line="360" w:lineRule="auto"/>
        <w:ind w:firstLineChars="100" w:firstLine="240"/>
        <w:rPr>
          <w:rFonts w:ascii="Times New Roman" w:eastAsia="宋体" w:cs="宋体" w:hAnsi="Times New Roman" w:hint="eastAsia"/>
          <w:sz w:val="24"/>
          <w:szCs w:val="24"/>
        </w:rPr>
      </w:pPr>
      <w:r>
        <w:rPr>
          <w:rFonts w:ascii="Times New Roman" w:eastAsia="宋体" w:cs="宋体" w:hAnsi="Times New Roman" w:hint="eastAsia"/>
          <w:sz w:val="24"/>
          <w:szCs w:val="24"/>
        </w:rPr>
        <w:t>账    号：</w:t>
      </w:r>
      <w:r>
        <w:rPr>
          <w:rFonts w:ascii="Times New Roman" w:eastAsia="宋体" w:cs="宋体" w:hAnsi="Times New Roman" w:hint="eastAsia"/>
          <w:b/>
          <w:sz w:val="24"/>
          <w:szCs w:val="24"/>
          <w:u w:val="single"/>
        </w:rPr>
        <w:t xml:space="preserve">         </w:t>
      </w:r>
    </w:p>
    <w:p>
      <w:pPr>
        <w:adjustRightInd w:val="0"/>
        <w:snapToGrid w:val="0"/>
        <w:spacing w:line="360" w:lineRule="auto"/>
        <w:rPr>
          <w:rFonts w:ascii="Times New Roman" w:eastAsia="宋体" w:cs="宋体" w:hAnsi="Times New Roman" w:hint="eastAsia"/>
          <w:sz w:val="24"/>
          <w:szCs w:val="24"/>
        </w:rPr>
      </w:pPr>
    </w:p>
    <w:p>
      <w:pPr>
        <w:adjustRightInd w:val="0"/>
        <w:snapToGrid w:val="0"/>
        <w:spacing w:line="360" w:lineRule="auto"/>
        <w:jc w:val="center"/>
        <w:rPr>
          <w:rFonts w:ascii="Times New Roman" w:eastAsia="宋体" w:cs="宋体" w:hAnsi="Times New Roman" w:hint="eastAsia"/>
          <w:sz w:val="24"/>
          <w:szCs w:val="24"/>
        </w:rPr>
      </w:pPr>
    </w:p>
    <w:p>
      <w:pPr>
        <w:adjustRightInd w:val="0"/>
        <w:snapToGrid w:val="0"/>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b/>
          <w:sz w:val="24"/>
          <w:szCs w:val="24"/>
        </w:rPr>
        <w:t xml:space="preserve">                                      </w:t>
      </w:r>
      <w:r>
        <w:rPr>
          <w:rFonts w:ascii="Times New Roman" w:eastAsia="宋体" w:cs="宋体" w:hAnsi="Times New Roman" w:hint="eastAsia"/>
          <w:b/>
          <w:sz w:val="24"/>
          <w:szCs w:val="24"/>
          <w:u w:val="single"/>
        </w:rPr>
        <w:t xml:space="preserve">      </w:t>
      </w:r>
      <w:r>
        <w:rPr>
          <w:rFonts w:ascii="Times New Roman" w:eastAsia="宋体" w:cs="宋体" w:hAnsi="Times New Roman" w:hint="eastAsia"/>
          <w:sz w:val="24"/>
          <w:szCs w:val="24"/>
        </w:rPr>
        <w:t>年</w:t>
      </w:r>
      <w:r>
        <w:rPr>
          <w:rFonts w:ascii="Times New Roman" w:eastAsia="宋体" w:cs="宋体" w:hAnsi="Times New Roman" w:hint="eastAsia"/>
          <w:b/>
          <w:sz w:val="24"/>
          <w:szCs w:val="24"/>
          <w:u w:val="single"/>
        </w:rPr>
        <w:t xml:space="preserve">   </w:t>
      </w:r>
      <w:r>
        <w:rPr>
          <w:rFonts w:ascii="Times New Roman" w:eastAsia="宋体" w:cs="宋体" w:hAnsi="Times New Roman" w:hint="eastAsia"/>
          <w:sz w:val="24"/>
          <w:szCs w:val="24"/>
        </w:rPr>
        <w:t>月</w:t>
      </w:r>
      <w:r>
        <w:rPr>
          <w:rFonts w:ascii="Times New Roman" w:eastAsia="宋体" w:cs="宋体" w:hAnsi="Times New Roman" w:hint="eastAsia"/>
          <w:b/>
          <w:sz w:val="24"/>
          <w:szCs w:val="24"/>
          <w:u w:val="single"/>
        </w:rPr>
        <w:t xml:space="preserve">   </w:t>
      </w:r>
      <w:r>
        <w:rPr>
          <w:rFonts w:ascii="Times New Roman" w:eastAsia="宋体" w:cs="宋体" w:hAnsi="Times New Roman" w:hint="eastAsia"/>
          <w:sz w:val="24"/>
          <w:szCs w:val="24"/>
        </w:rPr>
        <w:t>日</w:t>
      </w:r>
    </w:p>
    <w:p>
      <w:pPr>
        <w:spacing w:line="360" w:lineRule="auto"/>
        <w:ind w:firstLineChars="200" w:firstLine="480"/>
        <w:rPr>
          <w:rFonts w:ascii="Times New Roman" w:eastAsia="宋体" w:cs="宋体" w:hAnsi="Times New Roman" w:hint="eastAsia"/>
          <w:sz w:val="24"/>
          <w:szCs w:val="24"/>
        </w:rPr>
      </w:pPr>
      <w:r>
        <w:rPr>
          <w:rFonts w:ascii="Times New Roman" w:eastAsia="宋体" w:cs="宋体" w:hAnsi="Times New Roman" w:hint="eastAsia"/>
          <w:sz w:val="24"/>
          <w:szCs w:val="24"/>
        </w:rPr>
        <w:t>注：</w:t>
      </w:r>
    </w:p>
    <w:p>
      <w:pPr>
        <w:spacing w:line="360" w:lineRule="auto"/>
        <w:ind w:firstLineChars="200" w:firstLine="480"/>
        <w:rPr>
          <w:rFonts w:ascii="Times New Roman" w:eastAsia="宋体" w:cs="宋体" w:hAnsi="Times New Roman" w:hint="eastAsia"/>
          <w:sz w:val="24"/>
          <w:szCs w:val="24"/>
        </w:rPr>
      </w:pPr>
      <w:r>
        <w:rPr>
          <w:rFonts w:ascii="Times New Roman" w:eastAsia="宋体" w:cs="宋体" w:hAnsi="Times New Roman" w:hint="eastAsia"/>
          <w:sz w:val="24"/>
          <w:szCs w:val="24"/>
        </w:rPr>
        <w:t>（1）若划分标段，则填写标段序号；若划分为两个及以上标段，应分别明确各标段的具体内容、划分情况。</w:t>
      </w:r>
    </w:p>
    <w:p>
      <w:pPr>
        <w:spacing w:line="360" w:lineRule="auto"/>
        <w:ind w:firstLineChars="200" w:firstLine="480"/>
        <w:rPr>
          <w:rFonts w:ascii="Times New Roman" w:eastAsia="宋体" w:cs="宋体" w:hAnsi="Times New Roman" w:hint="eastAsia"/>
          <w:sz w:val="24"/>
          <w:szCs w:val="24"/>
        </w:rPr>
      </w:pPr>
      <w:r>
        <w:rPr>
          <w:rFonts w:ascii="Times New Roman" w:eastAsia="宋体" w:cs="宋体" w:hAnsi="Times New Roman" w:hint="eastAsia"/>
          <w:sz w:val="24"/>
          <w:szCs w:val="24"/>
        </w:rPr>
        <w:t>（2）招标人对投标人生产许可证或经营范围的要求，应是国家对投标人生产、制造等方面的规定。</w:t>
      </w:r>
    </w:p>
    <w:p>
      <w:pPr>
        <w:spacing w:line="360" w:lineRule="auto"/>
        <w:ind w:firstLineChars="200" w:firstLine="480"/>
        <w:rPr>
          <w:rFonts w:ascii="Times New Roman" w:eastAsia="宋体" w:cs="宋体" w:hAnsi="Times New Roman" w:hint="eastAsia"/>
          <w:sz w:val="24"/>
          <w:szCs w:val="24"/>
        </w:rPr>
      </w:pPr>
      <w:r>
        <w:rPr>
          <w:rFonts w:ascii="Times New Roman" w:eastAsia="宋体" w:cs="宋体" w:hAnsi="Times New Roman" w:hint="eastAsia"/>
          <w:sz w:val="24"/>
          <w:szCs w:val="24"/>
        </w:rPr>
        <w:t>（3）招标人对投标人的类似项目业绩要求，设置的合同额等量化指标不得高于本次采购相应指标，类似项目业绩的定义应明确，用语准确无歧义。</w:t>
      </w:r>
    </w:p>
    <w:p>
      <w:pPr>
        <w:rPr>
          <w:rFonts w:ascii="Times New Roman" w:eastAsia="宋体" w:cs="宋体" w:hAnsi="Times New Roman" w:hint="eastAsia"/>
          <w:sz w:val="24"/>
          <w:szCs w:val="24"/>
        </w:rPr>
      </w:pPr>
      <w:r>
        <w:rPr>
          <w:rFonts w:ascii="Times New Roman" w:eastAsia="宋体" w:cs="宋体" w:hAnsi="Times New Roman" w:hint="eastAsia"/>
          <w:sz w:val="24"/>
          <w:szCs w:val="24"/>
        </w:rPr>
        <w:br w:type="page"/>
      </w:r>
      <w:r>
        <w:rPr>
          <w:rFonts w:ascii="Times New Roman" w:eastAsia="宋体" w:cs="宋体" w:hAnsi="Times New Roman" w:hint="eastAsia"/>
          <w:b/>
          <w:bCs/>
          <w:sz w:val="24"/>
          <w:szCs w:val="24"/>
        </w:rPr>
        <w:t>附件：确认通知</w:t>
      </w:r>
    </w:p>
    <w:p>
      <w:pPr>
        <w:jc w:val="center"/>
        <w:rPr>
          <w:rFonts w:ascii="Times New Roman" w:eastAsia="宋体" w:cs="宋体" w:hAnsi="Times New Roman" w:hint="eastAsia"/>
          <w:b/>
          <w:bCs/>
          <w:sz w:val="24"/>
          <w:szCs w:val="24"/>
        </w:rPr>
      </w:pPr>
    </w:p>
    <w:p>
      <w:pPr>
        <w:jc w:val="center"/>
        <w:rPr>
          <w:rFonts w:ascii="Times New Roman" w:eastAsia="宋体" w:cs="宋体" w:hAnsi="Times New Roman" w:hint="eastAsia"/>
          <w:b/>
          <w:bCs/>
          <w:sz w:val="32"/>
          <w:szCs w:val="32"/>
        </w:rPr>
      </w:pPr>
      <w:r>
        <w:rPr>
          <w:rFonts w:ascii="Times New Roman" w:eastAsia="宋体" w:cs="宋体" w:hAnsi="Times New Roman" w:hint="eastAsia"/>
          <w:b/>
          <w:bCs/>
          <w:sz w:val="32"/>
          <w:szCs w:val="32"/>
        </w:rPr>
        <w:t>确认通知</w:t>
      </w:r>
    </w:p>
    <w:p>
      <w:pPr>
        <w:jc w:val="center"/>
        <w:rPr>
          <w:rFonts w:ascii="Times New Roman" w:eastAsia="宋体" w:cs="宋体" w:hAnsi="Times New Roman" w:hint="eastAsia"/>
          <w:b/>
          <w:bCs/>
          <w:sz w:val="24"/>
          <w:szCs w:val="24"/>
        </w:rPr>
      </w:pPr>
    </w:p>
    <w:p>
      <w:pPr>
        <w:spacing w:line="360" w:lineRule="auto"/>
        <w:rPr>
          <w:rFonts w:ascii="Times New Roman" w:eastAsia="宋体" w:cs="宋体" w:hAnsi="Times New Roman" w:hint="eastAsia"/>
          <w:b/>
          <w:bCs/>
          <w:sz w:val="24"/>
          <w:szCs w:val="24"/>
        </w:rPr>
      </w:pPr>
      <w:r>
        <w:rPr>
          <w:rFonts w:ascii="Times New Roman" w:eastAsia="宋体" w:cs="宋体" w:hAnsi="Times New Roman" w:hint="eastAsia"/>
          <w:b/>
          <w:sz w:val="24"/>
          <w:szCs w:val="24"/>
          <w:u w:val="single"/>
        </w:rPr>
        <w:t xml:space="preserve">                           </w:t>
      </w:r>
      <w:r>
        <w:rPr>
          <w:rFonts w:ascii="Times New Roman" w:eastAsia="宋体" w:cs="宋体" w:hAnsi="Times New Roman" w:hint="eastAsia"/>
          <w:b/>
          <w:sz w:val="24"/>
          <w:szCs w:val="24"/>
        </w:rPr>
        <w:t>（招标人名称）：</w:t>
      </w:r>
    </w:p>
    <w:p>
      <w:pPr>
        <w:adjustRightInd w:val="0"/>
        <w:snapToGrid w:val="0"/>
        <w:spacing w:line="360" w:lineRule="auto"/>
        <w:rPr>
          <w:rFonts w:ascii="Times New Roman" w:eastAsia="宋体" w:cs="宋体" w:hAnsi="Times New Roman" w:hint="eastAsia"/>
          <w:sz w:val="24"/>
          <w:szCs w:val="24"/>
        </w:rPr>
      </w:pPr>
    </w:p>
    <w:p>
      <w:pPr>
        <w:adjustRightInd w:val="0"/>
        <w:snapToGrid w:val="0"/>
        <w:spacing w:line="360" w:lineRule="auto"/>
        <w:ind w:firstLineChars="200" w:firstLine="480"/>
        <w:rPr>
          <w:rFonts w:ascii="Times New Roman" w:eastAsia="宋体" w:cs="宋体" w:hAnsi="Times New Roman" w:hint="eastAsia"/>
          <w:sz w:val="24"/>
          <w:szCs w:val="24"/>
        </w:rPr>
      </w:pPr>
      <w:r>
        <w:rPr>
          <w:rFonts w:ascii="Times New Roman" w:eastAsia="宋体" w:cs="宋体" w:hAnsi="Times New Roman" w:hint="eastAsia"/>
          <w:sz w:val="24"/>
          <w:szCs w:val="24"/>
        </w:rPr>
        <w:t>我方已于</w:t>
      </w:r>
      <w:r>
        <w:rPr>
          <w:rFonts w:ascii="Times New Roman" w:eastAsia="宋体" w:cs="宋体" w:hAnsi="Times New Roman" w:hint="eastAsia"/>
          <w:b/>
          <w:sz w:val="24"/>
          <w:szCs w:val="24"/>
          <w:u w:val="single"/>
        </w:rPr>
        <w:t xml:space="preserve">   </w:t>
      </w:r>
      <w:r>
        <w:rPr>
          <w:rFonts w:ascii="Times New Roman" w:eastAsia="宋体" w:cs="宋体" w:hAnsi="Times New Roman" w:hint="eastAsia"/>
          <w:sz w:val="24"/>
          <w:szCs w:val="24"/>
        </w:rPr>
        <w:t>年</w:t>
      </w:r>
      <w:r>
        <w:rPr>
          <w:rFonts w:ascii="Times New Roman" w:eastAsia="宋体" w:cs="宋体" w:hAnsi="Times New Roman" w:hint="eastAsia"/>
          <w:b/>
          <w:sz w:val="24"/>
          <w:szCs w:val="24"/>
          <w:u w:val="single"/>
        </w:rPr>
        <w:t xml:space="preserve">   </w:t>
      </w:r>
      <w:r>
        <w:rPr>
          <w:rFonts w:ascii="Times New Roman" w:eastAsia="宋体" w:cs="宋体" w:hAnsi="Times New Roman" w:hint="eastAsia"/>
          <w:sz w:val="24"/>
          <w:szCs w:val="24"/>
        </w:rPr>
        <w:t>月</w:t>
      </w:r>
      <w:r>
        <w:rPr>
          <w:rFonts w:ascii="Times New Roman" w:eastAsia="宋体" w:cs="宋体" w:hAnsi="Times New Roman" w:hint="eastAsia"/>
          <w:b/>
          <w:sz w:val="24"/>
          <w:szCs w:val="24"/>
          <w:u w:val="single"/>
        </w:rPr>
        <w:t xml:space="preserve">   </w:t>
      </w:r>
      <w:r>
        <w:rPr>
          <w:rFonts w:ascii="Times New Roman" w:eastAsia="宋体" w:cs="宋体" w:hAnsi="Times New Roman" w:hint="eastAsia"/>
          <w:sz w:val="24"/>
          <w:szCs w:val="24"/>
        </w:rPr>
        <w:t>日收到你方</w:t>
      </w:r>
      <w:r>
        <w:rPr>
          <w:rFonts w:ascii="Times New Roman" w:eastAsia="宋体" w:cs="宋体" w:hAnsi="Times New Roman" w:hint="eastAsia"/>
          <w:b/>
          <w:sz w:val="24"/>
          <w:szCs w:val="24"/>
          <w:u w:val="single"/>
        </w:rPr>
        <w:t xml:space="preserve">   </w:t>
      </w:r>
      <w:r>
        <w:rPr>
          <w:rFonts w:ascii="Times New Roman" w:eastAsia="宋体" w:cs="宋体" w:hAnsi="Times New Roman" w:hint="eastAsia"/>
          <w:sz w:val="24"/>
          <w:szCs w:val="24"/>
        </w:rPr>
        <w:t>年</w:t>
      </w:r>
      <w:r>
        <w:rPr>
          <w:rFonts w:ascii="Times New Roman" w:eastAsia="宋体" w:cs="宋体" w:hAnsi="Times New Roman" w:hint="eastAsia"/>
          <w:b/>
          <w:sz w:val="24"/>
          <w:szCs w:val="24"/>
          <w:u w:val="single"/>
        </w:rPr>
        <w:t xml:space="preserve">   </w:t>
      </w:r>
      <w:r>
        <w:rPr>
          <w:rFonts w:ascii="Times New Roman" w:eastAsia="宋体" w:cs="宋体" w:hAnsi="Times New Roman" w:hint="eastAsia"/>
          <w:sz w:val="24"/>
          <w:szCs w:val="24"/>
        </w:rPr>
        <w:t>月</w:t>
      </w:r>
      <w:r>
        <w:rPr>
          <w:rFonts w:ascii="Times New Roman" w:eastAsia="宋体" w:cs="宋体" w:hAnsi="Times New Roman" w:hint="eastAsia"/>
          <w:b/>
          <w:sz w:val="24"/>
          <w:szCs w:val="24"/>
          <w:u w:val="single"/>
        </w:rPr>
        <w:t xml:space="preserve">   </w:t>
      </w:r>
      <w:r>
        <w:rPr>
          <w:rFonts w:ascii="Times New Roman" w:eastAsia="宋体" w:cs="宋体" w:hAnsi="Times New Roman" w:hint="eastAsia"/>
          <w:sz w:val="24"/>
          <w:szCs w:val="24"/>
        </w:rPr>
        <w:t>日发出的</w:t>
      </w:r>
      <w:r>
        <w:rPr>
          <w:rFonts w:ascii="Times New Roman" w:eastAsia="宋体" w:cs="宋体" w:hAnsi="Times New Roman" w:hint="eastAsia"/>
          <w:b/>
          <w:sz w:val="24"/>
          <w:szCs w:val="24"/>
          <w:u w:val="single"/>
        </w:rPr>
        <w:t xml:space="preserve">           </w:t>
      </w:r>
      <w:r>
        <w:rPr>
          <w:rFonts w:ascii="Times New Roman" w:eastAsia="宋体" w:cs="宋体" w:hAnsi="Times New Roman" w:hint="eastAsia"/>
          <w:sz w:val="24"/>
          <w:szCs w:val="24"/>
        </w:rPr>
        <w:t>(项目名称)材料采购</w:t>
      </w:r>
      <w:r>
        <w:rPr>
          <w:rFonts w:ascii="Times New Roman" w:eastAsia="宋体" w:cs="宋体" w:hAnsi="Times New Roman" w:hint="eastAsia"/>
          <w:b/>
          <w:sz w:val="24"/>
          <w:szCs w:val="24"/>
          <w:u w:val="single"/>
        </w:rPr>
        <w:t xml:space="preserve">    </w:t>
      </w:r>
      <w:r>
        <w:rPr>
          <w:rFonts w:ascii="Times New Roman" w:eastAsia="宋体" w:cs="宋体" w:hAnsi="Times New Roman" w:hint="eastAsia"/>
          <w:sz w:val="24"/>
          <w:szCs w:val="24"/>
        </w:rPr>
        <w:t>标段招标的投标邀请书，并确认</w:t>
      </w:r>
      <w:r>
        <w:rPr>
          <w:rFonts w:ascii="Times New Roman" w:eastAsia="宋体" w:cs="宋体" w:hAnsi="Times New Roman" w:hint="eastAsia"/>
          <w:b/>
          <w:sz w:val="24"/>
          <w:szCs w:val="24"/>
          <w:u w:val="single"/>
        </w:rPr>
        <w:t xml:space="preserve">          </w:t>
      </w:r>
      <w:r>
        <w:rPr>
          <w:rFonts w:ascii="Times New Roman" w:eastAsia="宋体" w:cs="宋体" w:hAnsi="Times New Roman" w:hint="eastAsia"/>
          <w:bCs/>
          <w:sz w:val="24"/>
          <w:szCs w:val="24"/>
        </w:rPr>
        <w:t>（参加/不参加）投标</w:t>
      </w:r>
      <w:r>
        <w:rPr>
          <w:rFonts w:ascii="Times New Roman" w:eastAsia="宋体" w:cs="宋体" w:hAnsi="Times New Roman" w:hint="eastAsia"/>
          <w:sz w:val="24"/>
          <w:szCs w:val="24"/>
        </w:rPr>
        <w:t>。</w:t>
      </w:r>
    </w:p>
    <w:p>
      <w:pPr>
        <w:spacing w:line="360" w:lineRule="auto"/>
        <w:ind w:firstLineChars="200" w:firstLine="480"/>
        <w:rPr>
          <w:rFonts w:ascii="Times New Roman" w:eastAsia="宋体" w:cs="宋体" w:hAnsi="Times New Roman" w:hint="eastAsia"/>
          <w:sz w:val="24"/>
          <w:szCs w:val="24"/>
        </w:rPr>
      </w:pPr>
      <w:r>
        <w:rPr>
          <w:rFonts w:ascii="Times New Roman" w:eastAsia="宋体" w:cs="宋体" w:hAnsi="Times New Roman" w:hint="eastAsia"/>
          <w:sz w:val="24"/>
          <w:szCs w:val="24"/>
        </w:rPr>
        <w:t>特此确认。</w:t>
      </w:r>
    </w:p>
    <w:p>
      <w:pPr>
        <w:spacing w:line="360" w:lineRule="auto"/>
        <w:ind w:firstLineChars="200" w:firstLine="480"/>
        <w:rPr>
          <w:rFonts w:ascii="Times New Roman" w:eastAsia="宋体" w:cs="宋体" w:hAnsi="Times New Roman" w:hint="eastAsia"/>
          <w:sz w:val="24"/>
          <w:szCs w:val="24"/>
        </w:rPr>
      </w:pPr>
    </w:p>
    <w:p>
      <w:pPr>
        <w:spacing w:line="360" w:lineRule="auto"/>
        <w:ind w:firstLineChars="200" w:firstLine="480"/>
        <w:rPr>
          <w:rFonts w:ascii="Times New Roman" w:eastAsia="宋体" w:cs="宋体" w:hAnsi="Times New Roman" w:hint="eastAsia"/>
          <w:sz w:val="24"/>
          <w:szCs w:val="24"/>
        </w:rPr>
      </w:pPr>
    </w:p>
    <w:p>
      <w:pPr>
        <w:spacing w:line="360" w:lineRule="auto"/>
        <w:ind w:firstLineChars="200" w:firstLine="480"/>
        <w:rPr>
          <w:rFonts w:ascii="Times New Roman" w:eastAsia="宋体" w:cs="宋体" w:hAnsi="Times New Roman" w:hint="eastAsia"/>
          <w:sz w:val="24"/>
          <w:szCs w:val="24"/>
        </w:rPr>
      </w:pPr>
    </w:p>
    <w:p>
      <w:pPr>
        <w:adjustRightInd w:val="0"/>
        <w:snapToGrid w:val="0"/>
        <w:spacing w:line="360" w:lineRule="auto"/>
        <w:jc w:val="right"/>
        <w:rPr>
          <w:rFonts w:ascii="Times New Roman" w:eastAsia="宋体" w:cs="宋体" w:hAnsi="Times New Roman" w:hint="eastAsia"/>
          <w:bCs/>
          <w:sz w:val="24"/>
          <w:szCs w:val="24"/>
        </w:rPr>
      </w:pPr>
      <w:r>
        <w:rPr>
          <w:rFonts w:ascii="Times New Roman" w:eastAsia="宋体" w:cs="宋体" w:hAnsi="Times New Roman" w:hint="eastAsia"/>
          <w:bCs/>
          <w:sz w:val="24"/>
          <w:szCs w:val="24"/>
        </w:rPr>
        <w:t xml:space="preserve">被邀请单位名称： </w:t>
      </w:r>
      <w:r>
        <w:rPr>
          <w:rFonts w:ascii="Times New Roman" w:eastAsia="宋体" w:cs="宋体" w:hAnsi="Times New Roman" w:hint="eastAsia"/>
          <w:bCs/>
          <w:sz w:val="24"/>
          <w:szCs w:val="24"/>
          <w:u w:val="single"/>
        </w:rPr>
        <w:t xml:space="preserve">                  </w:t>
      </w:r>
      <w:r>
        <w:rPr>
          <w:rFonts w:ascii="Times New Roman" w:eastAsia="宋体" w:cs="宋体" w:hAnsi="Times New Roman" w:hint="eastAsia"/>
          <w:bCs/>
          <w:sz w:val="24"/>
          <w:szCs w:val="24"/>
        </w:rPr>
        <w:t>（盖单位章）</w:t>
      </w:r>
    </w:p>
    <w:p>
      <w:pPr>
        <w:adjustRightInd w:val="0"/>
        <w:snapToGrid w:val="0"/>
        <w:spacing w:line="360" w:lineRule="auto"/>
        <w:jc w:val="right"/>
        <w:rPr>
          <w:rFonts w:ascii="Times New Roman" w:eastAsia="宋体" w:cs="宋体" w:hAnsi="Times New Roman" w:hint="eastAsia"/>
          <w:bCs/>
          <w:sz w:val="24"/>
          <w:szCs w:val="24"/>
        </w:rPr>
      </w:pPr>
      <w:r>
        <w:rPr>
          <w:rFonts w:ascii="Times New Roman" w:eastAsia="宋体" w:cs="宋体" w:hAnsi="Times New Roman" w:hint="eastAsia"/>
          <w:bCs/>
          <w:sz w:val="24"/>
          <w:szCs w:val="24"/>
        </w:rPr>
        <w:t xml:space="preserve">法定代表人（单位负责人）： </w:t>
      </w:r>
      <w:r>
        <w:rPr>
          <w:rFonts w:ascii="Times New Roman" w:eastAsia="宋体" w:cs="宋体" w:hAnsi="Times New Roman" w:hint="eastAsia"/>
          <w:bCs/>
          <w:sz w:val="24"/>
          <w:szCs w:val="24"/>
          <w:u w:val="single"/>
        </w:rPr>
        <w:t xml:space="preserve">                </w:t>
      </w:r>
      <w:r>
        <w:rPr>
          <w:rFonts w:ascii="Times New Roman" w:eastAsia="宋体" w:cs="宋体" w:hAnsi="Times New Roman" w:hint="eastAsia"/>
          <w:bCs/>
          <w:sz w:val="24"/>
          <w:szCs w:val="24"/>
        </w:rPr>
        <w:t>（签字）</w:t>
      </w:r>
    </w:p>
    <w:p>
      <w:pPr>
        <w:spacing w:line="360" w:lineRule="auto"/>
        <w:ind w:firstLineChars="200" w:firstLine="480"/>
        <w:jc w:val="right"/>
        <w:rPr>
          <w:rFonts w:ascii="Times New Roman" w:eastAsia="宋体" w:cs="宋体" w:hAnsi="Times New Roman" w:hint="eastAsia"/>
          <w:sz w:val="24"/>
          <w:szCs w:val="24"/>
        </w:rPr>
        <w:sectPr>
          <w:pgSz w:w="11906" w:h="16838"/>
          <w:pgMar w:top="1417" w:right="1417" w:bottom="1417" w:left="1417" w:header="851" w:footer="850" w:gutter="0"/>
          <w:docGrid w:type="lines" w:linePitch="312" w:charSpace="0"/>
        </w:sectPr>
      </w:pPr>
      <w:r>
        <w:rPr>
          <w:rFonts w:ascii="Times New Roman" w:eastAsia="宋体" w:cs="宋体" w:hAnsi="Times New Roman" w:hint="eastAsia"/>
          <w:b/>
          <w:sz w:val="24"/>
          <w:szCs w:val="24"/>
          <w:u w:val="single"/>
        </w:rPr>
        <w:t xml:space="preserve">   </w:t>
      </w:r>
      <w:r>
        <w:rPr>
          <w:rFonts w:ascii="Times New Roman" w:eastAsia="宋体" w:cs="宋体" w:hAnsi="Times New Roman" w:hint="eastAsia"/>
          <w:sz w:val="24"/>
          <w:szCs w:val="24"/>
        </w:rPr>
        <w:t>年</w:t>
      </w:r>
      <w:r>
        <w:rPr>
          <w:rFonts w:ascii="Times New Roman" w:eastAsia="宋体" w:cs="宋体" w:hAnsi="Times New Roman" w:hint="eastAsia"/>
          <w:b/>
          <w:sz w:val="24"/>
          <w:szCs w:val="24"/>
          <w:u w:val="single"/>
        </w:rPr>
        <w:t xml:space="preserve">   </w:t>
      </w:r>
      <w:r>
        <w:rPr>
          <w:rFonts w:ascii="Times New Roman" w:eastAsia="宋体" w:cs="宋体" w:hAnsi="Times New Roman" w:hint="eastAsia"/>
          <w:sz w:val="24"/>
          <w:szCs w:val="24"/>
        </w:rPr>
        <w:t>月</w:t>
      </w:r>
      <w:r>
        <w:rPr>
          <w:rFonts w:ascii="Times New Roman" w:eastAsia="宋体" w:cs="宋体" w:hAnsi="Times New Roman" w:hint="eastAsia"/>
          <w:b/>
          <w:sz w:val="24"/>
          <w:szCs w:val="24"/>
          <w:u w:val="single"/>
        </w:rPr>
        <w:t xml:space="preserve">   </w:t>
      </w:r>
      <w:r>
        <w:rPr>
          <w:rFonts w:ascii="Times New Roman" w:eastAsia="宋体" w:cs="宋体" w:hAnsi="Times New Roman" w:hint="eastAsia"/>
          <w:sz w:val="24"/>
          <w:szCs w:val="24"/>
        </w:rPr>
        <w:t>日</w:t>
      </w:r>
    </w:p>
    <w:p>
      <w:pPr>
        <w:pStyle w:val="1"/>
        <w:numPr>
          <w:ilvl w:val="0"/>
          <w:numId w:val="1"/>
        </w:numPr>
        <w:adjustRightInd w:val="0"/>
        <w:snapToGrid w:val="0"/>
        <w:spacing w:line="240" w:lineRule="auto"/>
        <w:jc w:val="center"/>
        <w:rPr>
          <w:rFonts w:ascii="Times New Roman" w:eastAsia="宋体" w:cs="宋体" w:hAnsi="Times New Roman" w:hint="eastAsia"/>
          <w:szCs w:val="32"/>
        </w:rPr>
      </w:pPr>
      <w:r>
        <w:rPr>
          <w:rFonts w:ascii="Times New Roman" w:eastAsia="宋体" w:cs="宋体" w:hAnsi="Times New Roman" w:hint="eastAsia"/>
          <w:szCs w:val="32"/>
        </w:rPr>
        <w:t xml:space="preserve"> 投标人须知</w:t>
      </w:r>
    </w:p>
    <w:p>
      <w:pPr>
        <w:pStyle w:val="2"/>
        <w:spacing w:line="240" w:lineRule="auto"/>
        <w:jc w:val="center"/>
        <w:rPr>
          <w:rFonts w:ascii="Times New Roman" w:eastAsia="宋体" w:cs="宋体" w:hAnsi="Times New Roman" w:hint="eastAsia"/>
          <w:szCs w:val="28"/>
        </w:rPr>
      </w:pPr>
      <w:bookmarkStart w:id="2" w:name="_Toc256000001"/>
      <w:r>
        <w:rPr>
          <w:rFonts w:ascii="Times New Roman" w:eastAsia="宋体" w:cs="宋体" w:hAnsi="Times New Roman" w:hint="eastAsia"/>
          <w:szCs w:val="28"/>
        </w:rPr>
        <w:t>投标人须知前附表</w:t>
      </w:r>
      <w:bookmarkEnd w:id="2"/>
    </w:p>
    <w:tbl>
      <w:tblPr>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108" w:type="dxa"/>
          <w:bottom w:w="0" w:type="dxa"/>
          <w:right w:w="108" w:type="dxa"/>
        </w:tblCellMar>
      </w:tblPr>
      <w:tblGrid>
        <w:gridCol w:w="1050"/>
        <w:gridCol w:w="1924"/>
        <w:gridCol w:w="5815"/>
      </w:tblGrid>
      <w:tr>
        <w:tc>
          <w:tcPr>
            <w:tcW w:w="1050"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条款号</w:t>
            </w:r>
          </w:p>
        </w:tc>
        <w:tc>
          <w:tcPr>
            <w:tcW w:w="19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条款名称</w:t>
            </w:r>
          </w:p>
        </w:tc>
        <w:tc>
          <w:tcPr>
            <w:tcW w:w="5815"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编列内容</w:t>
            </w:r>
          </w:p>
        </w:tc>
      </w:tr>
      <w:tr>
        <w:tc>
          <w:tcPr>
            <w:tcW w:w="1050"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lang w:eastAsia="zh-CN"/>
              </w:rPr>
            </w:pPr>
            <w:r>
              <w:rPr>
                <w:rFonts w:ascii="Times New Roman" w:eastAsia="宋体" w:cs="宋体" w:hAnsi="Times New Roman" w:hint="eastAsia"/>
                <w:sz w:val="24"/>
                <w:szCs w:val="24"/>
              </w:rPr>
              <w:t>1.1.</w:t>
            </w:r>
            <w:r>
              <w:rPr>
                <w:rFonts w:ascii="Times New Roman" w:eastAsia="宋体" w:cs="宋体" w:hAnsi="Times New Roman" w:hint="eastAsia"/>
                <w:sz w:val="24"/>
                <w:szCs w:val="24"/>
                <w:lang w:val="en-US" w:eastAsia="zh-CN"/>
              </w:rPr>
              <w:t>1</w:t>
            </w:r>
          </w:p>
        </w:tc>
        <w:tc>
          <w:tcPr>
            <w:tcW w:w="1924" w:type="dxa"/>
            <w:tcBorders>
              <w:top w:val="single" w:sz="2" w:space="0" w:color="auto"/>
              <w:left w:val="single" w:sz="2" w:space="0" w:color="auto"/>
              <w:bottom w:val="single" w:sz="2" w:space="0" w:color="auto"/>
              <w:right w:val="single" w:sz="2" w:space="0" w:color="auto"/>
            </w:tcBorders>
            <w:noWrap/>
            <w:vAlign w:val="center"/>
          </w:tcPr>
          <w:p>
            <w:pPr>
              <w:adjustRightInd w:val="0"/>
              <w:snapToGrid w:val="0"/>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招标人</w:t>
            </w:r>
          </w:p>
        </w:tc>
        <w:tc>
          <w:tcPr>
            <w:tcW w:w="5815" w:type="dxa"/>
            <w:tcBorders>
              <w:top w:val="single" w:sz="2" w:space="0" w:color="auto"/>
              <w:left w:val="single" w:sz="2" w:space="0" w:color="auto"/>
              <w:bottom w:val="single" w:sz="2" w:space="0" w:color="auto"/>
              <w:right w:val="single" w:sz="2" w:space="0" w:color="auto"/>
            </w:tcBorders>
            <w:noWrap/>
            <w:vAlign w:val="bottom"/>
          </w:tcPr>
          <w:p>
            <w:pPr>
              <w:adjustRightInd w:val="0"/>
              <w:snapToGrid w:val="0"/>
              <w:spacing w:line="360" w:lineRule="auto"/>
              <w:jc w:val="both"/>
              <w:rPr>
                <w:rFonts w:ascii="Times New Roman" w:eastAsia="宋体" w:cs="宋体" w:hAnsi="Times New Roman" w:hint="eastAsia"/>
                <w:sz w:val="24"/>
                <w:szCs w:val="24"/>
              </w:rPr>
            </w:pPr>
            <w:r>
              <w:rPr>
                <w:rFonts w:ascii="Times New Roman" w:eastAsia="宋体" w:cs="宋体" w:hAnsi="Times New Roman" w:hint="eastAsia"/>
                <w:sz w:val="24"/>
                <w:szCs w:val="24"/>
              </w:rPr>
              <w:t>名  称：</w:t>
            </w:r>
            <w:r>
              <w:rPr>
                <w:rFonts w:ascii="Times New Roman" w:eastAsia="宋体" w:cs="宋体" w:hAnsi="Times New Roman" w:hint="eastAsia"/>
                <w:bCs/>
                <w:sz w:val="24"/>
                <w:szCs w:val="24"/>
                <w:u w:val="single"/>
              </w:rPr>
              <w:t xml:space="preserve">                   </w:t>
            </w:r>
            <w:r>
              <w:rPr>
                <w:rFonts w:ascii="Times New Roman" w:eastAsia="宋体" w:cs="宋体" w:hAnsi="Times New Roman" w:hint="eastAsia"/>
                <w:sz w:val="24"/>
                <w:szCs w:val="24"/>
              </w:rPr>
              <w:t>；</w:t>
            </w:r>
          </w:p>
          <w:p>
            <w:pPr>
              <w:adjustRightInd w:val="0"/>
              <w:snapToGrid w:val="0"/>
              <w:spacing w:line="360" w:lineRule="auto"/>
              <w:jc w:val="both"/>
              <w:rPr>
                <w:rFonts w:ascii="Times New Roman" w:eastAsia="宋体" w:cs="宋体" w:hAnsi="Times New Roman" w:hint="eastAsia"/>
                <w:sz w:val="24"/>
                <w:szCs w:val="24"/>
              </w:rPr>
            </w:pPr>
            <w:r>
              <w:rPr>
                <w:rFonts w:ascii="Times New Roman" w:eastAsia="宋体" w:cs="宋体" w:hAnsi="Times New Roman" w:hint="eastAsia"/>
                <w:sz w:val="24"/>
                <w:szCs w:val="24"/>
              </w:rPr>
              <w:t>地  址：</w:t>
            </w:r>
            <w:r>
              <w:rPr>
                <w:rFonts w:ascii="Times New Roman" w:eastAsia="宋体" w:cs="宋体" w:hAnsi="Times New Roman" w:hint="eastAsia"/>
                <w:bCs/>
                <w:sz w:val="24"/>
                <w:szCs w:val="24"/>
                <w:u w:val="single"/>
              </w:rPr>
              <w:t xml:space="preserve">                   </w:t>
            </w:r>
            <w:r>
              <w:rPr>
                <w:rFonts w:ascii="Times New Roman" w:eastAsia="宋体" w:cs="宋体" w:hAnsi="Times New Roman" w:hint="eastAsia"/>
                <w:sz w:val="24"/>
                <w:szCs w:val="24"/>
              </w:rPr>
              <w:t>；</w:t>
            </w:r>
          </w:p>
          <w:p>
            <w:pPr>
              <w:adjustRightInd w:val="0"/>
              <w:snapToGrid w:val="0"/>
              <w:spacing w:line="360" w:lineRule="auto"/>
              <w:jc w:val="both"/>
              <w:rPr>
                <w:rFonts w:ascii="Times New Roman" w:eastAsia="宋体" w:cs="宋体" w:hAnsi="Times New Roman" w:hint="eastAsia"/>
                <w:sz w:val="24"/>
                <w:szCs w:val="24"/>
              </w:rPr>
            </w:pPr>
            <w:r>
              <w:rPr>
                <w:rFonts w:ascii="Times New Roman" w:eastAsia="宋体" w:cs="宋体" w:hAnsi="Times New Roman" w:hint="eastAsia"/>
                <w:sz w:val="24"/>
                <w:szCs w:val="24"/>
              </w:rPr>
              <w:t>联系人：</w:t>
            </w:r>
            <w:r>
              <w:rPr>
                <w:rFonts w:ascii="Times New Roman" w:eastAsia="宋体" w:cs="宋体" w:hAnsi="Times New Roman" w:hint="eastAsia"/>
                <w:bCs/>
                <w:sz w:val="24"/>
                <w:szCs w:val="24"/>
                <w:u w:val="single"/>
              </w:rPr>
              <w:t xml:space="preserve">                   </w:t>
            </w:r>
            <w:r>
              <w:rPr>
                <w:rFonts w:ascii="Times New Roman" w:eastAsia="宋体" w:cs="宋体" w:hAnsi="Times New Roman" w:hint="eastAsia"/>
                <w:sz w:val="24"/>
                <w:szCs w:val="24"/>
              </w:rPr>
              <w:t>；</w:t>
            </w:r>
          </w:p>
          <w:p>
            <w:pPr>
              <w:adjustRightInd w:val="0"/>
              <w:snapToGrid w:val="0"/>
              <w:spacing w:line="360" w:lineRule="auto"/>
              <w:jc w:val="both"/>
              <w:rPr>
                <w:rFonts w:ascii="Times New Roman" w:eastAsia="宋体" w:cs="宋体" w:hAnsi="Times New Roman" w:hint="eastAsia"/>
                <w:sz w:val="24"/>
                <w:szCs w:val="24"/>
              </w:rPr>
            </w:pPr>
            <w:r>
              <w:rPr>
                <w:rFonts w:ascii="Times New Roman" w:eastAsia="宋体" w:cs="宋体" w:hAnsi="Times New Roman" w:hint="eastAsia"/>
                <w:sz w:val="24"/>
                <w:szCs w:val="24"/>
              </w:rPr>
              <w:t>电  话：</w:t>
            </w:r>
            <w:r>
              <w:rPr>
                <w:rFonts w:ascii="Times New Roman" w:eastAsia="宋体" w:cs="宋体" w:hAnsi="Times New Roman" w:hint="eastAsia"/>
                <w:bCs/>
                <w:sz w:val="24"/>
                <w:szCs w:val="24"/>
                <w:u w:val="single"/>
              </w:rPr>
              <w:t xml:space="preserve">                   </w:t>
            </w:r>
            <w:r>
              <w:rPr>
                <w:rFonts w:ascii="Times New Roman" w:eastAsia="宋体" w:cs="宋体" w:hAnsi="Times New Roman" w:hint="eastAsia"/>
                <w:sz w:val="24"/>
                <w:szCs w:val="24"/>
              </w:rPr>
              <w:t>。</w:t>
            </w:r>
          </w:p>
        </w:tc>
      </w:tr>
      <w:tr>
        <w:tc>
          <w:tcPr>
            <w:tcW w:w="1050"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lang w:eastAsia="zh-CN"/>
              </w:rPr>
            </w:pPr>
            <w:r>
              <w:rPr>
                <w:rFonts w:ascii="Times New Roman" w:eastAsia="宋体" w:cs="宋体" w:hAnsi="Times New Roman" w:hint="eastAsia"/>
                <w:sz w:val="24"/>
                <w:szCs w:val="24"/>
              </w:rPr>
              <w:t>1.1.</w:t>
            </w:r>
            <w:r>
              <w:rPr>
                <w:rFonts w:ascii="Times New Roman" w:eastAsia="宋体" w:cs="宋体" w:hAnsi="Times New Roman" w:hint="eastAsia"/>
                <w:sz w:val="24"/>
                <w:szCs w:val="24"/>
                <w:lang w:val="en-US" w:eastAsia="zh-CN"/>
              </w:rPr>
              <w:t>2</w:t>
            </w:r>
          </w:p>
        </w:tc>
        <w:tc>
          <w:tcPr>
            <w:tcW w:w="1924" w:type="dxa"/>
            <w:tcBorders>
              <w:top w:val="single" w:sz="2" w:space="0" w:color="auto"/>
              <w:left w:val="single" w:sz="2" w:space="0" w:color="auto"/>
              <w:bottom w:val="single" w:sz="2" w:space="0" w:color="auto"/>
              <w:right w:val="single" w:sz="2" w:space="0" w:color="auto"/>
            </w:tcBorders>
            <w:noWrap/>
            <w:vAlign w:val="center"/>
          </w:tcPr>
          <w:p>
            <w:pPr>
              <w:adjustRightInd w:val="0"/>
              <w:snapToGrid w:val="0"/>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招标代理机构</w:t>
            </w:r>
          </w:p>
        </w:tc>
        <w:tc>
          <w:tcPr>
            <w:tcW w:w="5815" w:type="dxa"/>
            <w:tcBorders>
              <w:top w:val="single" w:sz="2" w:space="0" w:color="auto"/>
              <w:left w:val="single" w:sz="2" w:space="0" w:color="auto"/>
              <w:bottom w:val="single" w:sz="2" w:space="0" w:color="auto"/>
              <w:right w:val="single" w:sz="2" w:space="0" w:color="auto"/>
            </w:tcBorders>
            <w:noWrap/>
            <w:vAlign w:val="center"/>
          </w:tcPr>
          <w:p>
            <w:pPr>
              <w:adjustRightInd w:val="0"/>
              <w:snapToGrid w:val="0"/>
              <w:spacing w:line="360" w:lineRule="auto"/>
              <w:rPr>
                <w:rFonts w:ascii="Times New Roman" w:eastAsia="宋体" w:cs="宋体" w:hAnsi="Times New Roman" w:hint="eastAsia"/>
                <w:sz w:val="24"/>
                <w:szCs w:val="24"/>
              </w:rPr>
            </w:pPr>
            <w:r>
              <w:rPr>
                <w:rFonts w:ascii="Times New Roman" w:eastAsia="宋体" w:cs="宋体" w:hAnsi="Times New Roman" w:hint="eastAsia"/>
                <w:sz w:val="24"/>
                <w:szCs w:val="24"/>
              </w:rPr>
              <w:t>□</w:t>
            </w:r>
            <w:r>
              <w:rPr>
                <w:rFonts w:ascii="Times New Roman" w:eastAsia="宋体" w:cs="宋体" w:hAnsi="Times New Roman" w:hint="eastAsia"/>
                <w:bCs/>
                <w:sz w:val="24"/>
                <w:szCs w:val="24"/>
                <w:u w:val="single"/>
              </w:rPr>
              <w:t xml:space="preserve">        /           </w:t>
            </w:r>
            <w:r>
              <w:rPr>
                <w:rFonts w:ascii="Times New Roman" w:eastAsia="宋体" w:cs="宋体" w:hAnsi="Times New Roman" w:hint="eastAsia"/>
                <w:sz w:val="24"/>
                <w:szCs w:val="24"/>
              </w:rPr>
              <w:t>。</w:t>
            </w:r>
          </w:p>
          <w:p>
            <w:pPr>
              <w:adjustRightInd w:val="0"/>
              <w:snapToGrid w:val="0"/>
              <w:spacing w:line="360" w:lineRule="auto"/>
              <w:rPr>
                <w:rFonts w:ascii="Times New Roman" w:eastAsia="宋体" w:cs="宋体" w:hAnsi="Times New Roman" w:hint="eastAsia"/>
                <w:sz w:val="24"/>
                <w:szCs w:val="24"/>
              </w:rPr>
            </w:pPr>
            <w:r>
              <w:rPr>
                <w:rFonts w:ascii="Times New Roman" w:eastAsia="宋体" w:cs="宋体" w:hAnsi="Times New Roman" w:hint="eastAsia"/>
                <w:sz w:val="24"/>
                <w:szCs w:val="24"/>
              </w:rPr>
              <w:t>□名  称：</w:t>
            </w:r>
            <w:r>
              <w:rPr>
                <w:rFonts w:ascii="Times New Roman" w:eastAsia="宋体" w:cs="宋体" w:hAnsi="Times New Roman" w:hint="eastAsia"/>
                <w:bCs/>
                <w:sz w:val="24"/>
                <w:szCs w:val="24"/>
                <w:u w:val="single"/>
              </w:rPr>
              <w:t xml:space="preserve">                   </w:t>
            </w:r>
            <w:r>
              <w:rPr>
                <w:rFonts w:ascii="Times New Roman" w:eastAsia="宋体" w:cs="宋体" w:hAnsi="Times New Roman" w:hint="eastAsia"/>
                <w:sz w:val="24"/>
                <w:szCs w:val="24"/>
              </w:rPr>
              <w:t>；</w:t>
            </w:r>
          </w:p>
          <w:p>
            <w:pPr>
              <w:adjustRightInd w:val="0"/>
              <w:snapToGrid w:val="0"/>
              <w:spacing w:line="360" w:lineRule="auto"/>
              <w:ind w:firstLineChars="100" w:firstLine="240"/>
              <w:rPr>
                <w:rFonts w:ascii="Times New Roman" w:eastAsia="宋体" w:cs="宋体" w:hAnsi="Times New Roman" w:hint="eastAsia"/>
                <w:sz w:val="24"/>
                <w:szCs w:val="24"/>
              </w:rPr>
            </w:pPr>
            <w:r>
              <w:rPr>
                <w:rFonts w:ascii="Times New Roman" w:eastAsia="宋体" w:cs="宋体" w:hAnsi="Times New Roman" w:hint="eastAsia"/>
                <w:sz w:val="24"/>
                <w:szCs w:val="24"/>
              </w:rPr>
              <w:t>地  址：</w:t>
            </w:r>
            <w:r>
              <w:rPr>
                <w:rFonts w:ascii="Times New Roman" w:eastAsia="宋体" w:cs="宋体" w:hAnsi="Times New Roman" w:hint="eastAsia"/>
                <w:bCs/>
                <w:sz w:val="24"/>
                <w:szCs w:val="24"/>
                <w:u w:val="single"/>
              </w:rPr>
              <w:t xml:space="preserve">                   </w:t>
            </w:r>
            <w:r>
              <w:rPr>
                <w:rFonts w:ascii="Times New Roman" w:eastAsia="宋体" w:cs="宋体" w:hAnsi="Times New Roman" w:hint="eastAsia"/>
                <w:sz w:val="24"/>
                <w:szCs w:val="24"/>
              </w:rPr>
              <w:t>；</w:t>
            </w:r>
          </w:p>
          <w:p>
            <w:pPr>
              <w:adjustRightInd w:val="0"/>
              <w:snapToGrid w:val="0"/>
              <w:spacing w:line="360" w:lineRule="auto"/>
              <w:ind w:firstLineChars="100" w:firstLine="240"/>
              <w:rPr>
                <w:rFonts w:ascii="Times New Roman" w:eastAsia="宋体" w:cs="宋体" w:hAnsi="Times New Roman" w:hint="eastAsia"/>
                <w:sz w:val="24"/>
                <w:szCs w:val="24"/>
              </w:rPr>
            </w:pPr>
            <w:r>
              <w:rPr>
                <w:rFonts w:ascii="Times New Roman" w:eastAsia="宋体" w:cs="宋体" w:hAnsi="Times New Roman" w:hint="eastAsia"/>
                <w:sz w:val="24"/>
                <w:szCs w:val="24"/>
              </w:rPr>
              <w:t>联系人：</w:t>
            </w:r>
            <w:r>
              <w:rPr>
                <w:rFonts w:ascii="Times New Roman" w:eastAsia="宋体" w:cs="宋体" w:hAnsi="Times New Roman" w:hint="eastAsia"/>
                <w:bCs/>
                <w:sz w:val="24"/>
                <w:szCs w:val="24"/>
                <w:u w:val="single"/>
              </w:rPr>
              <w:t xml:space="preserve">                   </w:t>
            </w:r>
            <w:r>
              <w:rPr>
                <w:rFonts w:ascii="Times New Roman" w:eastAsia="宋体" w:cs="宋体" w:hAnsi="Times New Roman" w:hint="eastAsia"/>
                <w:sz w:val="24"/>
                <w:szCs w:val="24"/>
              </w:rPr>
              <w:t>；</w:t>
            </w:r>
          </w:p>
          <w:p>
            <w:pPr>
              <w:adjustRightInd w:val="0"/>
              <w:snapToGrid w:val="0"/>
              <w:spacing w:line="360" w:lineRule="auto"/>
              <w:ind w:firstLineChars="100" w:firstLine="240"/>
              <w:rPr>
                <w:rFonts w:ascii="Times New Roman" w:eastAsia="宋体" w:cs="宋体" w:hAnsi="Times New Roman" w:hint="eastAsia"/>
                <w:sz w:val="24"/>
                <w:szCs w:val="24"/>
              </w:rPr>
            </w:pPr>
            <w:r>
              <w:rPr>
                <w:rFonts w:ascii="Times New Roman" w:eastAsia="宋体" w:cs="宋体" w:hAnsi="Times New Roman" w:hint="eastAsia"/>
                <w:sz w:val="24"/>
                <w:szCs w:val="24"/>
              </w:rPr>
              <w:t>电  话：</w:t>
            </w:r>
            <w:r>
              <w:rPr>
                <w:rFonts w:ascii="Times New Roman" w:eastAsia="宋体" w:cs="宋体" w:hAnsi="Times New Roman" w:hint="eastAsia"/>
                <w:bCs/>
                <w:sz w:val="24"/>
                <w:szCs w:val="24"/>
                <w:u w:val="single"/>
              </w:rPr>
              <w:t xml:space="preserve">                   </w:t>
            </w:r>
            <w:r>
              <w:rPr>
                <w:rFonts w:ascii="Times New Roman" w:eastAsia="宋体" w:cs="宋体" w:hAnsi="Times New Roman" w:hint="eastAsia"/>
                <w:sz w:val="24"/>
                <w:szCs w:val="24"/>
              </w:rPr>
              <w:t>。</w:t>
            </w:r>
          </w:p>
        </w:tc>
      </w:tr>
      <w:tr>
        <w:tc>
          <w:tcPr>
            <w:tcW w:w="1050"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lang w:eastAsia="zh-CN"/>
              </w:rPr>
            </w:pPr>
            <w:r>
              <w:rPr>
                <w:rFonts w:ascii="Times New Roman" w:eastAsia="宋体" w:cs="宋体" w:hAnsi="Times New Roman" w:hint="eastAsia"/>
                <w:sz w:val="24"/>
                <w:szCs w:val="24"/>
              </w:rPr>
              <w:t>1.1.</w:t>
            </w:r>
            <w:r>
              <w:rPr>
                <w:rFonts w:ascii="Times New Roman" w:eastAsia="宋体" w:cs="宋体" w:hAnsi="Times New Roman" w:hint="eastAsia"/>
                <w:sz w:val="24"/>
                <w:szCs w:val="24"/>
                <w:lang w:val="en-US" w:eastAsia="zh-CN"/>
              </w:rPr>
              <w:t>3</w:t>
            </w:r>
          </w:p>
        </w:tc>
        <w:tc>
          <w:tcPr>
            <w:tcW w:w="19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招标项目名称</w:t>
            </w:r>
          </w:p>
        </w:tc>
        <w:tc>
          <w:tcPr>
            <w:tcW w:w="5815" w:type="dxa"/>
            <w:tcBorders>
              <w:top w:val="single" w:sz="2" w:space="0" w:color="auto"/>
              <w:left w:val="single" w:sz="2" w:space="0" w:color="auto"/>
              <w:bottom w:val="single" w:sz="2" w:space="0" w:color="auto"/>
              <w:right w:val="single" w:sz="2" w:space="0" w:color="auto"/>
            </w:tcBorders>
            <w:noWrap/>
            <w:vAlign w:val="bottom"/>
          </w:tcPr>
          <w:p>
            <w:pPr>
              <w:spacing w:line="360" w:lineRule="auto"/>
              <w:jc w:val="both"/>
              <w:rPr>
                <w:rFonts w:ascii="Times New Roman" w:eastAsia="宋体" w:cs="宋体" w:hAnsi="Times New Roman" w:hint="eastAsia"/>
                <w:sz w:val="24"/>
                <w:szCs w:val="24"/>
              </w:rPr>
            </w:pPr>
            <w:r>
              <w:rPr>
                <w:rFonts w:ascii="Times New Roman" w:eastAsia="宋体" w:cs="宋体" w:hAnsi="Times New Roman" w:hint="eastAsia"/>
                <w:bCs/>
                <w:sz w:val="24"/>
                <w:szCs w:val="24"/>
                <w:u w:val="single"/>
              </w:rPr>
              <w:t xml:space="preserve">                  </w:t>
            </w:r>
            <w:r>
              <w:rPr>
                <w:rFonts w:ascii="Times New Roman" w:eastAsia="宋体" w:cs="宋体" w:hAnsi="Times New Roman" w:hint="eastAsia"/>
                <w:bCs/>
                <w:sz w:val="24"/>
                <w:szCs w:val="24"/>
              </w:rPr>
              <w:t xml:space="preserve">(项目名称)材料采购 </w:t>
            </w:r>
            <w:r>
              <w:rPr>
                <w:rFonts w:ascii="Times New Roman" w:eastAsia="宋体" w:cs="宋体" w:hAnsi="Times New Roman" w:hint="eastAsia"/>
                <w:bCs/>
                <w:sz w:val="24"/>
                <w:szCs w:val="24"/>
                <w:u w:val="single"/>
              </w:rPr>
              <w:t xml:space="preserve">    </w:t>
            </w:r>
            <w:r>
              <w:rPr>
                <w:rFonts w:ascii="Times New Roman" w:eastAsia="宋体" w:cs="宋体" w:hAnsi="Times New Roman" w:hint="eastAsia"/>
                <w:bCs/>
                <w:sz w:val="24"/>
                <w:szCs w:val="24"/>
              </w:rPr>
              <w:t xml:space="preserve"> 标段</w:t>
            </w:r>
          </w:p>
        </w:tc>
      </w:tr>
      <w:tr>
        <w:tc>
          <w:tcPr>
            <w:tcW w:w="1050"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lang w:eastAsia="zh-CN"/>
              </w:rPr>
            </w:pPr>
            <w:r>
              <w:rPr>
                <w:rFonts w:ascii="Times New Roman" w:eastAsia="宋体" w:cs="宋体" w:hAnsi="Times New Roman" w:hint="eastAsia"/>
                <w:sz w:val="24"/>
                <w:szCs w:val="24"/>
              </w:rPr>
              <w:t>1.1.</w:t>
            </w:r>
            <w:r>
              <w:rPr>
                <w:rFonts w:ascii="Times New Roman" w:eastAsia="宋体" w:cs="宋体" w:hAnsi="Times New Roman" w:hint="eastAsia"/>
                <w:sz w:val="24"/>
                <w:szCs w:val="24"/>
                <w:lang w:val="en-US" w:eastAsia="zh-CN"/>
              </w:rPr>
              <w:t>4</w:t>
            </w:r>
          </w:p>
        </w:tc>
        <w:tc>
          <w:tcPr>
            <w:tcW w:w="19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工程项目名称</w:t>
            </w:r>
          </w:p>
        </w:tc>
        <w:tc>
          <w:tcPr>
            <w:tcW w:w="5815" w:type="dxa"/>
            <w:tcBorders>
              <w:top w:val="single" w:sz="2" w:space="0" w:color="auto"/>
              <w:left w:val="single" w:sz="2" w:space="0" w:color="auto"/>
              <w:bottom w:val="single" w:sz="2" w:space="0" w:color="auto"/>
              <w:right w:val="single" w:sz="2" w:space="0" w:color="auto"/>
            </w:tcBorders>
            <w:noWrap/>
            <w:vAlign w:val="bottom"/>
          </w:tcPr>
          <w:p>
            <w:pPr>
              <w:adjustRightInd w:val="0"/>
              <w:snapToGrid w:val="0"/>
              <w:spacing w:line="360" w:lineRule="auto"/>
              <w:jc w:val="both"/>
              <w:rPr>
                <w:rFonts w:ascii="Times New Roman" w:eastAsia="宋体" w:cs="宋体" w:hAnsi="Times New Roman" w:hint="eastAsia"/>
                <w:sz w:val="24"/>
                <w:szCs w:val="24"/>
              </w:rPr>
            </w:pPr>
            <w:r>
              <w:rPr>
                <w:rFonts w:ascii="Times New Roman" w:eastAsia="宋体" w:cs="宋体" w:hAnsi="Times New Roman" w:hint="eastAsia"/>
                <w:bCs/>
                <w:sz w:val="24"/>
                <w:szCs w:val="24"/>
                <w:u w:val="single"/>
              </w:rPr>
              <w:t xml:space="preserve">                   </w:t>
            </w:r>
            <w:r>
              <w:rPr>
                <w:rFonts w:ascii="Times New Roman" w:eastAsia="宋体" w:cs="宋体" w:hAnsi="Times New Roman" w:hint="eastAsia"/>
                <w:sz w:val="24"/>
                <w:szCs w:val="24"/>
              </w:rPr>
              <w:t>。</w:t>
            </w:r>
          </w:p>
        </w:tc>
      </w:tr>
      <w:tr>
        <w:tc>
          <w:tcPr>
            <w:tcW w:w="1050"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1.2.1</w:t>
            </w:r>
          </w:p>
        </w:tc>
        <w:tc>
          <w:tcPr>
            <w:tcW w:w="19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资金来源及比例</w:t>
            </w:r>
          </w:p>
        </w:tc>
        <w:tc>
          <w:tcPr>
            <w:tcW w:w="5815" w:type="dxa"/>
            <w:tcBorders>
              <w:top w:val="single" w:sz="2" w:space="0" w:color="auto"/>
              <w:left w:val="single" w:sz="2" w:space="0" w:color="auto"/>
              <w:bottom w:val="single" w:sz="2" w:space="0" w:color="auto"/>
              <w:right w:val="single" w:sz="2" w:space="0" w:color="auto"/>
            </w:tcBorders>
            <w:noWrap/>
            <w:vAlign w:val="bottom"/>
          </w:tcPr>
          <w:p>
            <w:pPr>
              <w:adjustRightInd w:val="0"/>
              <w:snapToGrid w:val="0"/>
              <w:spacing w:line="360" w:lineRule="auto"/>
              <w:jc w:val="both"/>
              <w:rPr>
                <w:rFonts w:ascii="Times New Roman" w:eastAsia="宋体" w:cs="宋体" w:hAnsi="Times New Roman" w:hint="eastAsia"/>
                <w:sz w:val="24"/>
                <w:szCs w:val="24"/>
              </w:rPr>
            </w:pPr>
            <w:r>
              <w:rPr>
                <w:rFonts w:ascii="Times New Roman" w:eastAsia="宋体" w:cs="宋体" w:hAnsi="Times New Roman" w:hint="eastAsia"/>
                <w:bCs/>
                <w:sz w:val="24"/>
                <w:szCs w:val="24"/>
                <w:u w:val="single"/>
              </w:rPr>
              <w:t xml:space="preserve">                   </w:t>
            </w:r>
            <w:r>
              <w:rPr>
                <w:rFonts w:ascii="Times New Roman" w:eastAsia="宋体" w:cs="宋体" w:hAnsi="Times New Roman" w:hint="eastAsia"/>
                <w:sz w:val="24"/>
                <w:szCs w:val="24"/>
              </w:rPr>
              <w:t>。</w:t>
            </w:r>
          </w:p>
        </w:tc>
      </w:tr>
      <w:tr>
        <w:tc>
          <w:tcPr>
            <w:tcW w:w="1050"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1.2.2</w:t>
            </w:r>
          </w:p>
        </w:tc>
        <w:tc>
          <w:tcPr>
            <w:tcW w:w="19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资金落实情况</w:t>
            </w:r>
          </w:p>
        </w:tc>
        <w:tc>
          <w:tcPr>
            <w:tcW w:w="5815" w:type="dxa"/>
            <w:tcBorders>
              <w:top w:val="single" w:sz="2" w:space="0" w:color="auto"/>
              <w:left w:val="single" w:sz="2" w:space="0" w:color="auto"/>
              <w:bottom w:val="single" w:sz="2" w:space="0" w:color="auto"/>
              <w:right w:val="single" w:sz="2" w:space="0" w:color="auto"/>
            </w:tcBorders>
            <w:noWrap/>
            <w:vAlign w:val="bottom"/>
          </w:tcPr>
          <w:p>
            <w:pPr>
              <w:adjustRightInd w:val="0"/>
              <w:snapToGrid w:val="0"/>
              <w:spacing w:line="360" w:lineRule="auto"/>
              <w:jc w:val="both"/>
              <w:rPr>
                <w:rFonts w:ascii="Times New Roman" w:eastAsia="宋体" w:cs="宋体" w:hAnsi="Times New Roman" w:hint="eastAsia"/>
                <w:sz w:val="24"/>
                <w:szCs w:val="24"/>
              </w:rPr>
            </w:pPr>
            <w:r>
              <w:rPr>
                <w:rFonts w:ascii="Times New Roman" w:eastAsia="宋体" w:cs="宋体" w:hAnsi="Times New Roman" w:hint="eastAsia"/>
                <w:bCs/>
                <w:sz w:val="24"/>
                <w:szCs w:val="24"/>
                <w:u w:val="single"/>
              </w:rPr>
              <w:t xml:space="preserve">                   </w:t>
            </w:r>
            <w:r>
              <w:rPr>
                <w:rFonts w:ascii="Times New Roman" w:eastAsia="宋体" w:cs="宋体" w:hAnsi="Times New Roman" w:hint="eastAsia"/>
                <w:sz w:val="24"/>
                <w:szCs w:val="24"/>
              </w:rPr>
              <w:t>。</w:t>
            </w:r>
          </w:p>
        </w:tc>
      </w:tr>
      <w:tr>
        <w:tc>
          <w:tcPr>
            <w:tcW w:w="1050"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1.3.1</w:t>
            </w:r>
          </w:p>
        </w:tc>
        <w:tc>
          <w:tcPr>
            <w:tcW w:w="19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招标范围</w:t>
            </w:r>
          </w:p>
        </w:tc>
        <w:tc>
          <w:tcPr>
            <w:tcW w:w="5815" w:type="dxa"/>
            <w:tcBorders>
              <w:top w:val="single" w:sz="2" w:space="0" w:color="auto"/>
              <w:left w:val="single" w:sz="2" w:space="0" w:color="auto"/>
              <w:bottom w:val="single" w:sz="2" w:space="0" w:color="auto"/>
              <w:right w:val="single" w:sz="2" w:space="0" w:color="auto"/>
            </w:tcBorders>
            <w:noWrap/>
            <w:vAlign w:val="bottom"/>
          </w:tcPr>
          <w:p>
            <w:pPr>
              <w:adjustRightInd w:val="0"/>
              <w:snapToGrid w:val="0"/>
              <w:spacing w:line="360" w:lineRule="auto"/>
              <w:jc w:val="both"/>
              <w:rPr>
                <w:rFonts w:ascii="Times New Roman" w:eastAsia="宋体" w:cs="宋体" w:hAnsi="Times New Roman" w:hint="eastAsia"/>
                <w:sz w:val="24"/>
                <w:szCs w:val="24"/>
              </w:rPr>
            </w:pPr>
            <w:r>
              <w:rPr>
                <w:rFonts w:ascii="Times New Roman" w:eastAsia="宋体" w:cs="宋体" w:hAnsi="Times New Roman" w:hint="eastAsia"/>
                <w:bCs/>
                <w:sz w:val="24"/>
                <w:szCs w:val="24"/>
                <w:u w:val="single"/>
              </w:rPr>
              <w:t xml:space="preserve">                   </w:t>
            </w:r>
            <w:r>
              <w:rPr>
                <w:rFonts w:ascii="Times New Roman" w:eastAsia="宋体" w:cs="宋体" w:hAnsi="Times New Roman" w:hint="eastAsia"/>
                <w:sz w:val="24"/>
                <w:szCs w:val="24"/>
              </w:rPr>
              <w:t>。</w:t>
            </w:r>
          </w:p>
        </w:tc>
      </w:tr>
      <w:tr>
        <w:tc>
          <w:tcPr>
            <w:tcW w:w="1050"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1.3.2</w:t>
            </w:r>
          </w:p>
        </w:tc>
        <w:tc>
          <w:tcPr>
            <w:tcW w:w="19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交货期</w:t>
            </w:r>
          </w:p>
        </w:tc>
        <w:tc>
          <w:tcPr>
            <w:tcW w:w="5815" w:type="dxa"/>
            <w:tcBorders>
              <w:top w:val="single" w:sz="2" w:space="0" w:color="auto"/>
              <w:left w:val="single" w:sz="2" w:space="0" w:color="auto"/>
              <w:bottom w:val="single" w:sz="2" w:space="0" w:color="auto"/>
              <w:right w:val="single" w:sz="2" w:space="0" w:color="auto"/>
            </w:tcBorders>
            <w:noWrap/>
            <w:vAlign w:val="bottom"/>
          </w:tcPr>
          <w:p>
            <w:pPr>
              <w:adjustRightInd w:val="0"/>
              <w:snapToGrid w:val="0"/>
              <w:spacing w:line="360" w:lineRule="auto"/>
              <w:jc w:val="both"/>
              <w:rPr>
                <w:rFonts w:ascii="Times New Roman" w:eastAsia="宋体" w:cs="宋体" w:hAnsi="Times New Roman" w:hint="eastAsia"/>
                <w:bCs/>
                <w:sz w:val="24"/>
                <w:szCs w:val="24"/>
                <w:u w:val="single"/>
              </w:rPr>
            </w:pPr>
            <w:r>
              <w:rPr>
                <w:rFonts w:ascii="Times New Roman" w:eastAsia="宋体" w:cs="宋体" w:hAnsi="Times New Roman" w:hint="eastAsia"/>
                <w:bCs/>
                <w:sz w:val="24"/>
                <w:szCs w:val="24"/>
                <w:u w:val="single"/>
              </w:rPr>
              <w:t xml:space="preserve">                   </w:t>
            </w:r>
            <w:r>
              <w:rPr>
                <w:rFonts w:ascii="Times New Roman" w:eastAsia="宋体" w:cs="宋体" w:hAnsi="Times New Roman" w:hint="eastAsia"/>
                <w:sz w:val="24"/>
                <w:szCs w:val="24"/>
              </w:rPr>
              <w:t>。</w:t>
            </w:r>
          </w:p>
        </w:tc>
      </w:tr>
      <w:tr>
        <w:tc>
          <w:tcPr>
            <w:tcW w:w="1050"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1.3.3</w:t>
            </w:r>
          </w:p>
        </w:tc>
        <w:tc>
          <w:tcPr>
            <w:tcW w:w="19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交货地点</w:t>
            </w:r>
          </w:p>
        </w:tc>
        <w:tc>
          <w:tcPr>
            <w:tcW w:w="5815" w:type="dxa"/>
            <w:tcBorders>
              <w:top w:val="single" w:sz="2" w:space="0" w:color="auto"/>
              <w:left w:val="single" w:sz="2" w:space="0" w:color="auto"/>
              <w:bottom w:val="single" w:sz="2" w:space="0" w:color="auto"/>
              <w:right w:val="single" w:sz="2" w:space="0" w:color="auto"/>
            </w:tcBorders>
            <w:noWrap/>
            <w:vAlign w:val="bottom"/>
          </w:tcPr>
          <w:p>
            <w:pPr>
              <w:adjustRightInd w:val="0"/>
              <w:snapToGrid w:val="0"/>
              <w:spacing w:line="360" w:lineRule="auto"/>
              <w:jc w:val="both"/>
              <w:rPr>
                <w:rFonts w:ascii="Times New Roman" w:eastAsia="宋体" w:cs="宋体" w:hAnsi="Times New Roman" w:hint="eastAsia"/>
                <w:bCs/>
                <w:sz w:val="24"/>
                <w:szCs w:val="24"/>
              </w:rPr>
            </w:pPr>
            <w:r>
              <w:rPr>
                <w:rFonts w:ascii="Times New Roman" w:eastAsia="宋体" w:cs="宋体" w:hAnsi="Times New Roman" w:hint="eastAsia"/>
                <w:bCs/>
                <w:sz w:val="24"/>
                <w:szCs w:val="24"/>
                <w:u w:val="single"/>
              </w:rPr>
              <w:t xml:space="preserve">                   </w:t>
            </w:r>
            <w:r>
              <w:rPr>
                <w:rFonts w:ascii="Times New Roman" w:eastAsia="宋体" w:cs="宋体" w:hAnsi="Times New Roman" w:hint="eastAsia"/>
                <w:sz w:val="24"/>
                <w:szCs w:val="24"/>
              </w:rPr>
              <w:t>。</w:t>
            </w:r>
          </w:p>
        </w:tc>
      </w:tr>
      <w:tr>
        <w:tc>
          <w:tcPr>
            <w:tcW w:w="1050"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1.3.4</w:t>
            </w:r>
          </w:p>
        </w:tc>
        <w:tc>
          <w:tcPr>
            <w:tcW w:w="19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质量标准</w:t>
            </w:r>
          </w:p>
        </w:tc>
        <w:tc>
          <w:tcPr>
            <w:tcW w:w="5815" w:type="dxa"/>
            <w:tcBorders>
              <w:top w:val="single" w:sz="2" w:space="0" w:color="auto"/>
              <w:left w:val="single" w:sz="2" w:space="0" w:color="auto"/>
              <w:bottom w:val="single" w:sz="2" w:space="0" w:color="auto"/>
              <w:right w:val="single" w:sz="2" w:space="0" w:color="auto"/>
            </w:tcBorders>
            <w:noWrap/>
            <w:vAlign w:val="bottom"/>
          </w:tcPr>
          <w:p>
            <w:pPr>
              <w:adjustRightInd w:val="0"/>
              <w:snapToGrid w:val="0"/>
              <w:spacing w:line="360" w:lineRule="auto"/>
              <w:jc w:val="both"/>
              <w:rPr>
                <w:rFonts w:ascii="Times New Roman" w:eastAsia="宋体" w:cs="宋体" w:hAnsi="Times New Roman" w:hint="eastAsia"/>
                <w:sz w:val="24"/>
                <w:szCs w:val="24"/>
              </w:rPr>
            </w:pPr>
            <w:r>
              <w:rPr>
                <w:rFonts w:ascii="Times New Roman" w:eastAsia="宋体" w:cs="宋体" w:hAnsi="Times New Roman" w:hint="eastAsia"/>
                <w:bCs/>
                <w:sz w:val="24"/>
                <w:szCs w:val="24"/>
                <w:u w:val="single"/>
              </w:rPr>
              <w:t xml:space="preserve">                   </w:t>
            </w:r>
            <w:r>
              <w:rPr>
                <w:rFonts w:ascii="Times New Roman" w:eastAsia="宋体" w:cs="宋体" w:hAnsi="Times New Roman" w:hint="eastAsia"/>
                <w:sz w:val="24"/>
                <w:szCs w:val="24"/>
              </w:rPr>
              <w:t>。</w:t>
            </w:r>
          </w:p>
        </w:tc>
      </w:tr>
      <w:tr>
        <w:tc>
          <w:tcPr>
            <w:tcW w:w="1050"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1.4.1</w:t>
            </w:r>
          </w:p>
        </w:tc>
        <w:tc>
          <w:tcPr>
            <w:tcW w:w="19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投标人资质条件、能力和信誉</w:t>
            </w:r>
          </w:p>
        </w:tc>
        <w:tc>
          <w:tcPr>
            <w:tcW w:w="5815" w:type="dxa"/>
            <w:tcBorders>
              <w:top w:val="single" w:sz="2" w:space="0" w:color="auto"/>
              <w:left w:val="single" w:sz="2" w:space="0" w:color="auto"/>
              <w:bottom w:val="single" w:sz="2" w:space="0" w:color="auto"/>
              <w:right w:val="single" w:sz="2" w:space="0" w:color="auto"/>
            </w:tcBorders>
            <w:noWrap/>
            <w:vAlign w:val="center"/>
          </w:tcPr>
          <w:p>
            <w:pPr>
              <w:adjustRightInd w:val="0"/>
              <w:snapToGrid w:val="0"/>
              <w:spacing w:line="360" w:lineRule="auto"/>
              <w:rPr>
                <w:rFonts w:ascii="Times New Roman" w:eastAsia="宋体" w:cs="宋体" w:hAnsi="Times New Roman" w:hint="eastAsia"/>
                <w:sz w:val="24"/>
                <w:szCs w:val="24"/>
              </w:rPr>
            </w:pPr>
            <w:r>
              <w:rPr>
                <w:rFonts w:ascii="Times New Roman" w:eastAsia="宋体" w:cs="宋体" w:hAnsi="Times New Roman" w:hint="eastAsia"/>
                <w:sz w:val="24"/>
                <w:szCs w:val="24"/>
              </w:rPr>
              <w:t>（1）资质要求：同招标公告或投标邀请书；</w:t>
            </w:r>
          </w:p>
          <w:p>
            <w:pPr>
              <w:adjustRightInd w:val="0"/>
              <w:snapToGrid w:val="0"/>
              <w:spacing w:line="360" w:lineRule="auto"/>
              <w:ind w:left="1920" w:hangingChars="800" w:hanging="1920"/>
              <w:rPr>
                <w:rFonts w:ascii="Times New Roman" w:eastAsia="宋体" w:cs="宋体" w:hAnsi="Times New Roman" w:hint="eastAsia"/>
                <w:sz w:val="24"/>
                <w:szCs w:val="24"/>
              </w:rPr>
            </w:pPr>
            <w:r>
              <w:rPr>
                <w:rFonts w:ascii="Times New Roman" w:eastAsia="宋体" w:cs="宋体" w:hAnsi="Times New Roman" w:hint="eastAsia"/>
                <w:sz w:val="24"/>
                <w:szCs w:val="24"/>
              </w:rPr>
              <w:t>（2）财务要求：</w:t>
            </w:r>
          </w:p>
          <w:p>
            <w:pPr>
              <w:adjustRightInd w:val="0"/>
              <w:snapToGrid w:val="0"/>
              <w:spacing w:line="360" w:lineRule="auto"/>
              <w:ind w:leftChars="200" w:left="1840" w:hangingChars="600" w:hanging="1440"/>
              <w:rPr>
                <w:rFonts w:ascii="Times New Roman" w:eastAsia="宋体" w:cs="宋体" w:hAnsi="Times New Roman" w:hint="eastAsia"/>
                <w:sz w:val="24"/>
                <w:szCs w:val="24"/>
              </w:rPr>
            </w:pPr>
            <w:r>
              <w:rPr>
                <w:rFonts w:ascii="Times New Roman" w:eastAsia="宋体" w:cs="宋体" w:hAnsi="Times New Roman" w:hint="eastAsia"/>
                <w:sz w:val="24"/>
                <w:szCs w:val="24"/>
              </w:rPr>
              <w:t>□近</w:t>
            </w:r>
            <w:r>
              <w:rPr>
                <w:rFonts w:ascii="Times New Roman" w:eastAsia="宋体" w:cs="宋体" w:hAnsi="Times New Roman" w:hint="eastAsia"/>
                <w:b/>
                <w:sz w:val="24"/>
                <w:szCs w:val="24"/>
                <w:u w:val="single"/>
              </w:rPr>
              <w:t xml:space="preserve">    </w:t>
            </w:r>
            <w:r>
              <w:rPr>
                <w:rFonts w:ascii="Times New Roman" w:eastAsia="宋体" w:cs="宋体" w:hAnsi="Times New Roman" w:hint="eastAsia"/>
                <w:sz w:val="24"/>
                <w:szCs w:val="24"/>
              </w:rPr>
              <w:t>年（限定在3年以内）无亏损；</w:t>
            </w:r>
          </w:p>
          <w:p>
            <w:pPr>
              <w:adjustRightInd w:val="0"/>
              <w:snapToGrid w:val="0"/>
              <w:spacing w:line="360" w:lineRule="auto"/>
              <w:ind w:leftChars="200" w:left="1840" w:hangingChars="600" w:hanging="1440"/>
              <w:rPr>
                <w:rFonts w:ascii="Times New Roman" w:eastAsia="宋体" w:cs="宋体" w:hAnsi="Times New Roman" w:hint="eastAsia"/>
                <w:sz w:val="24"/>
                <w:szCs w:val="24"/>
              </w:rPr>
            </w:pPr>
            <w:r>
              <w:rPr>
                <w:rFonts w:ascii="Times New Roman" w:eastAsia="宋体" w:cs="宋体" w:hAnsi="Times New Roman" w:hint="eastAsia"/>
                <w:sz w:val="24"/>
                <w:szCs w:val="24"/>
              </w:rPr>
              <w:t>□无财务要求；</w:t>
            </w:r>
          </w:p>
          <w:p>
            <w:pPr>
              <w:adjustRightInd w:val="0"/>
              <w:snapToGrid w:val="0"/>
              <w:spacing w:line="360" w:lineRule="auto"/>
              <w:rPr>
                <w:rFonts w:ascii="Times New Roman" w:eastAsia="宋体" w:cs="宋体" w:hAnsi="Times New Roman" w:hint="eastAsia"/>
                <w:sz w:val="24"/>
                <w:szCs w:val="24"/>
              </w:rPr>
            </w:pPr>
            <w:r>
              <w:rPr>
                <w:rFonts w:ascii="Times New Roman" w:eastAsia="宋体" w:cs="宋体" w:hAnsi="Times New Roman" w:hint="eastAsia"/>
                <w:sz w:val="24"/>
                <w:szCs w:val="24"/>
                <w:lang w:eastAsia="zh-CN"/>
              </w:rPr>
              <w:t>（</w:t>
            </w:r>
            <w:r>
              <w:rPr>
                <w:rFonts w:ascii="Times New Roman" w:eastAsia="宋体" w:cs="宋体" w:hAnsi="Times New Roman" w:hint="eastAsia"/>
                <w:sz w:val="24"/>
                <w:szCs w:val="24"/>
                <w:lang w:val="en-US" w:eastAsia="zh-CN"/>
              </w:rPr>
              <w:t>3</w:t>
            </w:r>
            <w:r>
              <w:rPr>
                <w:rFonts w:ascii="Times New Roman" w:eastAsia="宋体" w:cs="宋体" w:hAnsi="Times New Roman" w:hint="eastAsia"/>
                <w:sz w:val="24"/>
                <w:szCs w:val="24"/>
                <w:lang w:eastAsia="zh-CN"/>
              </w:rPr>
              <w:t>）</w:t>
            </w:r>
            <w:r>
              <w:rPr>
                <w:rFonts w:ascii="Times New Roman" w:eastAsia="宋体" w:cs="宋体" w:hAnsi="Times New Roman" w:hint="eastAsia"/>
                <w:sz w:val="24"/>
                <w:szCs w:val="24"/>
              </w:rPr>
              <w:t>业绩要求：同招标公告或投标邀请书。</w:t>
            </w:r>
          </w:p>
          <w:p>
            <w:pPr>
              <w:adjustRightInd w:val="0"/>
              <w:snapToGrid w:val="0"/>
              <w:spacing w:line="360" w:lineRule="auto"/>
              <w:rPr>
                <w:rFonts w:ascii="Times New Roman" w:eastAsia="宋体" w:cs="宋体" w:hAnsi="Times New Roman" w:hint="eastAsia"/>
                <w:sz w:val="24"/>
                <w:szCs w:val="24"/>
              </w:rPr>
            </w:pPr>
            <w:r>
              <w:rPr>
                <w:rFonts w:ascii="Times New Roman" w:eastAsia="宋体" w:cs="宋体" w:hAnsi="Times New Roman" w:hint="eastAsia"/>
                <w:sz w:val="24"/>
                <w:szCs w:val="24"/>
              </w:rPr>
              <w:t>（4）信誉要求：不存在投标人须知第1.4.3项规定的限制投标情形；</w:t>
            </w:r>
          </w:p>
          <w:p>
            <w:pPr>
              <w:adjustRightInd w:val="0"/>
              <w:snapToGrid w:val="0"/>
              <w:spacing w:line="360" w:lineRule="auto"/>
              <w:rPr>
                <w:rFonts w:ascii="Times New Roman" w:eastAsia="宋体" w:cs="宋体" w:hAnsi="Times New Roman" w:hint="eastAsia"/>
                <w:sz w:val="24"/>
                <w:szCs w:val="24"/>
              </w:rPr>
            </w:pPr>
            <w:r>
              <w:rPr>
                <w:rFonts w:ascii="Times New Roman" w:eastAsia="宋体" w:cs="宋体" w:hAnsi="Times New Roman" w:hint="eastAsia"/>
                <w:sz w:val="24"/>
                <w:szCs w:val="24"/>
              </w:rPr>
              <w:t>（5）其他要求：</w:t>
            </w:r>
            <w:r>
              <w:rPr>
                <w:rFonts w:ascii="Times New Roman" w:eastAsia="宋体" w:cs="宋体" w:hAnsi="Times New Roman" w:hint="eastAsia"/>
                <w:b/>
                <w:sz w:val="24"/>
                <w:szCs w:val="24"/>
                <w:u w:val="single"/>
              </w:rPr>
              <w:t xml:space="preserve">                 </w:t>
            </w:r>
            <w:r>
              <w:rPr>
                <w:rFonts w:ascii="Times New Roman" w:eastAsia="宋体" w:cs="宋体" w:hAnsi="Times New Roman" w:hint="eastAsia"/>
                <w:sz w:val="24"/>
                <w:szCs w:val="24"/>
              </w:rPr>
              <w:t>。</w:t>
            </w:r>
          </w:p>
          <w:p>
            <w:pPr>
              <w:adjustRightInd w:val="0"/>
              <w:snapToGrid w:val="0"/>
              <w:spacing w:line="360" w:lineRule="auto"/>
              <w:rPr>
                <w:rFonts w:ascii="Times New Roman" w:eastAsia="宋体" w:cs="宋体" w:hAnsi="Times New Roman" w:hint="eastAsia"/>
                <w:sz w:val="24"/>
                <w:szCs w:val="24"/>
              </w:rPr>
            </w:pPr>
            <w:r>
              <w:rPr>
                <w:rFonts w:ascii="Times New Roman" w:eastAsia="宋体" w:cs="宋体" w:hAnsi="Times New Roman" w:hint="eastAsia"/>
                <w:sz w:val="24"/>
                <w:szCs w:val="24"/>
              </w:rPr>
              <w:t>注：（1）招标人在“投标人资质条件、能力和信誉”要求中，除 1.4.1 已列入的外，招标人不得脱离招标项目的具体特点和实际需要，随意和盲目地设定投标人要求，不得设定与招标项目具体特点和实际需要不相适应的资质资格、技术、商务条件或者业绩、奖项要求，不得设定企业股东背景、年平均承接项目数量或者金额、从业人员、纳税额、营业场所面积等规模条件，不得设定超过项目实际需要的企业注册资本、资产总额、净资产规模、营业收入、利润、授信额度等财务指标，不得设定与招标项目实际需要不相适应或者与合同履行无关的资质、人员资格等，不得设定特定行政区域或者特定行业的业绩、奖项，不得设定投标人在本地注册设立子公司、分公司、分支机构，在本地拥有一定办公面积，在本地缴纳社会保险等，不得限定或者指定特定的专利、商标、品牌、原产地或者供应商，不得限定潜在投标人或者投标人所有制形式或者组织形式，不得设定国家已经明令取消的资质资格、非国家法定的资格，不得设定政府部门、行业协会商会或者其他机构对投标人作出的荣誉奖励和慈善公益证明等，</w:t>
            </w:r>
            <w:r>
              <w:rPr>
                <w:rFonts w:ascii="Times New Roman" w:eastAsia="宋体" w:cs="宋体" w:hAnsi="Times New Roman" w:hint="eastAsia"/>
                <w:sz w:val="24"/>
                <w:szCs w:val="24"/>
                <w:highlight w:val="auto"/>
              </w:rPr>
              <w:t>不得设定国家职业资格目录中准入类职业资格以外的人员资格，否</w:t>
            </w:r>
            <w:r>
              <w:rPr>
                <w:rFonts w:ascii="Times New Roman" w:eastAsia="宋体" w:cs="宋体" w:hAnsi="Times New Roman" w:hint="eastAsia"/>
                <w:sz w:val="24"/>
                <w:szCs w:val="24"/>
              </w:rPr>
              <w:t>则属于以不合理条件限制、排斥潜在投标人或者投标人。</w:t>
            </w:r>
          </w:p>
          <w:p>
            <w:pPr>
              <w:adjustRightInd w:val="0"/>
              <w:snapToGrid w:val="0"/>
              <w:spacing w:line="360" w:lineRule="auto"/>
              <w:rPr>
                <w:rFonts w:ascii="Times New Roman" w:eastAsia="宋体" w:cs="宋体" w:hAnsi="Times New Roman" w:hint="eastAsia"/>
                <w:spacing w:val="-3"/>
                <w:sz w:val="24"/>
                <w:szCs w:val="24"/>
              </w:rPr>
            </w:pPr>
            <w:r>
              <w:rPr>
                <w:rFonts w:ascii="Times New Roman" w:eastAsia="宋体" w:cs="宋体" w:hAnsi="Times New Roman" w:hint="eastAsia"/>
                <w:sz w:val="24"/>
                <w:szCs w:val="24"/>
              </w:rPr>
              <w:t>（2）对于可以现货供应的标准材料（非定制材料</w:t>
            </w:r>
            <w:r>
              <w:rPr>
                <w:rFonts w:ascii="Times New Roman" w:eastAsia="宋体" w:cs="宋体" w:hAnsi="Times New Roman" w:hint="eastAsia"/>
                <w:spacing w:val="-104"/>
                <w:sz w:val="24"/>
                <w:szCs w:val="24"/>
              </w:rPr>
              <w:t>）</w:t>
            </w:r>
            <w:r>
              <w:rPr>
                <w:rFonts w:ascii="Times New Roman" w:eastAsia="宋体" w:cs="宋体" w:hAnsi="Times New Roman" w:hint="eastAsia"/>
                <w:spacing w:val="-1"/>
                <w:sz w:val="24"/>
                <w:szCs w:val="24"/>
              </w:rPr>
              <w:t>，投标人的财务状况一般不宜作为审查投</w:t>
            </w:r>
            <w:r>
              <w:rPr>
                <w:rFonts w:ascii="Times New Roman" w:eastAsia="宋体" w:cs="宋体" w:hAnsi="Times New Roman" w:hint="eastAsia"/>
                <w:spacing w:val="-3"/>
                <w:sz w:val="24"/>
                <w:szCs w:val="24"/>
              </w:rPr>
              <w:t>标人履约能力的因素。</w:t>
            </w:r>
          </w:p>
          <w:p>
            <w:pPr>
              <w:spacing w:line="360" w:lineRule="auto"/>
              <w:rPr>
                <w:rFonts w:ascii="Times New Roman" w:eastAsia="宋体" w:cs="宋体" w:hAnsi="Times New Roman" w:hint="eastAsia"/>
                <w:sz w:val="24"/>
                <w:szCs w:val="24"/>
              </w:rPr>
            </w:pPr>
            <w:r>
              <w:rPr>
                <w:rFonts w:ascii="Times New Roman" w:eastAsia="宋体" w:cs="宋体" w:hAnsi="Times New Roman" w:hint="eastAsia"/>
                <w:sz w:val="24"/>
                <w:szCs w:val="24"/>
              </w:rPr>
              <w:t>（3）不具备相应资质或超越资质等级取得的业绩，不作为有效业绩认定。</w:t>
            </w:r>
          </w:p>
          <w:p>
            <w:pPr>
              <w:adjustRightInd w:val="0"/>
              <w:snapToGrid w:val="0"/>
              <w:spacing w:line="360" w:lineRule="auto"/>
              <w:rPr>
                <w:rFonts w:ascii="Times New Roman" w:eastAsia="宋体" w:cs="宋体" w:hAnsi="Times New Roman" w:hint="eastAsia"/>
                <w:sz w:val="24"/>
                <w:szCs w:val="24"/>
              </w:rPr>
            </w:pPr>
            <w:r>
              <w:rPr>
                <w:rFonts w:ascii="Times New Roman" w:eastAsia="宋体" w:cs="宋体" w:hAnsi="Times New Roman" w:hint="eastAsia"/>
                <w:sz w:val="24"/>
                <w:szCs w:val="24"/>
              </w:rPr>
              <w:t>（4）重组、分立后的企业，其重组、分立前承接的工程项目不作为有效业绩认定；合并后的新企业，原企业在合并前承接的工程项目，提供了企业合并相关证明材料的，作为有效业绩认定。</w:t>
            </w:r>
          </w:p>
        </w:tc>
      </w:tr>
      <w:tr>
        <w:tc>
          <w:tcPr>
            <w:tcW w:w="1050"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1.4.2</w:t>
            </w:r>
          </w:p>
        </w:tc>
        <w:tc>
          <w:tcPr>
            <w:tcW w:w="19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是否接受</w:t>
            </w:r>
          </w:p>
          <w:p>
            <w:pPr>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联合体投标</w:t>
            </w:r>
          </w:p>
        </w:tc>
        <w:tc>
          <w:tcPr>
            <w:tcW w:w="5815" w:type="dxa"/>
            <w:tcBorders>
              <w:top w:val="single" w:sz="2" w:space="0" w:color="auto"/>
              <w:left w:val="single" w:sz="2" w:space="0" w:color="auto"/>
              <w:bottom w:val="single" w:sz="2" w:space="0" w:color="auto"/>
              <w:right w:val="single" w:sz="2" w:space="0" w:color="auto"/>
            </w:tcBorders>
            <w:noWrap/>
            <w:vAlign w:val="center"/>
          </w:tcPr>
          <w:p>
            <w:pPr>
              <w:adjustRightInd w:val="0"/>
              <w:snapToGrid w:val="0"/>
              <w:spacing w:line="360" w:lineRule="auto"/>
              <w:rPr>
                <w:rFonts w:ascii="Times New Roman" w:eastAsia="宋体" w:cs="宋体" w:hAnsi="Times New Roman" w:hint="eastAsia"/>
                <w:sz w:val="24"/>
                <w:szCs w:val="24"/>
              </w:rPr>
            </w:pPr>
            <w:r>
              <w:rPr>
                <w:rFonts w:ascii="Times New Roman" w:eastAsia="宋体" w:cs="宋体" w:hAnsi="Times New Roman" w:hint="eastAsia"/>
                <w:sz w:val="24"/>
                <w:szCs w:val="24"/>
              </w:rPr>
              <w:t>□不接受。</w:t>
            </w:r>
          </w:p>
          <w:p>
            <w:pPr>
              <w:adjustRightInd w:val="0"/>
              <w:snapToGrid w:val="0"/>
              <w:spacing w:line="360" w:lineRule="auto"/>
              <w:rPr>
                <w:rFonts w:ascii="Times New Roman" w:eastAsia="宋体" w:cs="宋体" w:hAnsi="Times New Roman" w:hint="eastAsia"/>
                <w:b/>
                <w:sz w:val="24"/>
                <w:szCs w:val="24"/>
                <w:u w:val="single"/>
              </w:rPr>
            </w:pPr>
            <w:r>
              <w:rPr>
                <w:rFonts w:ascii="Times New Roman" w:eastAsia="宋体" w:cs="宋体" w:hAnsi="Times New Roman" w:hint="eastAsia"/>
                <w:sz w:val="24"/>
                <w:szCs w:val="24"/>
              </w:rPr>
              <w:sym w:font="Wingdings 2" w:char="A3"/>
            </w:r>
            <w:r>
              <w:rPr>
                <w:rFonts w:ascii="Times New Roman" w:eastAsia="宋体" w:cs="宋体" w:hAnsi="Times New Roman" w:hint="eastAsia"/>
                <w:sz w:val="24"/>
                <w:szCs w:val="24"/>
              </w:rPr>
              <w:t>接受，应满足下列要求：</w:t>
            </w:r>
            <w:r>
              <w:rPr>
                <w:rFonts w:ascii="Times New Roman" w:eastAsia="宋体" w:cs="宋体" w:hAnsi="Times New Roman" w:hint="eastAsia"/>
                <w:b/>
                <w:sz w:val="24"/>
                <w:szCs w:val="24"/>
                <w:u w:val="single"/>
              </w:rPr>
              <w:t xml:space="preserve">                    </w:t>
            </w:r>
            <w:r>
              <w:rPr>
                <w:rFonts w:ascii="Times New Roman" w:eastAsia="宋体" w:cs="宋体" w:hAnsi="Times New Roman" w:hint="eastAsia"/>
                <w:sz w:val="24"/>
                <w:szCs w:val="24"/>
              </w:rPr>
              <w:t>。</w:t>
            </w:r>
          </w:p>
          <w:p>
            <w:pPr>
              <w:adjustRightInd w:val="0"/>
              <w:snapToGrid w:val="0"/>
              <w:spacing w:line="360" w:lineRule="auto"/>
              <w:rPr>
                <w:rFonts w:ascii="Times New Roman" w:eastAsia="宋体" w:cs="宋体" w:hAnsi="Times New Roman" w:hint="eastAsia"/>
                <w:sz w:val="24"/>
                <w:szCs w:val="24"/>
              </w:rPr>
            </w:pPr>
            <w:r>
              <w:rPr>
                <w:rFonts w:ascii="Times New Roman" w:eastAsia="宋体" w:cs="宋体" w:hAnsi="Times New Roman" w:hint="eastAsia"/>
                <w:sz w:val="24"/>
                <w:szCs w:val="24"/>
              </w:rPr>
              <w:t>（1）联合体资质应符合招标文件的规定，并按照联合体协议约定的职责分工予以认定。</w:t>
            </w:r>
          </w:p>
          <w:p>
            <w:pPr>
              <w:spacing w:line="360" w:lineRule="auto"/>
              <w:rPr>
                <w:rFonts w:ascii="Times New Roman" w:eastAsia="宋体" w:cs="宋体" w:hAnsi="Times New Roman" w:hint="eastAsia"/>
                <w:sz w:val="24"/>
                <w:szCs w:val="24"/>
              </w:rPr>
            </w:pPr>
            <w:r>
              <w:rPr>
                <w:rFonts w:ascii="Times New Roman" w:eastAsia="宋体" w:cs="宋体" w:hAnsi="Times New Roman" w:hint="eastAsia"/>
                <w:sz w:val="24"/>
                <w:szCs w:val="24"/>
              </w:rPr>
              <w:t>（2）联合体投标，应由联合体牵头人获取招标文件和提交投标保证金，在制作数据电文形式投标文件时，投标人名称应填写联合体牵头人名称。如未按要求进行投标，导致投标文件无法读取，由投标人自行负责。</w:t>
            </w:r>
          </w:p>
        </w:tc>
      </w:tr>
      <w:tr>
        <w:trPr>
          <w:trHeight w:val="993"/>
        </w:trPr>
        <w:tc>
          <w:tcPr>
            <w:tcW w:w="1050"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1.4.3</w:t>
            </w:r>
          </w:p>
        </w:tc>
        <w:tc>
          <w:tcPr>
            <w:tcW w:w="19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投标人不得存在的其他情形</w:t>
            </w:r>
          </w:p>
        </w:tc>
        <w:tc>
          <w:tcPr>
            <w:tcW w:w="5815" w:type="dxa"/>
            <w:tcBorders>
              <w:top w:val="single" w:sz="2" w:space="0" w:color="auto"/>
              <w:left w:val="single" w:sz="2" w:space="0" w:color="auto"/>
              <w:bottom w:val="single" w:sz="2" w:space="0" w:color="auto"/>
              <w:right w:val="single" w:sz="2" w:space="0" w:color="auto"/>
            </w:tcBorders>
            <w:noWrap/>
            <w:vAlign w:val="center"/>
          </w:tcPr>
          <w:p>
            <w:pPr>
              <w:adjustRightInd w:val="0"/>
              <w:snapToGrid w:val="0"/>
              <w:spacing w:line="360" w:lineRule="auto"/>
              <w:rPr>
                <w:rFonts w:ascii="Times New Roman" w:eastAsia="宋体" w:cs="宋体" w:hAnsi="Times New Roman" w:hint="eastAsia"/>
                <w:sz w:val="24"/>
                <w:szCs w:val="24"/>
              </w:rPr>
            </w:pPr>
            <w:r>
              <w:rPr>
                <w:rFonts w:ascii="Times New Roman" w:eastAsia="宋体" w:cs="宋体" w:hAnsi="Times New Roman" w:hint="eastAsia"/>
                <w:sz w:val="24"/>
                <w:szCs w:val="24"/>
              </w:rPr>
              <w:t>除投标人不得存在的18种情形之一外，投标人也不得存在下列情形：</w:t>
            </w:r>
          </w:p>
          <w:p>
            <w:pPr>
              <w:spacing w:line="360" w:lineRule="auto"/>
              <w:rPr>
                <w:rFonts w:ascii="Times New Roman" w:eastAsia="宋体" w:cs="宋体" w:hAnsi="Times New Roman" w:hint="eastAsia"/>
                <w:sz w:val="24"/>
                <w:szCs w:val="24"/>
              </w:rPr>
            </w:pPr>
            <w:r>
              <w:rPr>
                <w:rFonts w:ascii="Times New Roman" w:eastAsia="宋体" w:cs="宋体" w:hAnsi="Times New Roman" w:hint="eastAsia"/>
                <w:sz w:val="24"/>
                <w:szCs w:val="24"/>
              </w:rPr>
              <w:sym w:font="Wingdings 2" w:char="A3"/>
            </w:r>
            <w:r>
              <w:rPr>
                <w:rFonts w:ascii="Times New Roman" w:eastAsia="宋体" w:cs="宋体" w:hAnsi="Times New Roman" w:hint="eastAsia"/>
                <w:sz w:val="24"/>
                <w:szCs w:val="24"/>
              </w:rPr>
              <w:t>（19）根据国家或四川省有关部门制定的其他联合惩戒措施规范性文件（联合惩戒措施包括限制参与工程招投标或限制参与政府采购活动），被列为联合惩戒对象的；</w:t>
            </w:r>
          </w:p>
          <w:p>
            <w:pPr>
              <w:spacing w:line="360" w:lineRule="auto"/>
              <w:rPr>
                <w:rFonts w:ascii="Times New Roman" w:eastAsia="宋体" w:cs="宋体" w:hAnsi="Times New Roman" w:hint="eastAsia"/>
                <w:sz w:val="24"/>
                <w:szCs w:val="24"/>
              </w:rPr>
            </w:pPr>
          </w:p>
          <w:p>
            <w:pPr>
              <w:adjustRightInd w:val="0"/>
              <w:snapToGrid w:val="0"/>
              <w:spacing w:line="360" w:lineRule="auto"/>
              <w:rPr>
                <w:rFonts w:ascii="Times New Roman" w:eastAsia="宋体" w:cs="宋体" w:hAnsi="Times New Roman" w:hint="eastAsia"/>
                <w:sz w:val="24"/>
                <w:szCs w:val="24"/>
              </w:rPr>
            </w:pPr>
            <w:r>
              <w:rPr>
                <w:rFonts w:ascii="Times New Roman" w:eastAsia="宋体" w:cs="宋体" w:hAnsi="Times New Roman" w:hint="eastAsia"/>
                <w:sz w:val="24"/>
                <w:szCs w:val="24"/>
              </w:rPr>
              <w:t>注：除此之外招标人不得另行增加其他限制投标情形。</w:t>
            </w:r>
          </w:p>
          <w:p>
            <w:pPr>
              <w:adjustRightInd w:val="0"/>
              <w:snapToGrid w:val="0"/>
              <w:spacing w:line="360" w:lineRule="auto"/>
              <w:rPr>
                <w:rFonts w:ascii="Times New Roman" w:eastAsia="宋体" w:cs="宋体" w:hAnsi="Times New Roman" w:hint="eastAsia"/>
                <w:sz w:val="24"/>
                <w:szCs w:val="24"/>
              </w:rPr>
            </w:pPr>
          </w:p>
          <w:p>
            <w:pPr>
              <w:spacing w:line="360" w:lineRule="auto"/>
              <w:rPr>
                <w:rFonts w:ascii="Times New Roman" w:eastAsia="宋体" w:cs="宋体" w:hAnsi="Times New Roman" w:hint="eastAsia"/>
              </w:rPr>
            </w:pPr>
            <w:r>
              <w:rPr>
                <w:rFonts w:ascii="Times New Roman" w:eastAsia="宋体" w:cs="宋体" w:hAnsi="Times New Roman" w:hint="eastAsia"/>
                <w:sz w:val="24"/>
                <w:szCs w:val="24"/>
              </w:rPr>
              <w:t>本条（14）规定的事项，应以有关行政主管部门出具的已生效的行政处罚决定书为依据，“近三年”应以行政处罚决定书的出具时间起算。</w:t>
            </w:r>
          </w:p>
          <w:p>
            <w:pPr>
              <w:spacing w:line="360" w:lineRule="auto"/>
              <w:rPr>
                <w:rFonts w:ascii="Times New Roman" w:eastAsia="宋体" w:cs="宋体" w:hAnsi="Times New Roman" w:hint="eastAsia"/>
              </w:rPr>
            </w:pPr>
          </w:p>
          <w:p>
            <w:pPr>
              <w:spacing w:line="360" w:lineRule="auto"/>
              <w:rPr>
                <w:rFonts w:ascii="Times New Roman" w:eastAsia="宋体" w:cs="宋体" w:hAnsi="Times New Roman" w:hint="eastAsia"/>
                <w:sz w:val="24"/>
                <w:szCs w:val="24"/>
              </w:rPr>
            </w:pPr>
            <w:r>
              <w:rPr>
                <w:rFonts w:ascii="Times New Roman" w:eastAsia="宋体" w:cs="宋体" w:hAnsi="Times New Roman" w:hint="eastAsia"/>
                <w:sz w:val="24"/>
                <w:szCs w:val="24"/>
              </w:rPr>
              <w:t>“被依法暂停或取消投标资格的”是指：</w:t>
            </w:r>
          </w:p>
          <w:p>
            <w:pPr>
              <w:adjustRightInd w:val="0"/>
              <w:snapToGrid w:val="0"/>
              <w:spacing w:line="360" w:lineRule="auto"/>
              <w:rPr>
                <w:rFonts w:ascii="Times New Roman" w:eastAsia="宋体" w:cs="宋体" w:hAnsi="Times New Roman" w:hint="eastAsia"/>
                <w:sz w:val="24"/>
                <w:szCs w:val="24"/>
              </w:rPr>
            </w:pPr>
            <w:r>
              <w:rPr>
                <w:rFonts w:ascii="Times New Roman" w:eastAsia="宋体" w:cs="宋体" w:hAnsi="Times New Roman" w:hint="eastAsia"/>
                <w:sz w:val="24"/>
                <w:szCs w:val="24"/>
              </w:rPr>
              <w:t>投标人存在被行政主管部门依据法律、法规、规章作出暂停或取消一定时期投标资格的已生效行政处罚，其限制投标范围与所依据的法律、法规、规章适用范围相同，与行政处罚规定的限制投标行政区域无关。</w:t>
            </w:r>
          </w:p>
        </w:tc>
      </w:tr>
      <w:tr>
        <w:trPr>
          <w:trHeight w:val="395"/>
        </w:trPr>
        <w:tc>
          <w:tcPr>
            <w:tcW w:w="1050"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1.</w:t>
            </w:r>
            <w:r>
              <w:rPr>
                <w:rFonts w:ascii="Times New Roman" w:eastAsia="宋体" w:cs="宋体" w:hAnsi="Times New Roman" w:hint="eastAsia"/>
                <w:sz w:val="24"/>
                <w:szCs w:val="24"/>
                <w:lang w:val="en-US" w:eastAsia="zh-CN"/>
              </w:rPr>
              <w:t>5</w:t>
            </w:r>
            <w:r>
              <w:rPr>
                <w:rFonts w:ascii="Times New Roman" w:eastAsia="宋体" w:cs="宋体" w:hAnsi="Times New Roman" w:hint="eastAsia"/>
                <w:sz w:val="24"/>
                <w:szCs w:val="24"/>
              </w:rPr>
              <w:t>.1</w:t>
            </w:r>
          </w:p>
        </w:tc>
        <w:tc>
          <w:tcPr>
            <w:tcW w:w="19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投标预备会</w:t>
            </w:r>
          </w:p>
        </w:tc>
        <w:tc>
          <w:tcPr>
            <w:tcW w:w="5815" w:type="dxa"/>
            <w:tcBorders>
              <w:top w:val="single" w:sz="2" w:space="0" w:color="auto"/>
              <w:left w:val="single" w:sz="2" w:space="0" w:color="auto"/>
              <w:bottom w:val="single" w:sz="2" w:space="0" w:color="auto"/>
              <w:right w:val="single" w:sz="2" w:space="0" w:color="auto"/>
            </w:tcBorders>
            <w:noWrap/>
            <w:vAlign w:val="center"/>
          </w:tcPr>
          <w:p>
            <w:pPr>
              <w:adjustRightInd w:val="0"/>
              <w:snapToGrid w:val="0"/>
              <w:spacing w:line="360" w:lineRule="auto"/>
              <w:jc w:val="both"/>
              <w:rPr>
                <w:rFonts w:ascii="Times New Roman" w:eastAsia="宋体" w:cs="宋体" w:hAnsi="Times New Roman" w:hint="eastAsia"/>
                <w:sz w:val="24"/>
                <w:szCs w:val="24"/>
              </w:rPr>
            </w:pPr>
            <w:r>
              <w:rPr>
                <w:rFonts w:ascii="Times New Roman" w:eastAsia="宋体" w:cs="宋体" w:hAnsi="Times New Roman" w:hint="eastAsia"/>
                <w:sz w:val="24"/>
                <w:szCs w:val="24"/>
              </w:rPr>
              <w:t>不召开</w:t>
            </w:r>
          </w:p>
        </w:tc>
      </w:tr>
      <w:tr>
        <w:tc>
          <w:tcPr>
            <w:tcW w:w="1050"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1.</w:t>
            </w:r>
            <w:r>
              <w:rPr>
                <w:rFonts w:ascii="Times New Roman" w:eastAsia="宋体" w:cs="宋体" w:hAnsi="Times New Roman" w:hint="eastAsia"/>
                <w:sz w:val="24"/>
                <w:szCs w:val="24"/>
                <w:lang w:val="en-US" w:eastAsia="zh-CN"/>
              </w:rPr>
              <w:t>6</w:t>
            </w:r>
            <w:r>
              <w:rPr>
                <w:rFonts w:ascii="Times New Roman" w:eastAsia="宋体" w:cs="宋体" w:hAnsi="Times New Roman" w:hint="eastAsia"/>
                <w:sz w:val="24"/>
                <w:szCs w:val="24"/>
              </w:rPr>
              <w:t>.1</w:t>
            </w:r>
          </w:p>
        </w:tc>
        <w:tc>
          <w:tcPr>
            <w:tcW w:w="19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分包</w:t>
            </w:r>
          </w:p>
        </w:tc>
        <w:tc>
          <w:tcPr>
            <w:tcW w:w="5815" w:type="dxa"/>
            <w:tcBorders>
              <w:top w:val="single" w:sz="2" w:space="0" w:color="auto"/>
              <w:left w:val="single" w:sz="2" w:space="0" w:color="auto"/>
              <w:bottom w:val="single" w:sz="2" w:space="0" w:color="auto"/>
              <w:right w:val="single" w:sz="2" w:space="0" w:color="auto"/>
            </w:tcBorders>
            <w:noWrap/>
            <w:vAlign w:val="center"/>
          </w:tcPr>
          <w:p>
            <w:pPr>
              <w:adjustRightInd w:val="0"/>
              <w:snapToGrid w:val="0"/>
              <w:spacing w:line="360" w:lineRule="auto"/>
              <w:rPr>
                <w:rFonts w:ascii="Times New Roman" w:eastAsia="宋体" w:cs="宋体" w:hAnsi="Times New Roman" w:hint="eastAsia"/>
                <w:sz w:val="24"/>
                <w:szCs w:val="24"/>
              </w:rPr>
            </w:pPr>
            <w:r>
              <w:rPr>
                <w:rFonts w:ascii="Times New Roman" w:eastAsia="宋体" w:cs="宋体" w:hAnsi="Times New Roman" w:hint="eastAsia"/>
                <w:sz w:val="24"/>
                <w:szCs w:val="24"/>
              </w:rPr>
              <w:t>□不允许</w:t>
            </w:r>
          </w:p>
          <w:p>
            <w:pPr>
              <w:adjustRightInd w:val="0"/>
              <w:snapToGrid w:val="0"/>
              <w:spacing w:line="360" w:lineRule="auto"/>
              <w:rPr>
                <w:rFonts w:ascii="Times New Roman" w:eastAsia="宋体" w:cs="宋体" w:hAnsi="Times New Roman" w:hint="eastAsia"/>
                <w:sz w:val="24"/>
                <w:szCs w:val="24"/>
              </w:rPr>
            </w:pPr>
            <w:r>
              <w:rPr>
                <w:rFonts w:ascii="Times New Roman" w:eastAsia="宋体" w:cs="宋体" w:hAnsi="Times New Roman" w:hint="eastAsia"/>
                <w:sz w:val="24"/>
                <w:szCs w:val="24"/>
              </w:rPr>
              <w:t>□允许，分包内容要求：</w:t>
            </w:r>
            <w:r>
              <w:rPr>
                <w:rFonts w:ascii="Times New Roman" w:eastAsia="宋体" w:cs="宋体" w:hAnsi="Times New Roman" w:hint="eastAsia"/>
                <w:b/>
                <w:sz w:val="24"/>
                <w:szCs w:val="24"/>
                <w:u w:val="single"/>
              </w:rPr>
              <w:t xml:space="preserve">           </w:t>
            </w:r>
          </w:p>
          <w:p>
            <w:pPr>
              <w:adjustRightInd w:val="0"/>
              <w:snapToGrid w:val="0"/>
              <w:spacing w:line="360" w:lineRule="auto"/>
              <w:ind w:firstLineChars="432" w:firstLine="1037"/>
              <w:jc w:val="both"/>
              <w:rPr>
                <w:rFonts w:ascii="Times New Roman" w:eastAsia="宋体" w:cs="宋体" w:hAnsi="Times New Roman" w:hint="eastAsia"/>
                <w:b/>
                <w:sz w:val="24"/>
                <w:szCs w:val="24"/>
                <w:u w:val="single"/>
              </w:rPr>
            </w:pPr>
            <w:r>
              <w:rPr>
                <w:rFonts w:ascii="Times New Roman" w:eastAsia="宋体" w:cs="宋体" w:hAnsi="Times New Roman" w:hint="eastAsia"/>
                <w:sz w:val="24"/>
                <w:szCs w:val="24"/>
              </w:rPr>
              <w:t>对分包人的资质要求：</w:t>
            </w:r>
            <w:r>
              <w:rPr>
                <w:rFonts w:ascii="Times New Roman" w:eastAsia="宋体" w:cs="宋体" w:hAnsi="Times New Roman" w:hint="eastAsia"/>
                <w:b/>
                <w:sz w:val="24"/>
                <w:szCs w:val="24"/>
                <w:u w:val="single"/>
              </w:rPr>
              <w:t xml:space="preserve">         </w:t>
            </w:r>
          </w:p>
          <w:p>
            <w:pPr>
              <w:adjustRightInd w:val="0"/>
              <w:snapToGrid w:val="0"/>
              <w:spacing w:line="360" w:lineRule="auto"/>
              <w:jc w:val="both"/>
              <w:rPr>
                <w:rFonts w:ascii="Times New Roman" w:eastAsia="宋体" w:cs="宋体" w:hAnsi="Times New Roman" w:hint="eastAsia"/>
                <w:b/>
                <w:sz w:val="24"/>
                <w:szCs w:val="24"/>
                <w:u w:val="single"/>
              </w:rPr>
            </w:pPr>
            <w:r>
              <w:rPr>
                <w:rFonts w:ascii="Times New Roman" w:eastAsia="宋体" w:cs="宋体" w:hAnsi="Times New Roman" w:hint="eastAsia"/>
                <w:sz w:val="24"/>
                <w:szCs w:val="24"/>
              </w:rPr>
              <w:t>注：不得要求投标人在投标文件中提供拟分包人的营业执照、资质证书、分包协议等证明文件。</w:t>
            </w:r>
          </w:p>
        </w:tc>
      </w:tr>
      <w:tr>
        <w:tc>
          <w:tcPr>
            <w:tcW w:w="1050"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1.</w:t>
            </w:r>
            <w:r>
              <w:rPr>
                <w:rFonts w:ascii="Times New Roman" w:eastAsia="宋体" w:cs="宋体" w:hAnsi="Times New Roman" w:hint="eastAsia"/>
                <w:sz w:val="24"/>
                <w:szCs w:val="24"/>
                <w:lang w:val="en-US" w:eastAsia="zh-CN"/>
              </w:rPr>
              <w:t>7</w:t>
            </w:r>
            <w:r>
              <w:rPr>
                <w:rFonts w:ascii="Times New Roman" w:eastAsia="宋体" w:cs="宋体" w:hAnsi="Times New Roman" w:hint="eastAsia"/>
                <w:sz w:val="24"/>
                <w:szCs w:val="24"/>
              </w:rPr>
              <w:t>.1</w:t>
            </w:r>
          </w:p>
        </w:tc>
        <w:tc>
          <w:tcPr>
            <w:tcW w:w="19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实质性要求和条件</w:t>
            </w:r>
          </w:p>
        </w:tc>
        <w:tc>
          <w:tcPr>
            <w:tcW w:w="5815" w:type="dxa"/>
            <w:tcBorders>
              <w:top w:val="single" w:sz="2" w:space="0" w:color="auto"/>
              <w:left w:val="single" w:sz="2" w:space="0" w:color="auto"/>
              <w:bottom w:val="single" w:sz="2" w:space="0" w:color="auto"/>
              <w:right w:val="single" w:sz="2" w:space="0" w:color="auto"/>
            </w:tcBorders>
            <w:noWrap/>
            <w:vAlign w:val="bottom"/>
          </w:tcPr>
          <w:p>
            <w:pPr>
              <w:adjustRightInd w:val="0"/>
              <w:snapToGrid w:val="0"/>
              <w:spacing w:line="360" w:lineRule="auto"/>
              <w:jc w:val="both"/>
              <w:rPr>
                <w:rFonts w:ascii="Times New Roman" w:eastAsia="宋体" w:cs="宋体" w:hAnsi="Times New Roman" w:hint="eastAsia"/>
                <w:sz w:val="24"/>
                <w:szCs w:val="24"/>
              </w:rPr>
            </w:pPr>
            <w:r>
              <w:rPr>
                <w:rFonts w:ascii="Times New Roman" w:eastAsia="宋体" w:cs="宋体" w:hAnsi="Times New Roman" w:hint="eastAsia"/>
                <w:b/>
                <w:sz w:val="24"/>
                <w:szCs w:val="24"/>
                <w:u w:val="single"/>
              </w:rPr>
              <w:t xml:space="preserve">          </w:t>
            </w:r>
          </w:p>
        </w:tc>
      </w:tr>
      <w:tr>
        <w:tc>
          <w:tcPr>
            <w:tcW w:w="1050"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lang w:eastAsia="zh-CN"/>
              </w:rPr>
            </w:pPr>
            <w:r>
              <w:rPr>
                <w:rFonts w:ascii="Times New Roman" w:eastAsia="宋体" w:cs="宋体" w:hAnsi="Times New Roman" w:hint="eastAsia"/>
                <w:sz w:val="24"/>
                <w:szCs w:val="24"/>
              </w:rPr>
              <w:t>1.</w:t>
            </w:r>
            <w:r>
              <w:rPr>
                <w:rFonts w:ascii="Times New Roman" w:eastAsia="宋体" w:cs="宋体" w:hAnsi="Times New Roman" w:hint="eastAsia"/>
                <w:sz w:val="24"/>
                <w:szCs w:val="24"/>
                <w:lang w:val="en-US" w:eastAsia="zh-CN"/>
              </w:rPr>
              <w:t>7</w:t>
            </w:r>
            <w:r>
              <w:rPr>
                <w:rFonts w:ascii="Times New Roman" w:eastAsia="宋体" w:cs="宋体" w:hAnsi="Times New Roman" w:hint="eastAsia"/>
                <w:sz w:val="24"/>
                <w:szCs w:val="24"/>
              </w:rPr>
              <w:t>.</w:t>
            </w:r>
            <w:r>
              <w:rPr>
                <w:rFonts w:ascii="Times New Roman" w:eastAsia="宋体" w:cs="宋体" w:hAnsi="Times New Roman" w:hint="eastAsia"/>
                <w:sz w:val="24"/>
                <w:szCs w:val="24"/>
                <w:lang w:val="en-US" w:eastAsia="zh-CN"/>
              </w:rPr>
              <w:t>2</w:t>
            </w:r>
          </w:p>
        </w:tc>
        <w:tc>
          <w:tcPr>
            <w:tcW w:w="19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其他可以被接受的技术支持资料</w:t>
            </w:r>
          </w:p>
        </w:tc>
        <w:tc>
          <w:tcPr>
            <w:tcW w:w="5815" w:type="dxa"/>
            <w:tcBorders>
              <w:top w:val="single" w:sz="2" w:space="0" w:color="auto"/>
              <w:left w:val="single" w:sz="2" w:space="0" w:color="auto"/>
              <w:bottom w:val="single" w:sz="2" w:space="0" w:color="auto"/>
              <w:right w:val="single" w:sz="2" w:space="0" w:color="auto"/>
            </w:tcBorders>
            <w:noWrap/>
            <w:vAlign w:val="bottom"/>
          </w:tcPr>
          <w:p>
            <w:pPr>
              <w:adjustRightInd w:val="0"/>
              <w:snapToGrid w:val="0"/>
              <w:spacing w:line="360" w:lineRule="auto"/>
              <w:jc w:val="both"/>
              <w:rPr>
                <w:rFonts w:ascii="Times New Roman" w:eastAsia="宋体" w:cs="宋体" w:hAnsi="Times New Roman" w:hint="eastAsia"/>
                <w:sz w:val="24"/>
                <w:szCs w:val="24"/>
              </w:rPr>
            </w:pPr>
            <w:r>
              <w:rPr>
                <w:rFonts w:ascii="Times New Roman" w:eastAsia="宋体" w:cs="宋体" w:hAnsi="Times New Roman" w:hint="eastAsia"/>
                <w:b/>
                <w:sz w:val="24"/>
                <w:szCs w:val="24"/>
                <w:u w:val="single"/>
              </w:rPr>
              <w:t xml:space="preserve">          </w:t>
            </w:r>
          </w:p>
        </w:tc>
      </w:tr>
      <w:tr>
        <w:tc>
          <w:tcPr>
            <w:tcW w:w="1050"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lang w:eastAsia="zh-CN"/>
              </w:rPr>
            </w:pPr>
            <w:r>
              <w:rPr>
                <w:rFonts w:ascii="Times New Roman" w:eastAsia="宋体" w:cs="宋体" w:hAnsi="Times New Roman" w:hint="eastAsia"/>
                <w:sz w:val="24"/>
                <w:szCs w:val="24"/>
              </w:rPr>
              <w:t>1.</w:t>
            </w:r>
            <w:r>
              <w:rPr>
                <w:rFonts w:ascii="Times New Roman" w:eastAsia="宋体" w:cs="宋体" w:hAnsi="Times New Roman" w:hint="eastAsia"/>
                <w:sz w:val="24"/>
                <w:szCs w:val="24"/>
                <w:lang w:val="en-US" w:eastAsia="zh-CN"/>
              </w:rPr>
              <w:t>7</w:t>
            </w:r>
            <w:r>
              <w:rPr>
                <w:rFonts w:ascii="Times New Roman" w:eastAsia="宋体" w:cs="宋体" w:hAnsi="Times New Roman" w:hint="eastAsia"/>
                <w:sz w:val="24"/>
                <w:szCs w:val="24"/>
              </w:rPr>
              <w:t>.</w:t>
            </w:r>
            <w:r>
              <w:rPr>
                <w:rFonts w:ascii="Times New Roman" w:eastAsia="宋体" w:cs="宋体" w:hAnsi="Times New Roman" w:hint="eastAsia"/>
                <w:sz w:val="24"/>
                <w:szCs w:val="24"/>
                <w:lang w:val="en-US" w:eastAsia="zh-CN"/>
              </w:rPr>
              <w:t>3</w:t>
            </w:r>
          </w:p>
        </w:tc>
        <w:tc>
          <w:tcPr>
            <w:tcW w:w="19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偏差</w:t>
            </w:r>
          </w:p>
        </w:tc>
        <w:tc>
          <w:tcPr>
            <w:tcW w:w="5815" w:type="dxa"/>
            <w:tcBorders>
              <w:top w:val="single" w:sz="2" w:space="0" w:color="auto"/>
              <w:left w:val="single" w:sz="2" w:space="0" w:color="auto"/>
              <w:bottom w:val="single" w:sz="2" w:space="0" w:color="auto"/>
              <w:right w:val="single" w:sz="2" w:space="0" w:color="auto"/>
            </w:tcBorders>
            <w:noWrap/>
            <w:vAlign w:val="center"/>
          </w:tcPr>
          <w:p>
            <w:pPr>
              <w:adjustRightInd w:val="0"/>
              <w:snapToGrid w:val="0"/>
              <w:spacing w:line="360" w:lineRule="auto"/>
              <w:rPr>
                <w:rFonts w:ascii="Times New Roman" w:eastAsia="宋体" w:cs="宋体" w:hAnsi="Times New Roman" w:hint="eastAsia"/>
                <w:sz w:val="24"/>
                <w:szCs w:val="24"/>
              </w:rPr>
            </w:pPr>
            <w:r>
              <w:rPr>
                <w:rFonts w:ascii="Times New Roman" w:eastAsia="宋体" w:cs="宋体" w:hAnsi="Times New Roman" w:hint="eastAsia"/>
                <w:sz w:val="24"/>
                <w:szCs w:val="24"/>
              </w:rPr>
              <w:t>□不允许</w:t>
            </w:r>
          </w:p>
          <w:p>
            <w:pPr>
              <w:adjustRightInd w:val="0"/>
              <w:snapToGrid w:val="0"/>
              <w:spacing w:line="360" w:lineRule="auto"/>
              <w:rPr>
                <w:rFonts w:ascii="Times New Roman" w:eastAsia="宋体" w:cs="宋体" w:hAnsi="Times New Roman" w:hint="eastAsia"/>
                <w:sz w:val="24"/>
                <w:szCs w:val="24"/>
              </w:rPr>
            </w:pPr>
            <w:r>
              <w:rPr>
                <w:rFonts w:ascii="Times New Roman" w:eastAsia="宋体" w:cs="宋体" w:hAnsi="Times New Roman" w:hint="eastAsia"/>
                <w:sz w:val="24"/>
                <w:szCs w:val="24"/>
              </w:rPr>
              <w:t>□允许,偏差范围：</w:t>
            </w:r>
            <w:r>
              <w:rPr>
                <w:rFonts w:ascii="Times New Roman" w:eastAsia="宋体" w:cs="宋体" w:hAnsi="Times New Roman" w:hint="eastAsia"/>
                <w:b/>
                <w:sz w:val="24"/>
                <w:szCs w:val="24"/>
                <w:u w:val="single"/>
              </w:rPr>
              <w:t xml:space="preserve">         </w:t>
            </w:r>
          </w:p>
          <w:p>
            <w:pPr>
              <w:spacing w:line="360" w:lineRule="auto"/>
              <w:rPr>
                <w:rFonts w:ascii="Times New Roman" w:eastAsia="宋体" w:cs="宋体" w:hAnsi="Times New Roman" w:hint="eastAsia"/>
                <w:sz w:val="24"/>
                <w:szCs w:val="24"/>
              </w:rPr>
            </w:pPr>
            <w:r>
              <w:rPr>
                <w:rFonts w:ascii="Times New Roman" w:eastAsia="宋体" w:cs="宋体" w:hAnsi="Times New Roman" w:hint="eastAsia"/>
                <w:sz w:val="24"/>
                <w:szCs w:val="24"/>
              </w:rPr>
              <w:t xml:space="preserve">       最高项数：</w:t>
            </w:r>
            <w:r>
              <w:rPr>
                <w:rFonts w:ascii="Times New Roman" w:eastAsia="宋体" w:cs="宋体" w:hAnsi="Times New Roman" w:hint="eastAsia"/>
                <w:b/>
                <w:sz w:val="24"/>
                <w:szCs w:val="24"/>
                <w:u w:val="single"/>
              </w:rPr>
              <w:t xml:space="preserve">         </w:t>
            </w:r>
          </w:p>
        </w:tc>
      </w:tr>
      <w:tr>
        <w:tc>
          <w:tcPr>
            <w:tcW w:w="1050"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sz w:val="24"/>
                <w:szCs w:val="24"/>
                <w:lang w:val="en-US" w:eastAsia="zh-CN"/>
              </w:rPr>
            </w:pPr>
            <w:r>
              <w:rPr>
                <w:rFonts w:ascii="Times New Roman" w:eastAsia="宋体" w:cs="宋体" w:hAnsi="Times New Roman" w:hint="eastAsia"/>
                <w:sz w:val="24"/>
                <w:szCs w:val="24"/>
              </w:rPr>
              <w:t>2.1</w:t>
            </w:r>
            <w:r>
              <w:rPr>
                <w:rFonts w:ascii="Times New Roman" w:eastAsia="宋体" w:cs="宋体" w:hAnsi="Times New Roman" w:hint="eastAsia"/>
                <w:sz w:val="24"/>
                <w:szCs w:val="24"/>
                <w:lang w:val="en-US" w:eastAsia="zh-CN"/>
              </w:rPr>
              <w:t>.1</w:t>
            </w:r>
          </w:p>
        </w:tc>
        <w:tc>
          <w:tcPr>
            <w:tcW w:w="19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构成招标文件</w:t>
            </w:r>
          </w:p>
          <w:p>
            <w:pPr>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的其他资料</w:t>
            </w:r>
          </w:p>
        </w:tc>
        <w:tc>
          <w:tcPr>
            <w:tcW w:w="5815" w:type="dxa"/>
            <w:tcBorders>
              <w:top w:val="single" w:sz="2" w:space="0" w:color="auto"/>
              <w:left w:val="single" w:sz="2" w:space="0" w:color="auto"/>
              <w:bottom w:val="single" w:sz="2" w:space="0" w:color="auto"/>
              <w:right w:val="single" w:sz="2" w:space="0" w:color="auto"/>
            </w:tcBorders>
            <w:noWrap/>
            <w:vAlign w:val="bottom"/>
          </w:tcPr>
          <w:p>
            <w:pPr>
              <w:spacing w:line="360" w:lineRule="auto"/>
              <w:jc w:val="both"/>
              <w:rPr>
                <w:rFonts w:ascii="Times New Roman" w:eastAsia="宋体" w:cs="宋体" w:hAnsi="Times New Roman" w:hint="eastAsia"/>
                <w:sz w:val="24"/>
                <w:szCs w:val="24"/>
              </w:rPr>
            </w:pPr>
            <w:r>
              <w:rPr>
                <w:rFonts w:ascii="Times New Roman" w:eastAsia="宋体" w:cs="宋体" w:hAnsi="Times New Roman" w:hint="eastAsia"/>
                <w:b/>
                <w:sz w:val="24"/>
                <w:szCs w:val="24"/>
                <w:u w:val="single"/>
              </w:rPr>
              <w:t xml:space="preserve">         </w:t>
            </w:r>
          </w:p>
        </w:tc>
      </w:tr>
      <w:tr>
        <w:tc>
          <w:tcPr>
            <w:tcW w:w="1050"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2.2.1</w:t>
            </w:r>
          </w:p>
        </w:tc>
        <w:tc>
          <w:tcPr>
            <w:tcW w:w="19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投标人要求</w:t>
            </w:r>
          </w:p>
          <w:p>
            <w:pPr>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澄清招标文件</w:t>
            </w:r>
          </w:p>
        </w:tc>
        <w:tc>
          <w:tcPr>
            <w:tcW w:w="5815" w:type="dxa"/>
            <w:tcBorders>
              <w:top w:val="single" w:sz="2" w:space="0" w:color="auto"/>
              <w:left w:val="single" w:sz="2" w:space="0" w:color="auto"/>
              <w:bottom w:val="single" w:sz="2" w:space="0" w:color="auto"/>
              <w:right w:val="single" w:sz="2" w:space="0" w:color="auto"/>
            </w:tcBorders>
            <w:noWrap/>
            <w:vAlign w:val="center"/>
          </w:tcPr>
          <w:p>
            <w:pPr>
              <w:adjustRightInd w:val="0"/>
              <w:snapToGrid w:val="0"/>
              <w:spacing w:line="360" w:lineRule="auto"/>
              <w:rPr>
                <w:rFonts w:ascii="Times New Roman" w:eastAsia="宋体" w:cs="宋体" w:hAnsi="Times New Roman" w:hint="eastAsia"/>
                <w:sz w:val="24"/>
                <w:szCs w:val="24"/>
              </w:rPr>
            </w:pPr>
            <w:r>
              <w:rPr>
                <w:rFonts w:ascii="Times New Roman" w:eastAsia="宋体" w:cs="宋体" w:hAnsi="Times New Roman" w:hint="eastAsia"/>
                <w:sz w:val="24"/>
                <w:szCs w:val="24"/>
              </w:rPr>
              <w:t>时间：投标截止时间10日前。</w:t>
            </w:r>
          </w:p>
          <w:p>
            <w:pPr>
              <w:spacing w:line="360" w:lineRule="auto"/>
              <w:rPr>
                <w:rFonts w:ascii="Times New Roman" w:eastAsia="宋体" w:cs="宋体" w:hAnsi="Times New Roman" w:hint="eastAsia"/>
                <w:sz w:val="24"/>
                <w:szCs w:val="24"/>
              </w:rPr>
            </w:pPr>
            <w:r>
              <w:rPr>
                <w:rFonts w:ascii="Times New Roman" w:eastAsia="宋体" w:cs="宋体" w:hAnsi="Times New Roman" w:hint="eastAsia"/>
                <w:sz w:val="24"/>
                <w:szCs w:val="24"/>
              </w:rPr>
              <w:t>形式：通过□《全国公共资源交易平台（四川省）》□《全国公共资源交易平台（四川省·</w:t>
            </w:r>
            <w:r>
              <w:rPr>
                <w:rFonts w:ascii="Times New Roman" w:eastAsia="宋体" w:hAnsi="Times New Roman" w:hint="eastAsia"/>
                <w:b/>
                <w:sz w:val="24"/>
                <w:szCs w:val="24"/>
                <w:u w:val="single"/>
              </w:rPr>
              <w:t xml:space="preserve">    </w:t>
            </w:r>
            <w:r>
              <w:rPr>
                <w:rFonts w:ascii="Times New Roman" w:eastAsia="宋体" w:cs="宋体" w:hAnsi="Times New Roman" w:hint="eastAsia"/>
                <w:sz w:val="24"/>
                <w:szCs w:val="24"/>
              </w:rPr>
              <w:t>市（州））》向招标人提出。如有疑问，应在规定的时间前通过□《全国公共资源交易平台（四川省）》□《全国公共资源交易平台（四川省·</w:t>
            </w:r>
            <w:r>
              <w:rPr>
                <w:rFonts w:ascii="Times New Roman" w:eastAsia="宋体" w:hAnsi="Times New Roman" w:hint="eastAsia"/>
                <w:b/>
                <w:sz w:val="24"/>
                <w:szCs w:val="24"/>
                <w:u w:val="single"/>
              </w:rPr>
              <w:t xml:space="preserve">    </w:t>
            </w:r>
            <w:r>
              <w:rPr>
                <w:rFonts w:ascii="Times New Roman" w:eastAsia="宋体" w:cs="宋体" w:hAnsi="Times New Roman" w:hint="eastAsia"/>
                <w:sz w:val="24"/>
                <w:szCs w:val="24"/>
              </w:rPr>
              <w:t>市（州））》向招标人提出需澄清的问题，要求招标人对招标文件予以澄清。</w:t>
            </w:r>
          </w:p>
        </w:tc>
      </w:tr>
      <w:tr>
        <w:tc>
          <w:tcPr>
            <w:tcW w:w="1050"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2.2.2</w:t>
            </w:r>
          </w:p>
        </w:tc>
        <w:tc>
          <w:tcPr>
            <w:tcW w:w="19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招标文件澄清</w:t>
            </w:r>
          </w:p>
          <w:p>
            <w:pPr>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发出的形式</w:t>
            </w:r>
          </w:p>
        </w:tc>
        <w:tc>
          <w:tcPr>
            <w:tcW w:w="5815" w:type="dxa"/>
            <w:tcBorders>
              <w:top w:val="single" w:sz="2" w:space="0" w:color="auto"/>
              <w:left w:val="single" w:sz="2" w:space="0" w:color="auto"/>
              <w:bottom w:val="single" w:sz="2" w:space="0" w:color="auto"/>
              <w:right w:val="single" w:sz="2" w:space="0" w:color="auto"/>
            </w:tcBorders>
            <w:noWrap/>
            <w:vAlign w:val="center"/>
          </w:tcPr>
          <w:p>
            <w:pPr>
              <w:spacing w:line="360" w:lineRule="auto"/>
              <w:rPr>
                <w:rFonts w:ascii="Times New Roman" w:eastAsia="宋体" w:cs="宋体" w:hAnsi="Times New Roman" w:hint="eastAsia"/>
                <w:sz w:val="24"/>
                <w:szCs w:val="24"/>
              </w:rPr>
            </w:pPr>
            <w:r>
              <w:rPr>
                <w:rFonts w:ascii="Times New Roman" w:eastAsia="宋体" w:cs="宋体" w:hAnsi="Times New Roman" w:hint="eastAsia"/>
                <w:sz w:val="24"/>
                <w:szCs w:val="24"/>
              </w:rPr>
              <w:t>招标文件的澄清应于投标截止时间15日前，在《全国公共资源交易平台（四川省）》发布，</w:t>
            </w:r>
            <w:r>
              <w:rPr>
                <w:rFonts w:ascii="Times New Roman" w:eastAsia="宋体" w:cs="宋体" w:hAnsi="Times New Roman" w:hint="eastAsia"/>
                <w:b/>
                <w:bCs/>
                <w:sz w:val="24"/>
                <w:szCs w:val="24"/>
              </w:rPr>
              <w:t>涉及评标办法修改的，应将修改后的招标文件作为附件上传，对招标文件的所有修改内容应在澄清文件正文中全部列出，新上传的招标文件中修改内容与澄清文件正文不一致的，以澄清文件正文为准。</w:t>
            </w:r>
            <w:r>
              <w:rPr>
                <w:rFonts w:ascii="Times New Roman" w:eastAsia="宋体" w:cs="宋体" w:hAnsi="Times New Roman" w:hint="eastAsia"/>
                <w:sz w:val="24"/>
                <w:szCs w:val="24"/>
              </w:rPr>
              <w:t>若澄清文件发出的时间距投标截止时间不足15日，则应延长投标截止时间（不影响投标文件编制的情形除外）。投标人应实时在□《全国公共资源交易平台（四川省）》□《全国公共资源交易平台（四川省·</w:t>
            </w:r>
            <w:r>
              <w:rPr>
                <w:rFonts w:ascii="Times New Roman" w:eastAsia="宋体" w:cs="宋体" w:hAnsi="Times New Roman" w:hint="eastAsia"/>
                <w:sz w:val="24"/>
                <w:szCs w:val="24"/>
                <w:u w:val="single"/>
              </w:rPr>
              <w:t xml:space="preserve">    </w:t>
            </w:r>
            <w:r>
              <w:rPr>
                <w:rFonts w:ascii="Times New Roman" w:eastAsia="宋体" w:cs="宋体" w:hAnsi="Times New Roman" w:hint="eastAsia"/>
                <w:sz w:val="24"/>
                <w:szCs w:val="24"/>
              </w:rPr>
              <w:t>市（州））》上查询澄清文件，投标人未下载澄清文件的，其后果由投标人承担。</w:t>
            </w:r>
          </w:p>
        </w:tc>
      </w:tr>
      <w:tr>
        <w:tc>
          <w:tcPr>
            <w:tcW w:w="1050"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2.2.3</w:t>
            </w:r>
          </w:p>
        </w:tc>
        <w:tc>
          <w:tcPr>
            <w:tcW w:w="19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投标人确认收到招标文件澄清</w:t>
            </w:r>
          </w:p>
        </w:tc>
        <w:tc>
          <w:tcPr>
            <w:tcW w:w="5815" w:type="dxa"/>
            <w:tcBorders>
              <w:top w:val="single" w:sz="2" w:space="0" w:color="auto"/>
              <w:left w:val="single" w:sz="2" w:space="0" w:color="auto"/>
              <w:bottom w:val="single" w:sz="2" w:space="0" w:color="auto"/>
              <w:right w:val="single" w:sz="2" w:space="0" w:color="auto"/>
            </w:tcBorders>
            <w:noWrap/>
            <w:vAlign w:val="center"/>
          </w:tcPr>
          <w:p>
            <w:pPr>
              <w:spacing w:line="360" w:lineRule="auto"/>
              <w:rPr>
                <w:rFonts w:ascii="Times New Roman" w:eastAsia="宋体" w:cs="宋体" w:hAnsi="Times New Roman" w:hint="eastAsia"/>
                <w:sz w:val="24"/>
                <w:szCs w:val="24"/>
              </w:rPr>
            </w:pPr>
            <w:r>
              <w:rPr>
                <w:rFonts w:ascii="Times New Roman" w:eastAsia="宋体" w:cs="宋体" w:hAnsi="Times New Roman" w:hint="eastAsia"/>
                <w:sz w:val="24"/>
                <w:szCs w:val="24"/>
              </w:rPr>
              <w:t>自行查询，无需确认。</w:t>
            </w:r>
          </w:p>
        </w:tc>
      </w:tr>
      <w:tr>
        <w:tc>
          <w:tcPr>
            <w:tcW w:w="1050"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2.3.1</w:t>
            </w:r>
          </w:p>
        </w:tc>
        <w:tc>
          <w:tcPr>
            <w:tcW w:w="19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招标文件修改发出的形式</w:t>
            </w:r>
          </w:p>
        </w:tc>
        <w:tc>
          <w:tcPr>
            <w:tcW w:w="5815" w:type="dxa"/>
            <w:tcBorders>
              <w:top w:val="single" w:sz="2" w:space="0" w:color="auto"/>
              <w:left w:val="single" w:sz="2" w:space="0" w:color="auto"/>
              <w:bottom w:val="single" w:sz="2" w:space="0" w:color="auto"/>
              <w:right w:val="single" w:sz="2" w:space="0" w:color="auto"/>
            </w:tcBorders>
            <w:noWrap/>
            <w:vAlign w:val="center"/>
          </w:tcPr>
          <w:p>
            <w:pPr>
              <w:spacing w:line="360" w:lineRule="auto"/>
              <w:rPr>
                <w:rFonts w:ascii="Times New Roman" w:eastAsia="宋体" w:cs="宋体" w:hAnsi="Times New Roman" w:hint="eastAsia"/>
                <w:sz w:val="24"/>
                <w:szCs w:val="24"/>
              </w:rPr>
            </w:pPr>
            <w:r>
              <w:rPr>
                <w:rFonts w:ascii="Times New Roman" w:eastAsia="宋体" w:cs="宋体" w:hAnsi="Times New Roman" w:hint="eastAsia"/>
                <w:sz w:val="24"/>
                <w:szCs w:val="24"/>
              </w:rPr>
              <w:t>招标文件的修改应于投标截止时间15日前，在《全国公共资源交易平台（四川省）》发布</w:t>
            </w:r>
            <w:r>
              <w:rPr>
                <w:rFonts w:ascii="Times New Roman" w:eastAsia="宋体" w:cs="宋体" w:hAnsi="Times New Roman" w:hint="eastAsia"/>
                <w:b/>
                <w:bCs/>
                <w:sz w:val="28"/>
                <w:szCs w:val="28"/>
              </w:rPr>
              <w:t>，</w:t>
            </w:r>
            <w:r>
              <w:rPr>
                <w:rFonts w:ascii="Times New Roman" w:eastAsia="宋体" w:cs="宋体" w:hAnsi="Times New Roman" w:hint="eastAsia"/>
                <w:b/>
                <w:bCs/>
                <w:sz w:val="24"/>
                <w:szCs w:val="24"/>
              </w:rPr>
              <w:t>涉及评标办法修改的，应将修改后的招标文件作为附件上传，对招标文件的所有修改内容应在修改文件正文中全部列出，新上传的招标文件中修改内容与修改文件正文不一致的，以修改文件正文为准。</w:t>
            </w:r>
            <w:r>
              <w:rPr>
                <w:rFonts w:ascii="Times New Roman" w:eastAsia="宋体" w:cs="宋体" w:hAnsi="Times New Roman" w:hint="eastAsia"/>
                <w:sz w:val="24"/>
                <w:szCs w:val="24"/>
              </w:rPr>
              <w:t>若修改文件发出的时间距投标截止时间不足15日，则应延长投标截止时间（不影响投标文件编制的情形除外）。投标人应实时在□《全国公共资源交易平台（四川省）》□《全国公共资源交易平台（四川省·</w:t>
            </w:r>
            <w:r>
              <w:rPr>
                <w:rFonts w:ascii="Times New Roman" w:eastAsia="宋体" w:cs="宋体" w:hAnsi="Times New Roman" w:hint="eastAsia"/>
                <w:sz w:val="24"/>
                <w:szCs w:val="24"/>
                <w:u w:val="single"/>
              </w:rPr>
              <w:t xml:space="preserve">     </w:t>
            </w:r>
            <w:r>
              <w:rPr>
                <w:rFonts w:ascii="Times New Roman" w:eastAsia="宋体" w:cs="宋体" w:hAnsi="Times New Roman" w:hint="eastAsia"/>
                <w:sz w:val="24"/>
                <w:szCs w:val="24"/>
              </w:rPr>
              <w:t>市（州））》上查询修改文件，投标人未下载修改文件的，其后果由投标人承担。</w:t>
            </w:r>
          </w:p>
        </w:tc>
      </w:tr>
      <w:tr>
        <w:tc>
          <w:tcPr>
            <w:tcW w:w="1050"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2.3.2</w:t>
            </w:r>
          </w:p>
        </w:tc>
        <w:tc>
          <w:tcPr>
            <w:tcW w:w="19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投标人确定收到招标文件修改</w:t>
            </w:r>
          </w:p>
        </w:tc>
        <w:tc>
          <w:tcPr>
            <w:tcW w:w="5815" w:type="dxa"/>
            <w:tcBorders>
              <w:top w:val="single" w:sz="2" w:space="0" w:color="auto"/>
              <w:left w:val="single" w:sz="2" w:space="0" w:color="auto"/>
              <w:bottom w:val="single" w:sz="2" w:space="0" w:color="auto"/>
              <w:right w:val="single" w:sz="2" w:space="0" w:color="auto"/>
            </w:tcBorders>
            <w:noWrap/>
            <w:vAlign w:val="center"/>
          </w:tcPr>
          <w:p>
            <w:pPr>
              <w:spacing w:line="360" w:lineRule="auto"/>
              <w:rPr>
                <w:rFonts w:ascii="Times New Roman" w:eastAsia="宋体" w:cs="宋体" w:hAnsi="Times New Roman" w:hint="eastAsia"/>
                <w:sz w:val="24"/>
                <w:szCs w:val="24"/>
              </w:rPr>
            </w:pPr>
            <w:r>
              <w:rPr>
                <w:rFonts w:ascii="Times New Roman" w:eastAsia="宋体" w:cs="宋体" w:hAnsi="Times New Roman" w:hint="eastAsia"/>
                <w:sz w:val="24"/>
                <w:szCs w:val="24"/>
              </w:rPr>
              <w:t>自行查询，无需确认。</w:t>
            </w:r>
          </w:p>
        </w:tc>
      </w:tr>
      <w:tr>
        <w:tc>
          <w:tcPr>
            <w:tcW w:w="1050"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3.1.1</w:t>
            </w:r>
          </w:p>
        </w:tc>
        <w:tc>
          <w:tcPr>
            <w:tcW w:w="19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构成投标文件</w:t>
            </w:r>
          </w:p>
          <w:p>
            <w:pPr>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的其他材料</w:t>
            </w:r>
          </w:p>
        </w:tc>
        <w:tc>
          <w:tcPr>
            <w:tcW w:w="5815" w:type="dxa"/>
            <w:tcBorders>
              <w:top w:val="single" w:sz="2" w:space="0" w:color="auto"/>
              <w:left w:val="single" w:sz="2" w:space="0" w:color="auto"/>
              <w:bottom w:val="single" w:sz="2" w:space="0" w:color="auto"/>
              <w:right w:val="single" w:sz="2" w:space="0" w:color="auto"/>
            </w:tcBorders>
            <w:noWrap/>
            <w:vAlign w:val="bottom"/>
          </w:tcPr>
          <w:p>
            <w:pPr>
              <w:spacing w:line="360" w:lineRule="auto"/>
              <w:jc w:val="both"/>
              <w:rPr>
                <w:rFonts w:ascii="Times New Roman" w:eastAsia="宋体" w:cs="宋体" w:hAnsi="Times New Roman" w:hint="eastAsia"/>
                <w:sz w:val="24"/>
                <w:szCs w:val="24"/>
              </w:rPr>
            </w:pPr>
            <w:r>
              <w:rPr>
                <w:rFonts w:ascii="Times New Roman" w:eastAsia="宋体" w:cs="宋体" w:hAnsi="Times New Roman" w:hint="eastAsia"/>
                <w:sz w:val="24"/>
                <w:szCs w:val="24"/>
                <w:u w:val="single"/>
              </w:rPr>
              <w:t xml:space="preserve">          </w:t>
            </w:r>
          </w:p>
        </w:tc>
      </w:tr>
      <w:tr>
        <w:tc>
          <w:tcPr>
            <w:tcW w:w="1050"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3.2.1</w:t>
            </w:r>
          </w:p>
        </w:tc>
        <w:tc>
          <w:tcPr>
            <w:tcW w:w="19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增值税税金</w:t>
            </w:r>
          </w:p>
          <w:p>
            <w:pPr>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的计算方法</w:t>
            </w:r>
          </w:p>
        </w:tc>
        <w:tc>
          <w:tcPr>
            <w:tcW w:w="5815" w:type="dxa"/>
            <w:tcBorders>
              <w:top w:val="single" w:sz="2" w:space="0" w:color="auto"/>
              <w:left w:val="single" w:sz="2" w:space="0" w:color="auto"/>
              <w:bottom w:val="single" w:sz="2" w:space="0" w:color="auto"/>
              <w:right w:val="single" w:sz="2" w:space="0" w:color="auto"/>
            </w:tcBorders>
            <w:noWrap/>
            <w:vAlign w:val="bottom"/>
          </w:tcPr>
          <w:p>
            <w:pPr>
              <w:spacing w:line="360" w:lineRule="auto"/>
              <w:jc w:val="both"/>
              <w:rPr>
                <w:rFonts w:ascii="Times New Roman" w:eastAsia="宋体" w:cs="宋体" w:hAnsi="Times New Roman" w:hint="eastAsia"/>
                <w:sz w:val="24"/>
                <w:szCs w:val="24"/>
              </w:rPr>
            </w:pPr>
            <w:r>
              <w:rPr>
                <w:rFonts w:ascii="Times New Roman" w:eastAsia="宋体" w:cs="宋体" w:hAnsi="Times New Roman" w:hint="eastAsia"/>
                <w:sz w:val="24"/>
                <w:szCs w:val="24"/>
                <w:u w:val="single"/>
              </w:rPr>
              <w:t xml:space="preserve">          </w:t>
            </w:r>
          </w:p>
        </w:tc>
      </w:tr>
      <w:tr>
        <w:tc>
          <w:tcPr>
            <w:tcW w:w="1050"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lang w:eastAsia="zh-CN"/>
              </w:rPr>
            </w:pPr>
            <w:r>
              <w:rPr>
                <w:rFonts w:ascii="Times New Roman" w:eastAsia="宋体" w:cs="宋体" w:hAnsi="Times New Roman" w:hint="eastAsia"/>
                <w:sz w:val="24"/>
                <w:szCs w:val="24"/>
              </w:rPr>
              <w:t>3.2.</w:t>
            </w:r>
            <w:r>
              <w:rPr>
                <w:rFonts w:ascii="Times New Roman" w:eastAsia="宋体" w:cs="宋体" w:hAnsi="Times New Roman" w:hint="eastAsia"/>
                <w:sz w:val="24"/>
                <w:szCs w:val="24"/>
                <w:lang w:val="en-US" w:eastAsia="zh-CN"/>
              </w:rPr>
              <w:t>2</w:t>
            </w:r>
          </w:p>
        </w:tc>
        <w:tc>
          <w:tcPr>
            <w:tcW w:w="19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最高投标限价</w:t>
            </w:r>
          </w:p>
        </w:tc>
        <w:tc>
          <w:tcPr>
            <w:tcW w:w="5815" w:type="dxa"/>
            <w:tcBorders>
              <w:top w:val="single" w:sz="2" w:space="0" w:color="auto"/>
              <w:left w:val="single" w:sz="2" w:space="0" w:color="auto"/>
              <w:bottom w:val="single" w:sz="2" w:space="0" w:color="auto"/>
              <w:right w:val="single" w:sz="2" w:space="0" w:color="auto"/>
            </w:tcBorders>
            <w:noWrap/>
            <w:vAlign w:val="bottom"/>
          </w:tcPr>
          <w:p>
            <w:pPr>
              <w:spacing w:line="360" w:lineRule="auto"/>
              <w:jc w:val="both"/>
              <w:rPr>
                <w:rFonts w:ascii="Times New Roman" w:eastAsia="宋体" w:cs="宋体" w:hAnsi="Times New Roman" w:hint="eastAsia"/>
                <w:sz w:val="24"/>
                <w:szCs w:val="24"/>
              </w:rPr>
            </w:pPr>
            <w:r>
              <w:rPr>
                <w:rFonts w:ascii="Times New Roman" w:eastAsia="宋体" w:cs="宋体" w:hAnsi="Times New Roman" w:hint="eastAsia"/>
                <w:sz w:val="24"/>
                <w:szCs w:val="24"/>
                <w:u w:val="single"/>
              </w:rPr>
              <w:t xml:space="preserve">           </w:t>
            </w:r>
            <w:r>
              <w:rPr>
                <w:rFonts w:ascii="Times New Roman" w:eastAsia="宋体" w:cs="宋体" w:hAnsi="Times New Roman" w:hint="eastAsia"/>
                <w:sz w:val="24"/>
                <w:szCs w:val="24"/>
              </w:rPr>
              <w:t>元</w:t>
            </w:r>
          </w:p>
        </w:tc>
      </w:tr>
      <w:tr>
        <w:tc>
          <w:tcPr>
            <w:tcW w:w="1050"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lang w:eastAsia="zh-CN"/>
              </w:rPr>
            </w:pPr>
            <w:r>
              <w:rPr>
                <w:rFonts w:ascii="Times New Roman" w:eastAsia="宋体" w:cs="宋体" w:hAnsi="Times New Roman" w:hint="eastAsia"/>
                <w:sz w:val="24"/>
                <w:szCs w:val="24"/>
              </w:rPr>
              <w:t>3.2.</w:t>
            </w:r>
            <w:r>
              <w:rPr>
                <w:rFonts w:ascii="Times New Roman" w:eastAsia="宋体" w:cs="宋体" w:hAnsi="Times New Roman" w:hint="eastAsia"/>
                <w:sz w:val="24"/>
                <w:szCs w:val="24"/>
                <w:lang w:val="en-US" w:eastAsia="zh-CN"/>
              </w:rPr>
              <w:t>3</w:t>
            </w:r>
          </w:p>
        </w:tc>
        <w:tc>
          <w:tcPr>
            <w:tcW w:w="19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投标报价的</w:t>
            </w:r>
          </w:p>
          <w:p>
            <w:pPr>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其他要求</w:t>
            </w:r>
          </w:p>
        </w:tc>
        <w:tc>
          <w:tcPr>
            <w:tcW w:w="5815" w:type="dxa"/>
            <w:tcBorders>
              <w:top w:val="single" w:sz="2" w:space="0" w:color="auto"/>
              <w:left w:val="single" w:sz="2" w:space="0" w:color="auto"/>
              <w:bottom w:val="single" w:sz="2" w:space="0" w:color="auto"/>
              <w:right w:val="single" w:sz="2" w:space="0" w:color="auto"/>
            </w:tcBorders>
            <w:noWrap/>
            <w:vAlign w:val="bottom"/>
          </w:tcPr>
          <w:p>
            <w:pPr>
              <w:spacing w:line="360" w:lineRule="auto"/>
              <w:jc w:val="both"/>
              <w:rPr>
                <w:rFonts w:ascii="Times New Roman" w:eastAsia="宋体" w:cs="宋体" w:hAnsi="Times New Roman" w:hint="eastAsia"/>
                <w:sz w:val="24"/>
                <w:szCs w:val="24"/>
              </w:rPr>
            </w:pPr>
            <w:r>
              <w:rPr>
                <w:rFonts w:ascii="Times New Roman" w:eastAsia="宋体" w:cs="宋体" w:hAnsi="Times New Roman" w:hint="eastAsia"/>
                <w:sz w:val="24"/>
                <w:szCs w:val="24"/>
                <w:u w:val="single"/>
              </w:rPr>
              <w:t xml:space="preserve">           </w:t>
            </w:r>
          </w:p>
        </w:tc>
      </w:tr>
      <w:tr>
        <w:tc>
          <w:tcPr>
            <w:tcW w:w="1050"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3.3.1</w:t>
            </w:r>
          </w:p>
        </w:tc>
        <w:tc>
          <w:tcPr>
            <w:tcW w:w="19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投标有效期</w:t>
            </w:r>
          </w:p>
        </w:tc>
        <w:tc>
          <w:tcPr>
            <w:tcW w:w="5815" w:type="dxa"/>
            <w:tcBorders>
              <w:top w:val="single" w:sz="2" w:space="0" w:color="auto"/>
              <w:left w:val="single" w:sz="2" w:space="0" w:color="auto"/>
              <w:bottom w:val="single" w:sz="2" w:space="0" w:color="auto"/>
              <w:right w:val="single" w:sz="2" w:space="0" w:color="auto"/>
            </w:tcBorders>
            <w:noWrap/>
            <w:vAlign w:val="center"/>
          </w:tcPr>
          <w:p>
            <w:pPr>
              <w:adjustRightInd w:val="0"/>
              <w:snapToGrid w:val="0"/>
              <w:spacing w:line="360" w:lineRule="auto"/>
              <w:rPr>
                <w:rFonts w:ascii="Times New Roman" w:eastAsia="宋体" w:cs="宋体" w:hAnsi="Times New Roman" w:hint="eastAsia"/>
                <w:sz w:val="24"/>
                <w:szCs w:val="24"/>
              </w:rPr>
            </w:pPr>
            <w:r>
              <w:rPr>
                <w:rFonts w:ascii="Times New Roman" w:eastAsia="宋体" w:cs="宋体" w:hAnsi="Times New Roman" w:hint="eastAsia"/>
                <w:sz w:val="24"/>
                <w:szCs w:val="24"/>
                <w:u w:val="single"/>
              </w:rPr>
              <w:t xml:space="preserve">       </w:t>
            </w:r>
            <w:r>
              <w:rPr>
                <w:rFonts w:ascii="Times New Roman" w:eastAsia="宋体" w:cs="宋体" w:hAnsi="Times New Roman" w:hint="eastAsia"/>
                <w:sz w:val="24"/>
                <w:szCs w:val="24"/>
              </w:rPr>
              <w:t>日历天（从投标截止之日起计算）</w:t>
            </w:r>
          </w:p>
          <w:p>
            <w:pPr>
              <w:spacing w:line="360" w:lineRule="auto"/>
              <w:rPr>
                <w:rFonts w:ascii="Times New Roman" w:eastAsia="宋体" w:cs="宋体" w:hAnsi="Times New Roman" w:hint="eastAsia"/>
                <w:sz w:val="24"/>
                <w:szCs w:val="24"/>
              </w:rPr>
            </w:pPr>
            <w:r>
              <w:rPr>
                <w:rFonts w:ascii="Times New Roman" w:eastAsia="宋体" w:cs="宋体" w:hAnsi="Times New Roman" w:hint="eastAsia"/>
                <w:sz w:val="24"/>
                <w:szCs w:val="24"/>
              </w:rPr>
              <w:t>注:在投标有效期内未完成评标和定标的,招标人应当通知所有投标人延长投标有效期；拒绝延长投标有效期的投标人有权收回投标保证金；没有拒绝延长投标有效期的投标人自动延长其投标担保的有效期,但不得修改投标文件的实质性内容。因延长投标有效期造成投标人损失的,招标人应当给予补偿,但因不可抗力需延长投标有效期的除外。</w:t>
            </w:r>
          </w:p>
        </w:tc>
      </w:tr>
      <w:tr>
        <w:tc>
          <w:tcPr>
            <w:tcW w:w="1050"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3.4.1</w:t>
            </w:r>
          </w:p>
        </w:tc>
        <w:tc>
          <w:tcPr>
            <w:tcW w:w="19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投标保证金</w:t>
            </w:r>
          </w:p>
        </w:tc>
        <w:tc>
          <w:tcPr>
            <w:tcW w:w="5815" w:type="dxa"/>
            <w:tcBorders>
              <w:top w:val="single" w:sz="2" w:space="0" w:color="auto"/>
              <w:left w:val="single" w:sz="2" w:space="0" w:color="auto"/>
              <w:bottom w:val="single" w:sz="2" w:space="0" w:color="auto"/>
              <w:right w:val="single" w:sz="2" w:space="0" w:color="auto"/>
            </w:tcBorders>
            <w:noWrap/>
            <w:vAlign w:val="center"/>
          </w:tcPr>
          <w:p>
            <w:pPr>
              <w:adjustRightInd/>
              <w:snapToGrid/>
              <w:spacing w:line="360" w:lineRule="auto"/>
              <w:ind w:firstLineChars="200" w:firstLine="480"/>
              <w:jc w:val="both"/>
              <w:rPr>
                <w:rFonts w:ascii="Times New Roman" w:cs="宋体" w:hAnsi="Times New Roman" w:hint="eastAsia"/>
                <w:sz w:val="24"/>
                <w:szCs w:val="24"/>
                <w:highlight w:val="auto"/>
              </w:rPr>
            </w:pPr>
            <w:r>
              <w:rPr>
                <w:rFonts w:ascii="Times New Roman" w:cs="宋体" w:hAnsi="Times New Roman" w:hint="eastAsia"/>
                <w:sz w:val="24"/>
                <w:szCs w:val="24"/>
                <w:highlight w:val="auto"/>
              </w:rPr>
              <w:t>本项目投标保证金截止时间为  年  月  日  时，金额：</w:t>
            </w:r>
            <w:r>
              <w:rPr>
                <w:rFonts w:ascii="Times New Roman" w:cs="宋体" w:hAnsi="Times New Roman" w:hint="eastAsia"/>
                <w:kern w:val="2"/>
                <w:sz w:val="24"/>
                <w:szCs w:val="24"/>
                <w:u w:val="single"/>
                <w:lang w:val="en-US" w:eastAsia="zh-CN"/>
                <w:highlight w:val="auto"/>
              </w:rPr>
              <w:t xml:space="preserve">        </w:t>
            </w:r>
            <w:r>
              <w:rPr>
                <w:rFonts w:ascii="Times New Roman" w:cs="宋体" w:hAnsi="Times New Roman" w:hint="eastAsia"/>
                <w:sz w:val="24"/>
                <w:szCs w:val="24"/>
                <w:highlight w:val="auto"/>
              </w:rPr>
              <w:t>元，采用如下方式提交：</w:t>
            </w:r>
          </w:p>
          <w:p>
            <w:pPr>
              <w:adjustRightInd/>
              <w:snapToGrid/>
              <w:spacing w:line="360" w:lineRule="auto"/>
              <w:ind w:firstLineChars="200" w:firstLine="480"/>
              <w:jc w:val="both"/>
              <w:rPr>
                <w:rFonts w:ascii="Times New Roman" w:cs="宋体" w:hAnsi="Times New Roman" w:hint="eastAsia"/>
                <w:sz w:val="24"/>
                <w:szCs w:val="24"/>
                <w:highlight w:val="auto"/>
              </w:rPr>
            </w:pPr>
            <w:r>
              <w:rPr>
                <w:rFonts w:ascii="Times New Roman" w:cs="宋体" w:hAnsi="Times New Roman" w:hint="eastAsia"/>
                <w:sz w:val="24"/>
                <w:szCs w:val="24"/>
                <w:highlight w:val="auto"/>
              </w:rPr>
              <w:t>1.现金□</w:t>
            </w:r>
          </w:p>
          <w:p>
            <w:pPr>
              <w:adjustRightInd/>
              <w:snapToGrid/>
              <w:spacing w:line="360" w:lineRule="auto"/>
              <w:ind w:firstLineChars="200" w:firstLine="480"/>
              <w:jc w:val="both"/>
              <w:rPr>
                <w:rFonts w:ascii="Times New Roman" w:cs="宋体" w:hAnsi="Times New Roman" w:hint="eastAsia"/>
                <w:sz w:val="24"/>
                <w:szCs w:val="24"/>
                <w:highlight w:val="auto"/>
              </w:rPr>
            </w:pPr>
            <w:r>
              <w:rPr>
                <w:rFonts w:ascii="Times New Roman" w:cs="宋体" w:hAnsi="Times New Roman" w:hint="eastAsia"/>
                <w:sz w:val="24"/>
                <w:szCs w:val="24"/>
                <w:highlight w:val="auto"/>
              </w:rPr>
              <w:t>2.银行保函 □</w:t>
            </w:r>
          </w:p>
          <w:p>
            <w:pPr>
              <w:adjustRightInd/>
              <w:snapToGrid/>
              <w:spacing w:line="360" w:lineRule="auto"/>
              <w:ind w:firstLineChars="200" w:firstLine="480"/>
              <w:jc w:val="both"/>
              <w:rPr>
                <w:rFonts w:ascii="Times New Roman" w:cs="宋体" w:hAnsi="Times New Roman" w:hint="eastAsia"/>
                <w:sz w:val="24"/>
                <w:szCs w:val="24"/>
                <w:highlight w:val="auto"/>
              </w:rPr>
            </w:pPr>
            <w:r>
              <w:rPr>
                <w:rFonts w:ascii="Times New Roman" w:cs="宋体" w:hAnsi="Times New Roman" w:hint="eastAsia"/>
                <w:sz w:val="24"/>
                <w:szCs w:val="24"/>
                <w:highlight w:val="auto"/>
              </w:rPr>
              <w:t>3.保险保函 □</w:t>
            </w:r>
          </w:p>
          <w:p>
            <w:pPr>
              <w:adjustRightInd/>
              <w:snapToGrid/>
              <w:spacing w:line="360" w:lineRule="auto"/>
              <w:ind w:firstLineChars="200" w:firstLine="480"/>
              <w:jc w:val="both"/>
              <w:rPr>
                <w:rFonts w:ascii="Times New Roman" w:cs="宋体" w:hAnsi="Times New Roman" w:hint="eastAsia"/>
                <w:sz w:val="24"/>
                <w:szCs w:val="24"/>
                <w:highlight w:val="auto"/>
              </w:rPr>
            </w:pPr>
            <w:r>
              <w:rPr>
                <w:rFonts w:ascii="Times New Roman" w:cs="宋体" w:hAnsi="Times New Roman" w:hint="eastAsia"/>
                <w:sz w:val="24"/>
                <w:szCs w:val="24"/>
                <w:highlight w:val="auto"/>
              </w:rPr>
              <w:t>4.专业担保保函 □</w:t>
            </w:r>
          </w:p>
          <w:p>
            <w:pPr>
              <w:adjustRightInd/>
              <w:snapToGrid/>
              <w:spacing w:line="360" w:lineRule="auto"/>
              <w:ind w:firstLineChars="200" w:firstLine="480"/>
              <w:jc w:val="both"/>
              <w:rPr>
                <w:rFonts w:ascii="Times New Roman" w:cs="宋体" w:hAnsi="Times New Roman" w:hint="eastAsia"/>
                <w:sz w:val="24"/>
                <w:szCs w:val="24"/>
                <w:highlight w:val="auto"/>
              </w:rPr>
            </w:pPr>
            <w:r>
              <w:rPr>
                <w:rFonts w:ascii="Times New Roman" w:cs="宋体" w:hAnsi="Times New Roman" w:hint="eastAsia"/>
                <w:sz w:val="24"/>
                <w:szCs w:val="24"/>
                <w:highlight w:val="auto"/>
              </w:rPr>
              <w:t>备注：</w:t>
            </w:r>
          </w:p>
          <w:p>
            <w:pPr>
              <w:wordWrap w:val="0"/>
              <w:adjustRightInd/>
              <w:snapToGrid/>
              <w:spacing w:line="360" w:lineRule="auto"/>
              <w:ind w:firstLineChars="200" w:firstLine="480"/>
              <w:jc w:val="both"/>
              <w:rPr>
                <w:rFonts w:ascii="Times New Roman" w:cs="宋体" w:hAnsi="Times New Roman" w:hint="eastAsia"/>
                <w:sz w:val="24"/>
                <w:szCs w:val="24"/>
                <w:highlight w:val="auto"/>
              </w:rPr>
            </w:pPr>
            <w:r>
              <w:rPr>
                <w:rFonts w:ascii="Times New Roman" w:cs="宋体" w:hAnsi="Times New Roman" w:hint="eastAsia"/>
                <w:sz w:val="24"/>
                <w:szCs w:val="24"/>
                <w:highlight w:val="auto"/>
              </w:rPr>
              <w:t>1.现金形式。投标人以现金形式缴纳投标保证金的，必须从基本账户转出。投标人登录全国公共资源交易平台（四川省·攀枝花市）（http://ggzy.panzhihua.gov.cn/）按“投标保证金—确认投标保证金”的步骤，依据系统提示缴纳投标保证金。银行转账凭证、企业基本账户开户许可证（加盖企业鲜章）需由投标人自行扫描件至电子投标文件中，由于资金没有及时到账而造成的后果，由投标人自行负责。</w:t>
            </w:r>
          </w:p>
          <w:p>
            <w:pPr>
              <w:adjustRightInd/>
              <w:snapToGrid/>
              <w:spacing w:line="360" w:lineRule="auto"/>
              <w:ind w:firstLineChars="200" w:firstLine="480"/>
              <w:jc w:val="both"/>
              <w:rPr>
                <w:rFonts w:ascii="Times New Roman" w:cs="宋体" w:hAnsi="Times New Roman" w:hint="eastAsia"/>
                <w:sz w:val="24"/>
                <w:szCs w:val="24"/>
                <w:highlight w:val="auto"/>
              </w:rPr>
            </w:pPr>
            <w:r>
              <w:rPr>
                <w:rFonts w:ascii="Times New Roman" w:cs="宋体" w:hAnsi="Times New Roman" w:hint="eastAsia"/>
                <w:sz w:val="24"/>
                <w:szCs w:val="24"/>
                <w:highlight w:val="auto"/>
              </w:rPr>
              <w:t>2.电子保函保险。投标人以招标人在招标文件中确认的形式为准，登录全国公共资源交易平台（四川省·攀枝花市）（http://ggzy.panzhihua.gov.cn/），依据系统提示，选择银行或保险公司或专业担保公司申办电子保函保险。</w:t>
            </w:r>
          </w:p>
          <w:p>
            <w:pPr>
              <w:adjustRightInd/>
              <w:snapToGrid/>
              <w:spacing w:line="360" w:lineRule="auto"/>
              <w:ind w:firstLineChars="200" w:firstLine="480"/>
              <w:jc w:val="both"/>
              <w:rPr>
                <w:rFonts w:ascii="Times New Roman" w:cs="宋体" w:hAnsi="Times New Roman" w:hint="eastAsia"/>
                <w:sz w:val="24"/>
                <w:szCs w:val="24"/>
                <w:highlight w:val="auto"/>
              </w:rPr>
            </w:pPr>
            <w:r>
              <w:rPr>
                <w:rFonts w:ascii="Times New Roman" w:cs="宋体" w:hAnsi="Times New Roman" w:hint="eastAsia"/>
                <w:sz w:val="24"/>
                <w:szCs w:val="24"/>
                <w:highlight w:val="auto"/>
              </w:rPr>
              <w:t>电子保函保险的生效时间最迟不晚于投标截止时间，在投标有效期内保持有效。</w:t>
            </w:r>
          </w:p>
          <w:p>
            <w:pPr>
              <w:widowControl w:val="0"/>
              <w:tabs>
                <w:tab w:val="left" w:pos="3210"/>
              </w:tabs>
              <w:adjustRightInd w:val="0"/>
              <w:snapToGrid w:val="0"/>
              <w:spacing w:line="360" w:lineRule="exact"/>
              <w:ind w:firstLineChars="200" w:firstLine="480"/>
              <w:rPr>
                <w:rFonts w:ascii="Times New Roman" w:eastAsia="宋体" w:cs="宋体" w:hAnsi="Times New Roman" w:hint="eastAsia"/>
                <w:sz w:val="24"/>
                <w:szCs w:val="24"/>
              </w:rPr>
            </w:pPr>
            <w:r>
              <w:rPr>
                <w:rFonts w:ascii="Times New Roman" w:cs="宋体" w:hAnsi="Times New Roman" w:hint="eastAsia"/>
                <w:sz w:val="24"/>
                <w:szCs w:val="24"/>
                <w:highlight w:val="auto"/>
              </w:rPr>
              <w:t>攀枝花市公共资源交易服务中心仅为各方交易主体搭建金融机构、专业担保公司服务的平台，不会为金融机构、专业担保公司的服务提供任何形式的担保，无法对各金融机构、专业担保公司的实力作出保证，请投标人参考各金融机构、专业担保公司的偿</w:t>
            </w:r>
          </w:p>
        </w:tc>
      </w:tr>
      <w:tr>
        <w:tc>
          <w:tcPr>
            <w:tcW w:w="1050"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lang w:eastAsia="zh-CN"/>
              </w:rPr>
            </w:pPr>
            <w:r>
              <w:rPr>
                <w:rFonts w:ascii="Times New Roman" w:eastAsia="宋体" w:cs="宋体" w:hAnsi="Times New Roman" w:hint="eastAsia"/>
                <w:sz w:val="24"/>
                <w:szCs w:val="24"/>
              </w:rPr>
              <w:t>3.4.</w:t>
            </w:r>
            <w:r>
              <w:rPr>
                <w:rFonts w:ascii="Times New Roman" w:eastAsia="宋体" w:cs="宋体" w:hAnsi="Times New Roman" w:hint="eastAsia"/>
                <w:sz w:val="24"/>
                <w:szCs w:val="24"/>
                <w:lang w:val="en-US" w:eastAsia="zh-CN"/>
              </w:rPr>
              <w:t>2</w:t>
            </w:r>
          </w:p>
        </w:tc>
        <w:tc>
          <w:tcPr>
            <w:tcW w:w="19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投标保证金</w:t>
            </w:r>
          </w:p>
          <w:p>
            <w:pPr>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的退还</w:t>
            </w:r>
          </w:p>
        </w:tc>
        <w:tc>
          <w:tcPr>
            <w:tcW w:w="5815" w:type="dxa"/>
            <w:tcBorders>
              <w:top w:val="single" w:sz="2" w:space="0" w:color="auto"/>
              <w:left w:val="single" w:sz="2" w:space="0" w:color="auto"/>
              <w:bottom w:val="single" w:sz="2" w:space="0" w:color="auto"/>
              <w:right w:val="single" w:sz="2" w:space="0" w:color="auto"/>
            </w:tcBorders>
            <w:noWrap/>
            <w:vAlign w:val="center"/>
          </w:tcPr>
          <w:p>
            <w:pPr>
              <w:spacing w:line="360" w:lineRule="auto"/>
              <w:rPr>
                <w:rFonts w:ascii="Times New Roman" w:eastAsia="宋体" w:cs="宋体" w:hAnsi="Times New Roman" w:hint="eastAsia"/>
                <w:sz w:val="24"/>
                <w:szCs w:val="24"/>
              </w:rPr>
            </w:pPr>
            <w:r>
              <w:rPr>
                <w:rFonts w:ascii="Times New Roman" w:eastAsia="宋体" w:cs="宋体" w:hAnsi="Times New Roman" w:hint="eastAsia"/>
                <w:sz w:val="24"/>
                <w:szCs w:val="24"/>
              </w:rPr>
              <w:t>招标人最迟应当在书面合同签订后5日内向中标人和未中标的投标人退还投标保证金到投标人的基本账户，退还投标保证金时通过</w:t>
            </w:r>
            <w:r>
              <w:rPr>
                <w:rFonts w:ascii="Times New Roman" w:eastAsia="宋体" w:cs="宋体" w:hAnsi="Times New Roman" w:hint="eastAsia"/>
                <w:sz w:val="24"/>
                <w:szCs w:val="24"/>
                <w:u w:val="single"/>
              </w:rPr>
              <w:t>攀枝花市公共资源交易服务中心电子化招标平台</w:t>
            </w:r>
            <w:r>
              <w:rPr>
                <w:rFonts w:ascii="Times New Roman" w:eastAsia="宋体" w:cs="宋体" w:hAnsi="Times New Roman" w:hint="eastAsia"/>
                <w:sz w:val="24"/>
                <w:szCs w:val="24"/>
              </w:rPr>
              <w:t>原路径退还。</w:t>
            </w:r>
          </w:p>
        </w:tc>
      </w:tr>
      <w:tr>
        <w:tc>
          <w:tcPr>
            <w:tcW w:w="1050"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lang w:eastAsia="zh-CN"/>
              </w:rPr>
            </w:pPr>
            <w:r>
              <w:rPr>
                <w:rFonts w:ascii="Times New Roman" w:eastAsia="宋体" w:cs="宋体" w:hAnsi="Times New Roman" w:hint="eastAsia"/>
                <w:sz w:val="24"/>
                <w:szCs w:val="24"/>
              </w:rPr>
              <w:t>3.4.</w:t>
            </w:r>
            <w:r>
              <w:rPr>
                <w:rFonts w:ascii="Times New Roman" w:eastAsia="宋体" w:cs="宋体" w:hAnsi="Times New Roman" w:hint="eastAsia"/>
                <w:sz w:val="24"/>
                <w:szCs w:val="24"/>
                <w:lang w:val="en-US" w:eastAsia="zh-CN"/>
              </w:rPr>
              <w:t>3</w:t>
            </w:r>
          </w:p>
        </w:tc>
        <w:tc>
          <w:tcPr>
            <w:tcW w:w="19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其他可以不予退还投标保证金的情形</w:t>
            </w:r>
          </w:p>
        </w:tc>
        <w:tc>
          <w:tcPr>
            <w:tcW w:w="5815" w:type="dxa"/>
            <w:tcBorders>
              <w:top w:val="single" w:sz="2" w:space="0" w:color="auto"/>
              <w:left w:val="single" w:sz="2" w:space="0" w:color="auto"/>
              <w:bottom w:val="single" w:sz="2" w:space="0" w:color="auto"/>
              <w:right w:val="single" w:sz="2" w:space="0" w:color="auto"/>
            </w:tcBorders>
            <w:noWrap/>
            <w:vAlign w:val="center"/>
          </w:tcPr>
          <w:p>
            <w:pPr>
              <w:adjustRightInd w:val="0"/>
              <w:snapToGrid w:val="0"/>
              <w:spacing w:line="360" w:lineRule="auto"/>
              <w:rPr>
                <w:rFonts w:ascii="Times New Roman" w:eastAsia="宋体" w:cs="宋体" w:hAnsi="Times New Roman" w:hint="eastAsia"/>
              </w:rPr>
            </w:pPr>
            <w:r>
              <w:rPr>
                <w:rFonts w:ascii="Times New Roman" w:eastAsia="宋体" w:cs="宋体" w:hAnsi="Times New Roman" w:hint="eastAsia"/>
                <w:sz w:val="24"/>
                <w:szCs w:val="24"/>
              </w:rPr>
              <w:t>在投标活动中，投标人串通投标、弄虚作假，中标人在收到中标通知书后，无正当理由拒签合同协议书的，投标保证金也不予退还。</w:t>
            </w:r>
          </w:p>
          <w:p>
            <w:pPr>
              <w:adjustRightInd w:val="0"/>
              <w:snapToGrid w:val="0"/>
              <w:spacing w:line="360" w:lineRule="auto"/>
              <w:rPr>
                <w:rFonts w:ascii="Times New Roman" w:eastAsia="宋体" w:cs="宋体" w:hAnsi="Times New Roman" w:hint="eastAsia"/>
                <w:sz w:val="24"/>
                <w:szCs w:val="24"/>
              </w:rPr>
            </w:pPr>
            <w:r>
              <w:rPr>
                <w:rFonts w:ascii="Times New Roman" w:eastAsia="宋体" w:cs="宋体" w:hAnsi="Times New Roman" w:hint="eastAsia"/>
                <w:sz w:val="24"/>
                <w:szCs w:val="24"/>
              </w:rPr>
              <w:t>其他情形：</w:t>
            </w:r>
            <w:r>
              <w:rPr>
                <w:rFonts w:ascii="Times New Roman" w:eastAsia="宋体" w:cs="宋体" w:hAnsi="Times New Roman" w:hint="eastAsia"/>
                <w:sz w:val="24"/>
                <w:szCs w:val="24"/>
                <w:u w:val="single"/>
              </w:rPr>
              <w:t xml:space="preserve">                </w:t>
            </w:r>
            <w:r>
              <w:rPr>
                <w:rFonts w:ascii="Times New Roman" w:eastAsia="宋体" w:cs="宋体" w:hAnsi="Times New Roman" w:hint="eastAsia"/>
                <w:sz w:val="24"/>
                <w:szCs w:val="24"/>
              </w:rPr>
              <w:t>。</w:t>
            </w:r>
          </w:p>
        </w:tc>
      </w:tr>
      <w:tr>
        <w:tc>
          <w:tcPr>
            <w:tcW w:w="1050"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sz w:val="24"/>
                <w:szCs w:val="24"/>
                <w:lang w:val="en-US" w:eastAsia="zh-CN"/>
              </w:rPr>
            </w:pPr>
            <w:r>
              <w:rPr>
                <w:rFonts w:ascii="Times New Roman" w:eastAsia="宋体" w:cs="宋体" w:hAnsi="Times New Roman" w:hint="eastAsia"/>
                <w:sz w:val="24"/>
                <w:szCs w:val="24"/>
              </w:rPr>
              <w:t>3.5</w:t>
            </w:r>
            <w:r>
              <w:rPr>
                <w:rFonts w:ascii="Times New Roman" w:eastAsia="宋体" w:cs="宋体" w:hAnsi="Times New Roman" w:hint="eastAsia"/>
                <w:sz w:val="24"/>
                <w:szCs w:val="24"/>
                <w:lang w:val="en-US" w:eastAsia="zh-CN"/>
              </w:rPr>
              <w:t>.1</w:t>
            </w:r>
          </w:p>
        </w:tc>
        <w:tc>
          <w:tcPr>
            <w:tcW w:w="19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资格审查资料</w:t>
            </w:r>
          </w:p>
          <w:p>
            <w:pPr>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的特殊要求</w:t>
            </w:r>
          </w:p>
        </w:tc>
        <w:tc>
          <w:tcPr>
            <w:tcW w:w="5815" w:type="dxa"/>
            <w:tcBorders>
              <w:top w:val="single" w:sz="2" w:space="0" w:color="auto"/>
              <w:left w:val="single" w:sz="2" w:space="0" w:color="auto"/>
              <w:bottom w:val="single" w:sz="2" w:space="0" w:color="auto"/>
              <w:right w:val="single" w:sz="2" w:space="0" w:color="auto"/>
            </w:tcBorders>
            <w:noWrap/>
            <w:vAlign w:val="center"/>
          </w:tcPr>
          <w:p>
            <w:pPr>
              <w:spacing w:line="360" w:lineRule="auto"/>
              <w:rPr>
                <w:rFonts w:ascii="Times New Roman" w:eastAsia="宋体" w:cs="宋体" w:hAnsi="Times New Roman" w:hint="eastAsia"/>
                <w:sz w:val="24"/>
                <w:szCs w:val="24"/>
              </w:rPr>
            </w:pPr>
            <w:r>
              <w:rPr>
                <w:rFonts w:ascii="Times New Roman" w:eastAsia="宋体" w:cs="宋体" w:hAnsi="Times New Roman" w:hint="eastAsia"/>
                <w:sz w:val="24"/>
                <w:szCs w:val="24"/>
              </w:rPr>
              <w:t>□无</w:t>
            </w:r>
          </w:p>
          <w:p>
            <w:pPr>
              <w:spacing w:line="360" w:lineRule="auto"/>
              <w:rPr>
                <w:rFonts w:ascii="Times New Roman" w:eastAsia="宋体" w:cs="宋体" w:hAnsi="Times New Roman" w:hint="eastAsia"/>
                <w:sz w:val="24"/>
                <w:szCs w:val="24"/>
              </w:rPr>
            </w:pPr>
            <w:r>
              <w:rPr>
                <w:rFonts w:ascii="Times New Roman" w:eastAsia="宋体" w:cs="宋体" w:hAnsi="Times New Roman" w:hint="eastAsia"/>
                <w:sz w:val="24"/>
                <w:szCs w:val="24"/>
              </w:rPr>
              <w:t>□有，具体要求：</w:t>
            </w:r>
            <w:r>
              <w:rPr>
                <w:rFonts w:ascii="Times New Roman" w:eastAsia="宋体" w:cs="宋体" w:hAnsi="Times New Roman" w:hint="eastAsia"/>
                <w:sz w:val="24"/>
                <w:szCs w:val="24"/>
                <w:u w:val="single"/>
              </w:rPr>
              <w:t xml:space="preserve">        </w:t>
            </w:r>
          </w:p>
        </w:tc>
      </w:tr>
      <w:tr>
        <w:tc>
          <w:tcPr>
            <w:tcW w:w="1050"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3.5.2</w:t>
            </w:r>
          </w:p>
        </w:tc>
        <w:tc>
          <w:tcPr>
            <w:tcW w:w="19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近年财务状况</w:t>
            </w:r>
          </w:p>
          <w:p>
            <w:pPr>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的年份要求</w:t>
            </w:r>
          </w:p>
        </w:tc>
        <w:tc>
          <w:tcPr>
            <w:tcW w:w="5815" w:type="dxa"/>
            <w:tcBorders>
              <w:top w:val="single" w:sz="2" w:space="0" w:color="auto"/>
              <w:left w:val="single" w:sz="2" w:space="0" w:color="auto"/>
              <w:bottom w:val="single" w:sz="2" w:space="0" w:color="auto"/>
              <w:right w:val="single" w:sz="2" w:space="0" w:color="auto"/>
            </w:tcBorders>
            <w:noWrap/>
            <w:vAlign w:val="center"/>
          </w:tcPr>
          <w:p>
            <w:pPr>
              <w:spacing w:line="360" w:lineRule="auto"/>
              <w:rPr>
                <w:rFonts w:ascii="Times New Roman" w:eastAsia="宋体" w:cs="宋体" w:hAnsi="Times New Roman" w:hint="eastAsia"/>
                <w:sz w:val="24"/>
                <w:szCs w:val="24"/>
              </w:rPr>
            </w:pPr>
            <w:r>
              <w:rPr>
                <w:rFonts w:ascii="Times New Roman" w:eastAsia="宋体" w:cs="宋体" w:hAnsi="Times New Roman" w:hint="eastAsia"/>
                <w:sz w:val="24"/>
                <w:szCs w:val="24"/>
              </w:rPr>
              <w:t>□无</w:t>
            </w:r>
          </w:p>
          <w:p>
            <w:pPr>
              <w:spacing w:line="360" w:lineRule="auto"/>
              <w:rPr>
                <w:rFonts w:ascii="Times New Roman" w:eastAsia="宋体" w:cs="宋体" w:hAnsi="Times New Roman" w:hint="eastAsia"/>
                <w:sz w:val="24"/>
                <w:szCs w:val="24"/>
              </w:rPr>
            </w:pPr>
            <w:r>
              <w:rPr>
                <w:rFonts w:ascii="Times New Roman" w:eastAsia="宋体" w:cs="宋体" w:hAnsi="Times New Roman" w:hint="eastAsia"/>
                <w:sz w:val="24"/>
                <w:szCs w:val="24"/>
              </w:rPr>
              <w:t>□有，具体要求：近</w:t>
            </w:r>
            <w:r>
              <w:rPr>
                <w:rFonts w:ascii="Times New Roman" w:eastAsia="宋体" w:cs="宋体" w:hAnsi="Times New Roman" w:hint="eastAsia"/>
                <w:sz w:val="24"/>
                <w:szCs w:val="24"/>
                <w:u w:val="single"/>
              </w:rPr>
              <w:t xml:space="preserve">      </w:t>
            </w:r>
            <w:r>
              <w:rPr>
                <w:rFonts w:ascii="Times New Roman" w:eastAsia="宋体" w:cs="宋体" w:hAnsi="Times New Roman" w:hint="eastAsia"/>
                <w:sz w:val="24"/>
                <w:szCs w:val="24"/>
              </w:rPr>
              <w:t>年</w:t>
            </w:r>
          </w:p>
        </w:tc>
      </w:tr>
      <w:tr>
        <w:tc>
          <w:tcPr>
            <w:tcW w:w="1050"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3.5.3</w:t>
            </w:r>
          </w:p>
        </w:tc>
        <w:tc>
          <w:tcPr>
            <w:tcW w:w="19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近年完成的类似项目情况的时间要求</w:t>
            </w:r>
          </w:p>
        </w:tc>
        <w:tc>
          <w:tcPr>
            <w:tcW w:w="5815" w:type="dxa"/>
            <w:tcBorders>
              <w:top w:val="single" w:sz="2" w:space="0" w:color="auto"/>
              <w:left w:val="single" w:sz="2" w:space="0" w:color="auto"/>
              <w:bottom w:val="single" w:sz="2" w:space="0" w:color="auto"/>
              <w:right w:val="single" w:sz="2" w:space="0" w:color="auto"/>
            </w:tcBorders>
            <w:noWrap/>
            <w:vAlign w:val="center"/>
          </w:tcPr>
          <w:p>
            <w:pPr>
              <w:spacing w:line="360" w:lineRule="auto"/>
              <w:rPr>
                <w:rFonts w:ascii="Times New Roman" w:eastAsia="宋体" w:cs="宋体" w:hAnsi="Times New Roman" w:hint="eastAsia"/>
                <w:sz w:val="24"/>
                <w:szCs w:val="24"/>
              </w:rPr>
            </w:pPr>
            <w:r>
              <w:rPr>
                <w:rFonts w:ascii="Times New Roman" w:eastAsia="宋体" w:cs="宋体" w:hAnsi="Times New Roman" w:hint="eastAsia"/>
                <w:sz w:val="24"/>
                <w:szCs w:val="24"/>
              </w:rPr>
              <w:t>□无</w:t>
            </w:r>
          </w:p>
          <w:p>
            <w:pPr>
              <w:spacing w:line="360" w:lineRule="auto"/>
              <w:rPr>
                <w:rFonts w:ascii="Times New Roman" w:eastAsia="宋体" w:cs="宋体" w:hAnsi="Times New Roman" w:hint="eastAsia"/>
                <w:sz w:val="24"/>
                <w:szCs w:val="24"/>
              </w:rPr>
            </w:pPr>
            <w:r>
              <w:rPr>
                <w:rFonts w:ascii="Times New Roman" w:eastAsia="宋体" w:cs="宋体" w:hAnsi="Times New Roman" w:hint="eastAsia"/>
                <w:sz w:val="24"/>
                <w:szCs w:val="24"/>
              </w:rPr>
              <w:t>□有，具体要求：</w:t>
            </w:r>
            <w:r>
              <w:rPr>
                <w:rFonts w:ascii="Times New Roman" w:eastAsia="宋体" w:cs="宋体" w:hAnsi="Times New Roman" w:hint="eastAsia"/>
                <w:sz w:val="24"/>
                <w:szCs w:val="24"/>
                <w:u w:val="single"/>
              </w:rPr>
              <w:t xml:space="preserve">    </w:t>
            </w:r>
            <w:r>
              <w:rPr>
                <w:rFonts w:ascii="Times New Roman" w:eastAsia="宋体" w:cs="宋体" w:hAnsi="Times New Roman" w:hint="eastAsia"/>
                <w:sz w:val="24"/>
                <w:szCs w:val="24"/>
              </w:rPr>
              <w:t>年</w:t>
            </w:r>
            <w:r>
              <w:rPr>
                <w:rFonts w:ascii="Times New Roman" w:eastAsia="宋体" w:cs="宋体" w:hAnsi="Times New Roman" w:hint="eastAsia"/>
                <w:sz w:val="24"/>
                <w:szCs w:val="24"/>
                <w:u w:val="single"/>
              </w:rPr>
              <w:t xml:space="preserve">   </w:t>
            </w:r>
            <w:r>
              <w:rPr>
                <w:rFonts w:ascii="Times New Roman" w:eastAsia="宋体" w:cs="宋体" w:hAnsi="Times New Roman" w:hint="eastAsia"/>
                <w:sz w:val="24"/>
                <w:szCs w:val="24"/>
              </w:rPr>
              <w:t>月</w:t>
            </w:r>
            <w:r>
              <w:rPr>
                <w:rFonts w:ascii="Times New Roman" w:eastAsia="宋体" w:cs="宋体" w:hAnsi="Times New Roman" w:hint="eastAsia"/>
                <w:sz w:val="24"/>
                <w:szCs w:val="24"/>
                <w:u w:val="single"/>
              </w:rPr>
              <w:t xml:space="preserve">   </w:t>
            </w:r>
            <w:r>
              <w:rPr>
                <w:rFonts w:ascii="Times New Roman" w:eastAsia="宋体" w:cs="宋体" w:hAnsi="Times New Roman" w:hint="eastAsia"/>
                <w:sz w:val="24"/>
                <w:szCs w:val="24"/>
              </w:rPr>
              <w:t>日至投标截止时间</w:t>
            </w:r>
          </w:p>
        </w:tc>
      </w:tr>
      <w:tr>
        <w:tc>
          <w:tcPr>
            <w:tcW w:w="1050"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lang w:eastAsia="zh-CN"/>
              </w:rPr>
            </w:pPr>
            <w:r>
              <w:rPr>
                <w:rFonts w:ascii="Times New Roman" w:eastAsia="宋体" w:cs="宋体" w:hAnsi="Times New Roman" w:hint="eastAsia"/>
                <w:sz w:val="24"/>
                <w:szCs w:val="24"/>
              </w:rPr>
              <w:t>3.5.</w:t>
            </w:r>
            <w:r>
              <w:rPr>
                <w:rFonts w:ascii="Times New Roman" w:eastAsia="宋体" w:cs="宋体" w:hAnsi="Times New Roman" w:hint="eastAsia"/>
                <w:sz w:val="24"/>
                <w:szCs w:val="24"/>
                <w:lang w:val="en-US" w:eastAsia="zh-CN"/>
              </w:rPr>
              <w:t>4</w:t>
            </w:r>
          </w:p>
        </w:tc>
        <w:tc>
          <w:tcPr>
            <w:tcW w:w="19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近年发生的诉讼及仲裁情况的时间要求</w:t>
            </w:r>
          </w:p>
        </w:tc>
        <w:tc>
          <w:tcPr>
            <w:tcW w:w="5815" w:type="dxa"/>
            <w:tcBorders>
              <w:top w:val="single" w:sz="2" w:space="0" w:color="auto"/>
              <w:left w:val="single" w:sz="2" w:space="0" w:color="auto"/>
              <w:bottom w:val="single" w:sz="2" w:space="0" w:color="auto"/>
              <w:right w:val="single" w:sz="2" w:space="0" w:color="auto"/>
            </w:tcBorders>
            <w:noWrap/>
            <w:vAlign w:val="center"/>
          </w:tcPr>
          <w:p>
            <w:pPr>
              <w:spacing w:line="360" w:lineRule="auto"/>
              <w:rPr>
                <w:rFonts w:ascii="Times New Roman" w:eastAsia="宋体" w:cs="宋体" w:hAnsi="Times New Roman" w:hint="eastAsia"/>
                <w:sz w:val="28"/>
                <w:szCs w:val="28"/>
              </w:rPr>
            </w:pPr>
            <w:r>
              <w:rPr>
                <w:rFonts w:ascii="Times New Roman" w:eastAsia="宋体" w:cs="宋体" w:hAnsi="Times New Roman" w:hint="eastAsia"/>
                <w:sz w:val="28"/>
                <w:szCs w:val="28"/>
              </w:rPr>
              <w:t>□</w:t>
            </w:r>
            <w:r>
              <w:rPr>
                <w:rFonts w:ascii="Times New Roman" w:eastAsia="宋体" w:cs="宋体" w:hAnsi="Times New Roman" w:hint="eastAsia"/>
                <w:sz w:val="24"/>
                <w:szCs w:val="24"/>
              </w:rPr>
              <w:t>本次投标不提供</w:t>
            </w:r>
          </w:p>
          <w:p>
            <w:pPr>
              <w:spacing w:line="360" w:lineRule="auto"/>
              <w:rPr>
                <w:rFonts w:ascii="Times New Roman" w:eastAsia="宋体" w:cs="宋体" w:hAnsi="Times New Roman" w:hint="eastAsia"/>
                <w:sz w:val="24"/>
                <w:szCs w:val="24"/>
              </w:rPr>
            </w:pPr>
            <w:r>
              <w:rPr>
                <w:rFonts w:ascii="Times New Roman" w:eastAsia="宋体" w:cs="宋体" w:hAnsi="Times New Roman" w:hint="eastAsia"/>
                <w:sz w:val="24"/>
                <w:szCs w:val="24"/>
              </w:rPr>
              <w:sym w:font="Wingdings 2" w:char="A3"/>
            </w:r>
            <w:r>
              <w:rPr>
                <w:rFonts w:ascii="Times New Roman" w:eastAsia="宋体" w:cs="宋体" w:hAnsi="Times New Roman" w:hint="eastAsia"/>
                <w:sz w:val="24"/>
                <w:szCs w:val="24"/>
              </w:rPr>
              <w:t>具体要求：</w:t>
            </w:r>
            <w:r>
              <w:rPr>
                <w:rFonts w:ascii="Times New Roman" w:eastAsia="宋体" w:cs="宋体" w:hAnsi="Times New Roman" w:hint="eastAsia"/>
                <w:sz w:val="24"/>
                <w:szCs w:val="24"/>
                <w:u w:val="single"/>
              </w:rPr>
              <w:t xml:space="preserve">   </w:t>
            </w:r>
            <w:r>
              <w:rPr>
                <w:rFonts w:ascii="Times New Roman" w:eastAsia="宋体" w:cs="宋体" w:hAnsi="Times New Roman" w:hint="eastAsia"/>
                <w:sz w:val="24"/>
                <w:szCs w:val="24"/>
              </w:rPr>
              <w:t>年</w:t>
            </w:r>
            <w:r>
              <w:rPr>
                <w:rFonts w:ascii="Times New Roman" w:eastAsia="宋体" w:cs="宋体" w:hAnsi="Times New Roman" w:hint="eastAsia"/>
                <w:sz w:val="24"/>
                <w:szCs w:val="24"/>
                <w:u w:val="single"/>
              </w:rPr>
              <w:t xml:space="preserve">  </w:t>
            </w:r>
            <w:r>
              <w:rPr>
                <w:rFonts w:ascii="Times New Roman" w:eastAsia="宋体" w:cs="宋体" w:hAnsi="Times New Roman" w:hint="eastAsia"/>
                <w:sz w:val="24"/>
                <w:szCs w:val="24"/>
              </w:rPr>
              <w:t>月</w:t>
            </w:r>
            <w:r>
              <w:rPr>
                <w:rFonts w:ascii="Times New Roman" w:eastAsia="宋体" w:cs="宋体" w:hAnsi="Times New Roman" w:hint="eastAsia"/>
                <w:sz w:val="24"/>
                <w:szCs w:val="24"/>
                <w:u w:val="single"/>
              </w:rPr>
              <w:t xml:space="preserve">  </w:t>
            </w:r>
            <w:r>
              <w:rPr>
                <w:rFonts w:ascii="Times New Roman" w:eastAsia="宋体" w:cs="宋体" w:hAnsi="Times New Roman" w:hint="eastAsia"/>
                <w:sz w:val="24"/>
                <w:szCs w:val="24"/>
              </w:rPr>
              <w:t>日至投标截止时间</w:t>
            </w:r>
          </w:p>
        </w:tc>
      </w:tr>
      <w:tr>
        <w:tc>
          <w:tcPr>
            <w:tcW w:w="1050"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3.6.1</w:t>
            </w:r>
          </w:p>
        </w:tc>
        <w:tc>
          <w:tcPr>
            <w:tcW w:w="19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是否允许递交备选投标方案</w:t>
            </w:r>
          </w:p>
        </w:tc>
        <w:tc>
          <w:tcPr>
            <w:tcW w:w="5815" w:type="dxa"/>
            <w:tcBorders>
              <w:top w:val="single" w:sz="2" w:space="0" w:color="auto"/>
              <w:left w:val="single" w:sz="2" w:space="0" w:color="auto"/>
              <w:bottom w:val="single" w:sz="2" w:space="0" w:color="auto"/>
              <w:right w:val="single" w:sz="2" w:space="0" w:color="auto"/>
            </w:tcBorders>
            <w:noWrap/>
            <w:vAlign w:val="center"/>
          </w:tcPr>
          <w:p>
            <w:pPr>
              <w:spacing w:line="360" w:lineRule="auto"/>
              <w:rPr>
                <w:rFonts w:ascii="Times New Roman" w:eastAsia="宋体" w:cs="宋体" w:hAnsi="Times New Roman" w:hint="eastAsia"/>
                <w:sz w:val="24"/>
                <w:szCs w:val="24"/>
              </w:rPr>
            </w:pPr>
            <w:r>
              <w:rPr>
                <w:rFonts w:ascii="Times New Roman" w:eastAsia="宋体" w:cs="宋体" w:hAnsi="Times New Roman" w:hint="eastAsia"/>
                <w:sz w:val="24"/>
                <w:szCs w:val="24"/>
              </w:rPr>
              <w:t>□不允许</w:t>
            </w:r>
          </w:p>
          <w:p>
            <w:pPr>
              <w:spacing w:line="360" w:lineRule="auto"/>
              <w:rPr>
                <w:rFonts w:ascii="Times New Roman" w:eastAsia="宋体" w:cs="宋体" w:hAnsi="Times New Roman" w:hint="eastAsia"/>
                <w:sz w:val="24"/>
                <w:szCs w:val="24"/>
              </w:rPr>
            </w:pPr>
            <w:r>
              <w:rPr>
                <w:rFonts w:ascii="Times New Roman" w:eastAsia="宋体" w:cs="宋体" w:hAnsi="Times New Roman" w:hint="eastAsia"/>
                <w:sz w:val="24"/>
                <w:szCs w:val="24"/>
              </w:rPr>
              <w:t>□允许</w:t>
            </w:r>
          </w:p>
        </w:tc>
      </w:tr>
      <w:tr>
        <w:tc>
          <w:tcPr>
            <w:tcW w:w="1050"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3.7.1</w:t>
            </w:r>
          </w:p>
        </w:tc>
        <w:tc>
          <w:tcPr>
            <w:tcW w:w="19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投标文件格式</w:t>
            </w:r>
          </w:p>
        </w:tc>
        <w:tc>
          <w:tcPr>
            <w:tcW w:w="5815" w:type="dxa"/>
            <w:tcBorders>
              <w:top w:val="single" w:sz="2" w:space="0" w:color="auto"/>
              <w:left w:val="single" w:sz="2" w:space="0" w:color="auto"/>
              <w:bottom w:val="single" w:sz="2" w:space="0" w:color="auto"/>
              <w:right w:val="single" w:sz="2" w:space="0" w:color="auto"/>
            </w:tcBorders>
            <w:noWrap/>
            <w:vAlign w:val="center"/>
          </w:tcPr>
          <w:p>
            <w:pPr>
              <w:adjustRightInd w:val="0"/>
              <w:snapToGrid w:val="0"/>
              <w:spacing w:line="360" w:lineRule="auto"/>
              <w:rPr>
                <w:rFonts w:ascii="Times New Roman" w:eastAsia="宋体" w:cs="宋体" w:hAnsi="Times New Roman" w:hint="eastAsia"/>
                <w:color w:val="auto"/>
                <w:sz w:val="24"/>
                <w:szCs w:val="24"/>
                <w:lang w:eastAsia="zh-CN"/>
              </w:rPr>
            </w:pPr>
            <w:commentRangeStart w:id="4"/>
            <w:r>
              <w:rPr>
                <w:rFonts w:ascii="Times New Roman" w:eastAsia="宋体" w:cs="宋体" w:hAnsi="Times New Roman" w:hint="eastAsia"/>
                <w:sz w:val="24"/>
                <w:szCs w:val="24"/>
              </w:rPr>
              <w:t>（1）</w:t>
            </w:r>
            <w:r>
              <w:rPr>
                <w:rFonts w:ascii="Times New Roman" w:eastAsia="宋体" w:cs="宋体" w:hAnsi="Times New Roman" w:hint="eastAsia"/>
                <w:color w:val="auto"/>
                <w:sz w:val="24"/>
                <w:szCs w:val="24"/>
              </w:rPr>
              <w:t>投标文件包含商务文件、技术文件和报价文件</w:t>
            </w:r>
            <w:r>
              <w:rPr>
                <w:rFonts w:ascii="Times New Roman" w:eastAsia="宋体" w:cs="宋体" w:hAnsi="Times New Roman" w:hint="eastAsia"/>
                <w:color w:val="auto"/>
                <w:sz w:val="24"/>
                <w:szCs w:val="24"/>
                <w:lang w:eastAsia="zh-CN"/>
              </w:rPr>
              <w:t>。</w:t>
            </w:r>
          </w:p>
          <w:p>
            <w:pPr>
              <w:adjustRightInd w:val="0"/>
              <w:snapToGrid w:val="0"/>
              <w:spacing w:line="360" w:lineRule="auto"/>
              <w:rPr>
                <w:rFonts w:ascii="Times New Roman" w:eastAsia="宋体" w:cs="宋体" w:hAnsi="Times New Roman" w:hint="eastAsia"/>
                <w:color w:val="auto"/>
                <w:sz w:val="24"/>
                <w:szCs w:val="24"/>
              </w:rPr>
            </w:pPr>
            <w:r>
              <w:rPr>
                <w:rFonts w:ascii="Times New Roman" w:eastAsia="宋体" w:cs="宋体" w:hAnsi="Times New Roman" w:hint="eastAsia"/>
                <w:color w:val="auto"/>
                <w:sz w:val="24"/>
                <w:szCs w:val="24"/>
              </w:rPr>
              <w:t>（2）技术文件为“暗标”</w:t>
            </w:r>
            <w:r>
              <w:rPr>
                <w:rFonts w:ascii="Times New Roman" w:eastAsia="宋体" w:cs="宋体" w:hAnsi="Times New Roman" w:hint="eastAsia"/>
                <w:color w:val="auto"/>
                <w:sz w:val="24"/>
                <w:szCs w:val="24"/>
                <w:lang w:val="en-US" w:eastAsia="zh-CN"/>
              </w:rPr>
              <w:t>,</w:t>
            </w:r>
            <w:r>
              <w:rPr>
                <w:rFonts w:ascii="Times New Roman" w:eastAsia="宋体" w:cs="宋体" w:hAnsi="Times New Roman" w:hint="eastAsia"/>
                <w:color w:val="auto"/>
                <w:sz w:val="24"/>
                <w:szCs w:val="24"/>
              </w:rPr>
              <w:t>统一文件格式和规范，不得出现与投标人相关的词句、语言或任何标识、暗示、不得出现投标人的名称和其它可识别投标人身份的字符、徽标、人员名称以及</w:t>
            </w:r>
            <w:bookmarkStart w:id="3" w:name="_GoBack"/>
            <w:bookmarkEnd w:id="3"/>
            <w:r>
              <w:rPr>
                <w:rFonts w:ascii="Times New Roman" w:eastAsia="宋体" w:cs="宋体" w:hAnsi="Times New Roman" w:hint="eastAsia"/>
                <w:color w:val="auto"/>
                <w:sz w:val="24"/>
                <w:szCs w:val="24"/>
              </w:rPr>
              <w:t>其他特殊标记等。</w:t>
            </w:r>
            <w:commentRangeEnd w:id="4"/>
            <w:r>
              <w:rPr>
                <w:rFonts w:ascii="Times New Roman" w:eastAsia="宋体" w:cs="宋体" w:hAnsi="Times New Roman" w:hint="eastAsia"/>
                <w:color w:val="auto"/>
                <w:sz w:val="24"/>
                <w:szCs w:val="24"/>
              </w:rPr>
              <w:commentReference w:id="4"/>
            </w:r>
          </w:p>
          <w:p>
            <w:pPr>
              <w:adjustRightInd w:val="0"/>
              <w:snapToGrid w:val="0"/>
              <w:spacing w:line="360" w:lineRule="auto"/>
              <w:rPr>
                <w:rFonts w:ascii="Times New Roman" w:eastAsia="宋体" w:cs="宋体" w:hAnsi="Times New Roman" w:hint="eastAsia"/>
                <w:sz w:val="24"/>
                <w:szCs w:val="24"/>
              </w:rPr>
            </w:pPr>
            <w:r>
              <w:rPr>
                <w:rFonts w:ascii="Times New Roman" w:eastAsia="宋体" w:cs="宋体" w:hAnsi="Times New Roman" w:hint="eastAsia"/>
                <w:sz w:val="24"/>
                <w:szCs w:val="24"/>
              </w:rPr>
              <w:t>（</w:t>
            </w:r>
            <w:r>
              <w:rPr>
                <w:rFonts w:ascii="Times New Roman" w:eastAsia="宋体" w:cs="宋体" w:hAnsi="Times New Roman" w:hint="eastAsia"/>
                <w:sz w:val="24"/>
                <w:szCs w:val="24"/>
                <w:lang w:val="en-US" w:eastAsia="zh-CN"/>
              </w:rPr>
              <w:t>3</w:t>
            </w:r>
            <w:r>
              <w:rPr>
                <w:rFonts w:ascii="Times New Roman" w:eastAsia="宋体" w:cs="宋体" w:hAnsi="Times New Roman" w:hint="eastAsia"/>
                <w:sz w:val="24"/>
                <w:szCs w:val="24"/>
              </w:rPr>
              <w:t>）不得对招标文件规定的投标文件格式的内容进行改变原意或影响投标实质性的删减或修改。</w:t>
            </w:r>
          </w:p>
          <w:p>
            <w:pPr>
              <w:adjustRightInd w:val="0"/>
              <w:snapToGrid w:val="0"/>
              <w:spacing w:line="360" w:lineRule="auto"/>
              <w:rPr>
                <w:rFonts w:ascii="Times New Roman" w:eastAsia="宋体" w:cs="宋体" w:hAnsi="Times New Roman" w:hint="eastAsia"/>
                <w:sz w:val="24"/>
                <w:szCs w:val="24"/>
              </w:rPr>
            </w:pPr>
            <w:r>
              <w:rPr>
                <w:rFonts w:ascii="Times New Roman" w:eastAsia="宋体" w:cs="宋体" w:hAnsi="Times New Roman" w:hint="eastAsia"/>
                <w:sz w:val="24"/>
                <w:szCs w:val="24"/>
              </w:rPr>
              <w:t>（</w:t>
            </w:r>
            <w:r>
              <w:rPr>
                <w:rFonts w:ascii="Times New Roman" w:eastAsia="宋体" w:cs="宋体" w:hAnsi="Times New Roman" w:hint="eastAsia"/>
                <w:sz w:val="24"/>
                <w:szCs w:val="24"/>
                <w:lang w:val="en-US" w:eastAsia="zh-CN"/>
              </w:rPr>
              <w:t>4</w:t>
            </w:r>
            <w:r>
              <w:rPr>
                <w:rFonts w:ascii="Times New Roman" w:eastAsia="宋体" w:cs="宋体" w:hAnsi="Times New Roman" w:hint="eastAsia"/>
                <w:sz w:val="24"/>
                <w:szCs w:val="24"/>
              </w:rPr>
              <w:t>）投标人可以在投标文件格式内容之外另行说明和增加相关内容，作为投标文件的组成部分。另行说明或自行增加的内容、按投标文件格式在空格（下划线）由投标人填写的内容，不得与招标文件的强制性审查标准和禁止性规定相抵触。</w:t>
            </w:r>
          </w:p>
          <w:p>
            <w:pPr>
              <w:adjustRightInd w:val="0"/>
              <w:snapToGrid w:val="0"/>
              <w:spacing w:line="360" w:lineRule="auto"/>
              <w:rPr>
                <w:rFonts w:ascii="Times New Roman" w:eastAsia="宋体" w:cs="宋体" w:hAnsi="Times New Roman" w:hint="eastAsia"/>
                <w:sz w:val="24"/>
                <w:szCs w:val="24"/>
              </w:rPr>
            </w:pPr>
            <w:r>
              <w:rPr>
                <w:rFonts w:ascii="Times New Roman" w:eastAsia="宋体" w:cs="宋体" w:hAnsi="Times New Roman" w:hint="eastAsia"/>
                <w:sz w:val="24"/>
                <w:szCs w:val="24"/>
              </w:rPr>
              <w:t>（</w:t>
            </w:r>
            <w:r>
              <w:rPr>
                <w:rFonts w:ascii="Times New Roman" w:eastAsia="宋体" w:cs="宋体" w:hAnsi="Times New Roman" w:hint="eastAsia"/>
                <w:sz w:val="24"/>
                <w:szCs w:val="24"/>
                <w:lang w:val="en-US" w:eastAsia="zh-CN"/>
              </w:rPr>
              <w:t>5</w:t>
            </w:r>
            <w:r>
              <w:rPr>
                <w:rFonts w:ascii="Times New Roman" w:eastAsia="宋体" w:cs="宋体" w:hAnsi="Times New Roman" w:hint="eastAsia"/>
                <w:sz w:val="24"/>
                <w:szCs w:val="24"/>
              </w:rPr>
              <w:t>）按投标文件格式在空格（下划线）由投标人填写的内容，不需要填写的，可以在空格中用“/”标示，也可以不填（空白）。</w:t>
            </w:r>
          </w:p>
          <w:p>
            <w:pPr>
              <w:adjustRightInd w:val="0"/>
              <w:snapToGrid w:val="0"/>
              <w:spacing w:line="360" w:lineRule="auto"/>
              <w:rPr>
                <w:rFonts w:ascii="Times New Roman" w:eastAsia="宋体" w:cs="宋体" w:hAnsi="Times New Roman" w:hint="eastAsia"/>
                <w:sz w:val="24"/>
                <w:szCs w:val="24"/>
              </w:rPr>
            </w:pPr>
            <w:r>
              <w:rPr>
                <w:rFonts w:ascii="Times New Roman" w:eastAsia="宋体" w:cs="宋体" w:hAnsi="Times New Roman" w:hint="eastAsia"/>
                <w:sz w:val="24"/>
                <w:szCs w:val="24"/>
              </w:rPr>
              <w:t>（</w:t>
            </w:r>
            <w:r>
              <w:rPr>
                <w:rFonts w:ascii="Times New Roman" w:eastAsia="宋体" w:cs="宋体" w:hAnsi="Times New Roman" w:hint="eastAsia"/>
                <w:sz w:val="24"/>
                <w:szCs w:val="24"/>
                <w:lang w:val="en-US" w:eastAsia="zh-CN"/>
              </w:rPr>
              <w:t>6</w:t>
            </w:r>
            <w:r>
              <w:rPr>
                <w:rFonts w:ascii="Times New Roman" w:eastAsia="宋体" w:cs="宋体" w:hAnsi="Times New Roman" w:hint="eastAsia"/>
                <w:sz w:val="24"/>
                <w:szCs w:val="24"/>
              </w:rPr>
              <w:t>）投标文件应对招标文件提出的所有实质性要求和条件作出实质性响应，并且实质性响应的内容不得互相矛盾。</w:t>
            </w:r>
          </w:p>
          <w:p>
            <w:pPr>
              <w:adjustRightInd w:val="0"/>
              <w:snapToGrid w:val="0"/>
              <w:spacing w:line="360" w:lineRule="auto"/>
              <w:rPr>
                <w:rFonts w:ascii="Times New Roman" w:eastAsia="宋体" w:cs="宋体" w:hAnsi="Times New Roman" w:hint="eastAsia"/>
                <w:sz w:val="24"/>
                <w:szCs w:val="24"/>
              </w:rPr>
            </w:pPr>
            <w:r>
              <w:rPr>
                <w:rFonts w:ascii="Times New Roman" w:eastAsia="宋体" w:cs="宋体" w:hAnsi="Times New Roman" w:hint="eastAsia"/>
                <w:sz w:val="24"/>
                <w:szCs w:val="24"/>
              </w:rPr>
              <w:t>（</w:t>
            </w:r>
            <w:r>
              <w:rPr>
                <w:rFonts w:ascii="Times New Roman" w:eastAsia="宋体" w:cs="宋体" w:hAnsi="Times New Roman" w:hint="eastAsia"/>
                <w:sz w:val="24"/>
                <w:szCs w:val="24"/>
                <w:lang w:val="en-US" w:eastAsia="zh-CN"/>
              </w:rPr>
              <w:t>7</w:t>
            </w:r>
            <w:r>
              <w:rPr>
                <w:rFonts w:ascii="Times New Roman" w:eastAsia="宋体" w:cs="宋体" w:hAnsi="Times New Roman" w:hint="eastAsia"/>
                <w:sz w:val="24"/>
                <w:szCs w:val="24"/>
              </w:rPr>
              <w:t>）投标文件所附证明材料应清晰可辨。</w:t>
            </w:r>
          </w:p>
          <w:p>
            <w:pPr>
              <w:spacing w:line="360" w:lineRule="auto"/>
              <w:rPr>
                <w:rFonts w:ascii="Times New Roman" w:eastAsia="宋体" w:cs="宋体" w:hAnsi="Times New Roman" w:hint="eastAsia"/>
                <w:sz w:val="24"/>
                <w:szCs w:val="24"/>
              </w:rPr>
            </w:pPr>
            <w:r>
              <w:rPr>
                <w:rFonts w:ascii="Times New Roman" w:eastAsia="宋体" w:cs="宋体" w:hAnsi="Times New Roman" w:hint="eastAsia"/>
                <w:sz w:val="24"/>
                <w:szCs w:val="24"/>
              </w:rPr>
              <w:t>（</w:t>
            </w:r>
            <w:r>
              <w:rPr>
                <w:rFonts w:ascii="Times New Roman" w:eastAsia="宋体" w:cs="宋体" w:hAnsi="Times New Roman" w:hint="eastAsia"/>
                <w:sz w:val="24"/>
                <w:szCs w:val="24"/>
                <w:lang w:val="en-US" w:eastAsia="zh-CN"/>
              </w:rPr>
              <w:t>8</w:t>
            </w:r>
            <w:r>
              <w:rPr>
                <w:rFonts w:ascii="Times New Roman" w:eastAsia="宋体" w:cs="宋体" w:hAnsi="Times New Roman" w:hint="eastAsia"/>
                <w:sz w:val="24"/>
                <w:szCs w:val="24"/>
              </w:rPr>
              <w:t>）投标文件应为使用符合系统要求的投标文件制作工具制作生成的</w:t>
            </w:r>
            <w:r>
              <w:rPr>
                <w:rFonts w:ascii="Times New Roman" w:eastAsia="宋体" w:cs="宋体" w:hAnsi="Times New Roman" w:hint="eastAsia"/>
                <w:sz w:val="24"/>
                <w:szCs w:val="24"/>
                <w:u w:val="single"/>
              </w:rPr>
              <w:t xml:space="preserve">      </w:t>
            </w:r>
            <w:r>
              <w:rPr>
                <w:rFonts w:ascii="Times New Roman" w:eastAsia="宋体" w:cs="宋体" w:hAnsi="Times New Roman" w:hint="eastAsia"/>
                <w:sz w:val="24"/>
                <w:szCs w:val="24"/>
              </w:rPr>
              <w:t>格式文件。</w:t>
            </w:r>
          </w:p>
          <w:p>
            <w:pPr>
              <w:spacing w:line="360" w:lineRule="auto"/>
              <w:rPr>
                <w:rFonts w:ascii="Times New Roman" w:eastAsia="宋体" w:cs="宋体" w:hAnsi="Times New Roman" w:hint="eastAsia"/>
                <w:sz w:val="24"/>
                <w:szCs w:val="24"/>
                <w:lang w:eastAsia="zh-CN"/>
              </w:rPr>
            </w:pPr>
            <w:commentRangeStart w:id="5"/>
            <w:r>
              <w:rPr>
                <w:rFonts w:ascii="Times New Roman" w:eastAsia="宋体" w:cs="宋体" w:hAnsi="Times New Roman" w:hint="eastAsia"/>
                <w:sz w:val="24"/>
                <w:szCs w:val="24"/>
                <w:lang w:eastAsia="zh-CN"/>
              </w:rPr>
              <w:t>（</w:t>
            </w:r>
            <w:r>
              <w:rPr>
                <w:rFonts w:ascii="Times New Roman" w:eastAsia="宋体" w:cs="宋体" w:hAnsi="Times New Roman" w:hint="eastAsia"/>
                <w:sz w:val="24"/>
                <w:szCs w:val="24"/>
                <w:lang w:val="en-US" w:eastAsia="zh-CN"/>
              </w:rPr>
              <w:t>9</w:t>
            </w:r>
            <w:r>
              <w:rPr>
                <w:rFonts w:ascii="Times New Roman" w:eastAsia="宋体" w:cs="宋体" w:hAnsi="Times New Roman" w:hint="eastAsia"/>
                <w:sz w:val="24"/>
                <w:szCs w:val="24"/>
                <w:lang w:eastAsia="zh-CN"/>
              </w:rPr>
              <w:t>）技术</w:t>
            </w:r>
            <w:r>
              <w:rPr>
                <w:rFonts w:ascii="Times New Roman" w:eastAsia="宋体" w:cs="宋体" w:hAnsi="Times New Roman" w:hint="eastAsia"/>
                <w:sz w:val="24"/>
                <w:szCs w:val="24"/>
                <w:lang w:val="en-US" w:eastAsia="zh-CN"/>
              </w:rPr>
              <w:t>部分</w:t>
            </w:r>
            <w:r>
              <w:rPr>
                <w:rFonts w:ascii="Times New Roman" w:eastAsia="宋体" w:cs="宋体" w:hAnsi="Times New Roman" w:hint="eastAsia"/>
                <w:sz w:val="24"/>
                <w:szCs w:val="24"/>
                <w:lang w:eastAsia="zh-CN"/>
              </w:rPr>
              <w:t>文件编制必须符合</w:t>
            </w:r>
            <w:r>
              <w:rPr>
                <w:rFonts w:ascii="Times New Roman" w:eastAsia="宋体" w:cs="宋体" w:hAnsi="Times New Roman" w:hint="eastAsia"/>
                <w:sz w:val="24"/>
                <w:szCs w:val="24"/>
              </w:rPr>
              <w:t>第</w:t>
            </w:r>
            <w:r>
              <w:rPr>
                <w:rFonts w:ascii="Times New Roman" w:eastAsia="宋体" w:cs="宋体" w:hAnsi="Times New Roman" w:hint="eastAsia"/>
                <w:sz w:val="24"/>
                <w:szCs w:val="24"/>
                <w:lang w:eastAsia="zh-CN"/>
              </w:rPr>
              <w:t>七</w:t>
            </w:r>
            <w:r>
              <w:rPr>
                <w:rFonts w:ascii="Times New Roman" w:eastAsia="宋体" w:cs="宋体" w:hAnsi="Times New Roman" w:hint="eastAsia"/>
                <w:sz w:val="24"/>
                <w:szCs w:val="24"/>
              </w:rPr>
              <w:t>章“投标文件编制和暗标评审规范”有关要求</w:t>
            </w:r>
            <w:r>
              <w:rPr>
                <w:rFonts w:ascii="Times New Roman" w:eastAsia="宋体" w:cs="宋体" w:hAnsi="Times New Roman" w:hint="eastAsia"/>
                <w:sz w:val="24"/>
                <w:szCs w:val="24"/>
                <w:lang w:eastAsia="zh-CN"/>
              </w:rPr>
              <w:t>。</w:t>
            </w:r>
            <w:commentRangeEnd w:id="5"/>
            <w:r>
              <w:rPr>
                <w:rFonts w:ascii="Times New Roman" w:eastAsia="宋体" w:cs="宋体" w:hAnsi="Times New Roman" w:hint="eastAsia"/>
                <w:sz w:val="24"/>
                <w:szCs w:val="24"/>
                <w:lang w:eastAsia="zh-CN"/>
              </w:rPr>
              <w:commentReference w:id="5"/>
            </w:r>
          </w:p>
        </w:tc>
      </w:tr>
      <w:tr>
        <w:tc>
          <w:tcPr>
            <w:tcW w:w="1050"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3.7.3（B）</w:t>
            </w:r>
          </w:p>
        </w:tc>
        <w:tc>
          <w:tcPr>
            <w:tcW w:w="19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 xml:space="preserve">投标文件所附证书证件要求 </w:t>
            </w:r>
          </w:p>
        </w:tc>
        <w:tc>
          <w:tcPr>
            <w:tcW w:w="5815" w:type="dxa"/>
            <w:tcBorders>
              <w:top w:val="single" w:sz="2" w:space="0" w:color="auto"/>
              <w:left w:val="single" w:sz="2" w:space="0" w:color="auto"/>
              <w:bottom w:val="single" w:sz="2" w:space="0" w:color="auto"/>
              <w:right w:val="single" w:sz="2" w:space="0" w:color="auto"/>
            </w:tcBorders>
            <w:noWrap/>
            <w:vAlign w:val="bottom"/>
          </w:tcPr>
          <w:p>
            <w:pPr>
              <w:spacing w:line="360" w:lineRule="auto"/>
              <w:jc w:val="both"/>
              <w:rPr>
                <w:rFonts w:ascii="Times New Roman" w:eastAsia="宋体" w:cs="宋体" w:hAnsi="Times New Roman" w:hint="eastAsia"/>
                <w:sz w:val="24"/>
                <w:szCs w:val="24"/>
              </w:rPr>
            </w:pPr>
            <w:r>
              <w:rPr>
                <w:rFonts w:ascii="Times New Roman" w:eastAsia="宋体" w:cs="宋体" w:hAnsi="Times New Roman" w:hint="eastAsia"/>
                <w:sz w:val="24"/>
                <w:szCs w:val="24"/>
                <w:u w:val="single"/>
              </w:rPr>
              <w:t xml:space="preserve">             </w:t>
            </w:r>
          </w:p>
        </w:tc>
      </w:tr>
      <w:tr>
        <w:tc>
          <w:tcPr>
            <w:tcW w:w="1050"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3.7.3（B）</w:t>
            </w:r>
          </w:p>
        </w:tc>
        <w:tc>
          <w:tcPr>
            <w:tcW w:w="19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投标文件签字或盖章要求</w:t>
            </w:r>
          </w:p>
        </w:tc>
        <w:tc>
          <w:tcPr>
            <w:tcW w:w="5815" w:type="dxa"/>
            <w:tcBorders>
              <w:top w:val="single" w:sz="2" w:space="0" w:color="auto"/>
              <w:left w:val="single" w:sz="2" w:space="0" w:color="auto"/>
              <w:bottom w:val="single" w:sz="2" w:space="0" w:color="auto"/>
              <w:right w:val="single" w:sz="2" w:space="0" w:color="auto"/>
            </w:tcBorders>
            <w:noWrap/>
            <w:vAlign w:val="center"/>
          </w:tcPr>
          <w:p>
            <w:pPr>
              <w:adjustRightInd w:val="0"/>
              <w:snapToGrid w:val="0"/>
              <w:spacing w:line="360" w:lineRule="auto"/>
              <w:rPr>
                <w:rFonts w:ascii="Times New Roman" w:eastAsia="宋体" w:cs="宋体" w:hAnsi="Times New Roman" w:hint="eastAsia"/>
                <w:sz w:val="24"/>
                <w:szCs w:val="24"/>
              </w:rPr>
            </w:pPr>
            <w:r>
              <w:rPr>
                <w:rFonts w:ascii="Times New Roman" w:eastAsia="宋体" w:cs="宋体" w:hAnsi="Times New Roman" w:hint="eastAsia"/>
                <w:sz w:val="24"/>
                <w:szCs w:val="24"/>
              </w:rPr>
              <w:t xml:space="preserve">（1）数据电文形式投标文件中所有要求签字的地方应使用电子签章。过渡期内（指未全面实行电子签章期间），可以使用直接录入内容并上传用不褪色的墨水（签字笔）由本人亲笔手写签字 (包括姓和名)的扫描件，不得用盖章（如签名章、签字章等）代替，也不得由他人代签。由法定代表人签字的，应附法定代表人身份证明，由代理人签字的，应附授权委托书。身份证明或授权委托书应符合招标文件中“投标文件格式”的规定。 </w:t>
            </w:r>
          </w:p>
          <w:p>
            <w:pPr>
              <w:adjustRightInd w:val="0"/>
              <w:snapToGrid w:val="0"/>
              <w:spacing w:line="360" w:lineRule="auto"/>
              <w:rPr>
                <w:rFonts w:ascii="Times New Roman" w:eastAsia="宋体" w:cs="宋体" w:hAnsi="Times New Roman" w:hint="eastAsia"/>
                <w:sz w:val="24"/>
                <w:szCs w:val="24"/>
              </w:rPr>
            </w:pPr>
            <w:r>
              <w:rPr>
                <w:rFonts w:ascii="Times New Roman" w:eastAsia="宋体" w:cs="宋体" w:hAnsi="Times New Roman" w:hint="eastAsia"/>
                <w:sz w:val="24"/>
                <w:szCs w:val="24"/>
              </w:rPr>
              <w:t>（2）投标文件所有要求盖章的地方均应使用单位法定名称印章</w:t>
            </w:r>
            <w:r>
              <w:rPr>
                <w:rFonts w:ascii="Times New Roman" w:eastAsia="宋体" w:cs="宋体" w:hAnsi="Times New Roman" w:hint="eastAsia"/>
                <w:sz w:val="24"/>
                <w:szCs w:val="24"/>
                <w:lang w:eastAsia="zh-CN"/>
              </w:rPr>
              <w:t>，</w:t>
            </w:r>
            <w:r>
              <w:rPr>
                <w:rFonts w:ascii="Times New Roman" w:eastAsia="宋体" w:cs="宋体" w:hAnsi="Times New Roman" w:hint="eastAsia"/>
                <w:sz w:val="24"/>
                <w:szCs w:val="24"/>
              </w:rPr>
              <w:t xml:space="preserve">不得使用专用印章（如经济合同章、投标专用章等）或直属（下属）单位印章代替。 </w:t>
            </w:r>
          </w:p>
          <w:p>
            <w:pPr>
              <w:spacing w:line="360" w:lineRule="auto"/>
              <w:rPr>
                <w:rFonts w:ascii="Times New Roman" w:eastAsia="宋体" w:cs="宋体" w:hAnsi="Times New Roman" w:hint="eastAsia"/>
                <w:sz w:val="24"/>
                <w:szCs w:val="24"/>
              </w:rPr>
            </w:pPr>
            <w:r>
              <w:rPr>
                <w:rFonts w:ascii="Times New Roman" w:eastAsia="宋体" w:cs="宋体" w:hAnsi="Times New Roman" w:hint="eastAsia"/>
                <w:sz w:val="24"/>
                <w:szCs w:val="24"/>
              </w:rPr>
              <w:t>（3）数据电文形式投标文件所有要求盖章的地方，除联合体协议书外，均应加盖投标人（联合体投标的，为联合体牵头人）电子印章，联合体协议书上传签字、盖章的扫描件。</w:t>
            </w:r>
          </w:p>
        </w:tc>
      </w:tr>
      <w:tr>
        <w:tc>
          <w:tcPr>
            <w:tcW w:w="1050"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4.1.1（B）</w:t>
            </w:r>
          </w:p>
        </w:tc>
        <w:tc>
          <w:tcPr>
            <w:tcW w:w="1924" w:type="dxa"/>
            <w:tcBorders>
              <w:top w:val="single" w:sz="2" w:space="0" w:color="auto"/>
              <w:left w:val="single" w:sz="2" w:space="0" w:color="auto"/>
              <w:bottom w:val="single" w:sz="2" w:space="0" w:color="auto"/>
              <w:right w:val="single" w:sz="2" w:space="0" w:color="auto"/>
            </w:tcBorders>
            <w:noWrap/>
            <w:vAlign w:val="center"/>
          </w:tcPr>
          <w:p>
            <w:pPr>
              <w:adjustRightInd w:val="0"/>
              <w:snapToGrid w:val="0"/>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投标文件</w:t>
            </w:r>
          </w:p>
          <w:p>
            <w:pPr>
              <w:adjustRightInd w:val="0"/>
              <w:snapToGrid w:val="0"/>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加密要求</w:t>
            </w:r>
          </w:p>
        </w:tc>
        <w:tc>
          <w:tcPr>
            <w:tcW w:w="5815" w:type="dxa"/>
            <w:tcBorders>
              <w:top w:val="single" w:sz="2" w:space="0" w:color="auto"/>
              <w:left w:val="single" w:sz="2" w:space="0" w:color="auto"/>
              <w:bottom w:val="single" w:sz="2" w:space="0" w:color="auto"/>
              <w:right w:val="single" w:sz="2" w:space="0" w:color="auto"/>
            </w:tcBorders>
            <w:noWrap/>
            <w:vAlign w:val="center"/>
          </w:tcPr>
          <w:p>
            <w:pPr>
              <w:adjustRightInd w:val="0"/>
              <w:snapToGrid w:val="0"/>
              <w:spacing w:line="360" w:lineRule="auto"/>
              <w:rPr>
                <w:rFonts w:ascii="Times New Roman" w:eastAsia="宋体" w:cs="宋体" w:hAnsi="Times New Roman" w:hint="eastAsia"/>
                <w:sz w:val="24"/>
                <w:szCs w:val="24"/>
              </w:rPr>
            </w:pPr>
            <w:r>
              <w:rPr>
                <w:rFonts w:ascii="Times New Roman" w:eastAsia="宋体" w:cs="宋体" w:hAnsi="Times New Roman" w:hint="eastAsia"/>
                <w:sz w:val="24"/>
                <w:szCs w:val="24"/>
              </w:rPr>
              <w:t>在线递交的</w:t>
            </w:r>
            <w:r>
              <w:rPr>
                <w:rFonts w:ascii="Times New Roman" w:eastAsia="宋体" w:cs="宋体" w:hAnsi="Times New Roman" w:hint="eastAsia"/>
                <w:sz w:val="24"/>
                <w:szCs w:val="24"/>
                <w:lang w:val="zh-CN"/>
              </w:rPr>
              <w:t>数据电文形式投标文件</w:t>
            </w:r>
            <w:r>
              <w:rPr>
                <w:rFonts w:ascii="Times New Roman" w:eastAsia="宋体" w:cs="宋体" w:hAnsi="Times New Roman" w:hint="eastAsia"/>
                <w:sz w:val="24"/>
                <w:szCs w:val="24"/>
              </w:rPr>
              <w:t>，</w:t>
            </w:r>
            <w:r>
              <w:rPr>
                <w:rFonts w:ascii="Times New Roman" w:eastAsia="宋体" w:cs="宋体" w:hAnsi="Times New Roman" w:hint="eastAsia"/>
                <w:sz w:val="24"/>
                <w:szCs w:val="24"/>
                <w:lang w:val="zh-CN"/>
              </w:rPr>
              <w:t>须经投标人数字证书签名加密</w:t>
            </w:r>
            <w:r>
              <w:rPr>
                <w:rFonts w:ascii="Times New Roman" w:eastAsia="宋体" w:cs="宋体" w:hAnsi="Times New Roman" w:hint="eastAsia"/>
                <w:sz w:val="24"/>
                <w:szCs w:val="24"/>
              </w:rPr>
              <w:t>。</w:t>
            </w:r>
          </w:p>
        </w:tc>
      </w:tr>
      <w:tr>
        <w:trPr>
          <w:trHeight w:val="433"/>
        </w:trPr>
        <w:tc>
          <w:tcPr>
            <w:tcW w:w="1050"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4.2.1</w:t>
            </w:r>
          </w:p>
        </w:tc>
        <w:tc>
          <w:tcPr>
            <w:tcW w:w="19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投标截止时间</w:t>
            </w:r>
          </w:p>
        </w:tc>
        <w:tc>
          <w:tcPr>
            <w:tcW w:w="5815" w:type="dxa"/>
            <w:tcBorders>
              <w:top w:val="single" w:sz="2" w:space="0" w:color="auto"/>
              <w:left w:val="single" w:sz="2" w:space="0" w:color="auto"/>
              <w:bottom w:val="single" w:sz="2" w:space="0" w:color="auto"/>
              <w:right w:val="single" w:sz="2" w:space="0" w:color="auto"/>
            </w:tcBorders>
            <w:noWrap/>
            <w:vAlign w:val="center"/>
          </w:tcPr>
          <w:p>
            <w:pPr>
              <w:spacing w:line="360" w:lineRule="auto"/>
              <w:rPr>
                <w:rFonts w:ascii="Times New Roman" w:eastAsia="宋体" w:cs="宋体" w:hAnsi="Times New Roman" w:hint="eastAsia"/>
                <w:sz w:val="24"/>
                <w:szCs w:val="24"/>
              </w:rPr>
            </w:pPr>
            <w:r>
              <w:rPr>
                <w:rFonts w:ascii="Times New Roman" w:eastAsia="宋体" w:cs="宋体" w:hAnsi="Times New Roman" w:hint="eastAsia"/>
                <w:sz w:val="24"/>
                <w:szCs w:val="24"/>
                <w:u w:val="single"/>
              </w:rPr>
              <w:t xml:space="preserve">   </w:t>
            </w:r>
            <w:r>
              <w:rPr>
                <w:rFonts w:ascii="Times New Roman" w:eastAsia="宋体" w:cs="宋体" w:hAnsi="Times New Roman" w:hint="eastAsia"/>
                <w:sz w:val="24"/>
                <w:szCs w:val="24"/>
              </w:rPr>
              <w:t>年</w:t>
            </w:r>
            <w:r>
              <w:rPr>
                <w:rFonts w:ascii="Times New Roman" w:eastAsia="宋体" w:cs="宋体" w:hAnsi="Times New Roman" w:hint="eastAsia"/>
                <w:sz w:val="24"/>
                <w:szCs w:val="24"/>
                <w:u w:val="single"/>
              </w:rPr>
              <w:t xml:space="preserve">   </w:t>
            </w:r>
            <w:r>
              <w:rPr>
                <w:rFonts w:ascii="Times New Roman" w:eastAsia="宋体" w:cs="宋体" w:hAnsi="Times New Roman" w:hint="eastAsia"/>
                <w:sz w:val="24"/>
                <w:szCs w:val="24"/>
              </w:rPr>
              <w:t xml:space="preserve">月 </w:t>
            </w:r>
            <w:r>
              <w:rPr>
                <w:rFonts w:ascii="Times New Roman" w:eastAsia="宋体" w:cs="宋体" w:hAnsi="Times New Roman" w:hint="eastAsia"/>
                <w:sz w:val="24"/>
                <w:szCs w:val="24"/>
                <w:u w:val="single"/>
              </w:rPr>
              <w:t xml:space="preserve">   </w:t>
            </w:r>
            <w:r>
              <w:rPr>
                <w:rFonts w:ascii="Times New Roman" w:eastAsia="宋体" w:cs="宋体" w:hAnsi="Times New Roman" w:hint="eastAsia"/>
                <w:sz w:val="24"/>
                <w:szCs w:val="24"/>
              </w:rPr>
              <w:t>日</w:t>
            </w:r>
            <w:r>
              <w:rPr>
                <w:rFonts w:ascii="Times New Roman" w:eastAsia="宋体" w:cs="宋体" w:hAnsi="Times New Roman" w:hint="eastAsia"/>
                <w:sz w:val="24"/>
                <w:szCs w:val="24"/>
                <w:u w:val="single"/>
              </w:rPr>
              <w:t xml:space="preserve">   </w:t>
            </w:r>
            <w:r>
              <w:rPr>
                <w:rFonts w:ascii="Times New Roman" w:eastAsia="宋体" w:cs="宋体" w:hAnsi="Times New Roman" w:hint="eastAsia"/>
                <w:sz w:val="24"/>
                <w:szCs w:val="24"/>
              </w:rPr>
              <w:t>时</w:t>
            </w:r>
            <w:r>
              <w:rPr>
                <w:rFonts w:ascii="Times New Roman" w:eastAsia="宋体" w:cs="宋体" w:hAnsi="Times New Roman" w:hint="eastAsia"/>
                <w:sz w:val="24"/>
                <w:szCs w:val="24"/>
                <w:u w:val="single"/>
              </w:rPr>
              <w:t xml:space="preserve">   </w:t>
            </w:r>
            <w:r>
              <w:rPr>
                <w:rFonts w:ascii="Times New Roman" w:eastAsia="宋体" w:cs="宋体" w:hAnsi="Times New Roman" w:hint="eastAsia"/>
                <w:sz w:val="24"/>
                <w:szCs w:val="24"/>
              </w:rPr>
              <w:t>分</w:t>
            </w:r>
          </w:p>
        </w:tc>
      </w:tr>
      <w:tr>
        <w:tc>
          <w:tcPr>
            <w:tcW w:w="1050" w:type="dxa"/>
            <w:tcBorders>
              <w:top w:val="single" w:sz="2" w:space="0" w:color="auto"/>
              <w:left w:val="single" w:sz="2" w:space="0" w:color="auto"/>
              <w:bottom w:val="single" w:sz="2" w:space="0" w:color="auto"/>
              <w:right w:val="single" w:sz="2" w:space="0" w:color="auto"/>
            </w:tcBorders>
            <w:noWrap/>
            <w:vAlign w:val="center"/>
          </w:tcPr>
          <w:p>
            <w:pPr>
              <w:adjustRightInd w:val="0"/>
              <w:snapToGrid w:val="0"/>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4.2.2</w:t>
            </w:r>
          </w:p>
          <w:p>
            <w:pPr>
              <w:adjustRightInd w:val="0"/>
              <w:snapToGrid w:val="0"/>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（B）</w:t>
            </w:r>
          </w:p>
        </w:tc>
        <w:tc>
          <w:tcPr>
            <w:tcW w:w="1924" w:type="dxa"/>
            <w:tcBorders>
              <w:top w:val="single" w:sz="2" w:space="0" w:color="auto"/>
              <w:left w:val="single" w:sz="2" w:space="0" w:color="auto"/>
              <w:bottom w:val="single" w:sz="2" w:space="0" w:color="auto"/>
              <w:right w:val="single" w:sz="2" w:space="0" w:color="auto"/>
            </w:tcBorders>
            <w:noWrap/>
            <w:vAlign w:val="center"/>
          </w:tcPr>
          <w:p>
            <w:pPr>
              <w:adjustRightInd w:val="0"/>
              <w:snapToGrid w:val="0"/>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投标文件</w:t>
            </w:r>
          </w:p>
          <w:p>
            <w:pPr>
              <w:adjustRightInd w:val="0"/>
              <w:snapToGrid w:val="0"/>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递交地点</w:t>
            </w:r>
          </w:p>
        </w:tc>
        <w:tc>
          <w:tcPr>
            <w:tcW w:w="5815" w:type="dxa"/>
            <w:tcBorders>
              <w:top w:val="single" w:sz="2" w:space="0" w:color="auto"/>
              <w:left w:val="single" w:sz="2" w:space="0" w:color="auto"/>
              <w:bottom w:val="single" w:sz="2" w:space="0" w:color="auto"/>
              <w:right w:val="single" w:sz="2" w:space="0" w:color="auto"/>
            </w:tcBorders>
            <w:noWrap/>
            <w:vAlign w:val="bottom"/>
          </w:tcPr>
          <w:p>
            <w:pPr>
              <w:adjustRightInd w:val="0"/>
              <w:snapToGrid w:val="0"/>
              <w:spacing w:line="360" w:lineRule="auto"/>
              <w:jc w:val="both"/>
              <w:rPr>
                <w:rFonts w:ascii="Times New Roman" w:eastAsia="宋体" w:cs="宋体" w:hAnsi="Times New Roman" w:hint="eastAsia"/>
                <w:sz w:val="24"/>
                <w:szCs w:val="24"/>
              </w:rPr>
            </w:pPr>
            <w:r>
              <w:rPr>
                <w:rFonts w:ascii="Times New Roman" w:eastAsia="宋体" w:cs="宋体" w:hAnsi="Times New Roman" w:hint="eastAsia"/>
                <w:sz w:val="24"/>
              </w:rPr>
              <w:t>投标人应在投标截止时间前在线递交经投标人数字证书加密制作的数据电文形式投标文件，不接受现场递交。</w:t>
            </w:r>
          </w:p>
        </w:tc>
      </w:tr>
      <w:tr>
        <w:tc>
          <w:tcPr>
            <w:tcW w:w="1050"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4.2.3</w:t>
            </w:r>
          </w:p>
        </w:tc>
        <w:tc>
          <w:tcPr>
            <w:tcW w:w="19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投标文件</w:t>
            </w:r>
          </w:p>
          <w:p>
            <w:pPr>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是否退还</w:t>
            </w:r>
          </w:p>
        </w:tc>
        <w:tc>
          <w:tcPr>
            <w:tcW w:w="5815" w:type="dxa"/>
            <w:tcBorders>
              <w:top w:val="single" w:sz="2" w:space="0" w:color="auto"/>
              <w:left w:val="single" w:sz="2" w:space="0" w:color="auto"/>
              <w:bottom w:val="single" w:sz="2" w:space="0" w:color="auto"/>
              <w:right w:val="single" w:sz="2" w:space="0" w:color="auto"/>
            </w:tcBorders>
            <w:noWrap/>
            <w:vAlign w:val="center"/>
          </w:tcPr>
          <w:p>
            <w:pPr>
              <w:spacing w:line="360" w:lineRule="auto"/>
              <w:rPr>
                <w:rFonts w:ascii="Times New Roman" w:eastAsia="宋体" w:cs="宋体" w:hAnsi="Times New Roman" w:hint="eastAsia"/>
                <w:sz w:val="24"/>
                <w:szCs w:val="24"/>
              </w:rPr>
            </w:pPr>
            <w:r>
              <w:rPr>
                <w:rFonts w:ascii="Times New Roman" w:eastAsia="宋体" w:cs="宋体" w:hAnsi="Times New Roman" w:hint="eastAsia"/>
                <w:sz w:val="24"/>
                <w:szCs w:val="24"/>
              </w:rPr>
              <w:t>否</w:t>
            </w:r>
          </w:p>
        </w:tc>
      </w:tr>
      <w:tr>
        <w:tc>
          <w:tcPr>
            <w:tcW w:w="1050" w:type="dxa"/>
            <w:tcBorders>
              <w:top w:val="single" w:sz="2" w:space="0" w:color="auto"/>
              <w:left w:val="single" w:sz="2" w:space="0" w:color="auto"/>
              <w:bottom w:val="single" w:sz="2" w:space="0" w:color="auto"/>
              <w:right w:val="single" w:sz="2" w:space="0" w:color="auto"/>
            </w:tcBorders>
            <w:noWrap/>
            <w:vAlign w:val="center"/>
          </w:tcPr>
          <w:p>
            <w:pPr>
              <w:adjustRightInd w:val="0"/>
              <w:snapToGrid w:val="0"/>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4.2.4（B）</w:t>
            </w:r>
          </w:p>
        </w:tc>
        <w:tc>
          <w:tcPr>
            <w:tcW w:w="1924" w:type="dxa"/>
            <w:tcBorders>
              <w:top w:val="single" w:sz="2" w:space="0" w:color="auto"/>
              <w:left w:val="single" w:sz="2" w:space="0" w:color="auto"/>
              <w:bottom w:val="single" w:sz="2" w:space="0" w:color="auto"/>
              <w:right w:val="single" w:sz="2" w:space="0" w:color="auto"/>
            </w:tcBorders>
            <w:noWrap/>
            <w:vAlign w:val="center"/>
          </w:tcPr>
          <w:p>
            <w:pPr>
              <w:adjustRightInd w:val="0"/>
              <w:snapToGrid w:val="0"/>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电子投标文件</w:t>
            </w:r>
          </w:p>
          <w:p>
            <w:pPr>
              <w:adjustRightInd w:val="0"/>
              <w:snapToGrid w:val="0"/>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递交</w:t>
            </w:r>
          </w:p>
        </w:tc>
        <w:tc>
          <w:tcPr>
            <w:tcW w:w="5815" w:type="dxa"/>
            <w:tcBorders>
              <w:top w:val="single" w:sz="2" w:space="0" w:color="auto"/>
              <w:left w:val="single" w:sz="2" w:space="0" w:color="auto"/>
              <w:bottom w:val="single" w:sz="2" w:space="0" w:color="auto"/>
              <w:right w:val="single" w:sz="2" w:space="0" w:color="auto"/>
            </w:tcBorders>
            <w:noWrap/>
            <w:vAlign w:val="center"/>
          </w:tcPr>
          <w:p>
            <w:pPr>
              <w:adjustRightInd w:val="0"/>
              <w:snapToGrid w:val="0"/>
              <w:spacing w:line="360" w:lineRule="auto"/>
              <w:rPr>
                <w:rFonts w:ascii="Times New Roman" w:eastAsia="宋体" w:cs="宋体" w:hAnsi="Times New Roman" w:hint="eastAsia"/>
                <w:sz w:val="24"/>
                <w:szCs w:val="24"/>
              </w:rPr>
            </w:pPr>
            <w:r>
              <w:rPr>
                <w:rFonts w:ascii="Times New Roman" w:eastAsia="宋体" w:cs="宋体" w:hAnsi="Times New Roman" w:hint="eastAsia"/>
                <w:sz w:val="24"/>
                <w:szCs w:val="24"/>
              </w:rPr>
              <w:t>《全国公共资源交易平台（四川省）》电子招投标系统不发出递交回执通知，递交时间以解密授权时间为准。</w:t>
            </w:r>
          </w:p>
        </w:tc>
      </w:tr>
      <w:tr>
        <w:tc>
          <w:tcPr>
            <w:tcW w:w="1050" w:type="dxa"/>
            <w:tcBorders>
              <w:top w:val="single" w:sz="2" w:space="0" w:color="auto"/>
              <w:left w:val="single" w:sz="2" w:space="0" w:color="auto"/>
              <w:bottom w:val="single" w:sz="2" w:space="0" w:color="auto"/>
              <w:right w:val="single" w:sz="2" w:space="0" w:color="auto"/>
            </w:tcBorders>
            <w:noWrap/>
            <w:vAlign w:val="center"/>
          </w:tcPr>
          <w:p>
            <w:pPr>
              <w:adjustRightInd w:val="0"/>
              <w:snapToGrid w:val="0"/>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4.2.5（B）</w:t>
            </w:r>
          </w:p>
        </w:tc>
        <w:tc>
          <w:tcPr>
            <w:tcW w:w="1924" w:type="dxa"/>
            <w:tcBorders>
              <w:top w:val="single" w:sz="2" w:space="0" w:color="auto"/>
              <w:left w:val="single" w:sz="2" w:space="0" w:color="auto"/>
              <w:bottom w:val="single" w:sz="2" w:space="0" w:color="auto"/>
              <w:right w:val="single" w:sz="2" w:space="0" w:color="auto"/>
            </w:tcBorders>
            <w:noWrap/>
            <w:vAlign w:val="center"/>
          </w:tcPr>
          <w:p>
            <w:pPr>
              <w:adjustRightInd w:val="0"/>
              <w:snapToGrid w:val="0"/>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逾期提交的投标文件</w:t>
            </w:r>
          </w:p>
        </w:tc>
        <w:tc>
          <w:tcPr>
            <w:tcW w:w="5815" w:type="dxa"/>
            <w:tcBorders>
              <w:top w:val="single" w:sz="2" w:space="0" w:color="auto"/>
              <w:left w:val="single" w:sz="2" w:space="0" w:color="auto"/>
              <w:bottom w:val="single" w:sz="2" w:space="0" w:color="auto"/>
              <w:right w:val="single" w:sz="2" w:space="0" w:color="auto"/>
            </w:tcBorders>
            <w:noWrap/>
            <w:vAlign w:val="center"/>
          </w:tcPr>
          <w:p>
            <w:pPr>
              <w:adjustRightInd w:val="0"/>
              <w:snapToGrid w:val="0"/>
              <w:spacing w:line="360" w:lineRule="auto"/>
              <w:rPr>
                <w:rFonts w:ascii="Times New Roman" w:eastAsia="宋体" w:cs="宋体" w:hAnsi="Times New Roman" w:hint="eastAsia"/>
                <w:sz w:val="24"/>
              </w:rPr>
            </w:pPr>
            <w:r>
              <w:rPr>
                <w:rFonts w:ascii="Times New Roman" w:eastAsia="宋体" w:cs="宋体" w:hAnsi="Times New Roman" w:hint="eastAsia"/>
                <w:sz w:val="24"/>
              </w:rPr>
              <w:t>投标人在</w:t>
            </w:r>
            <w:r>
              <w:rPr>
                <w:rFonts w:ascii="Times New Roman" w:eastAsia="宋体" w:cs="宋体" w:hAnsi="Times New Roman" w:hint="eastAsia"/>
                <w:sz w:val="24"/>
                <w:szCs w:val="24"/>
              </w:rPr>
              <w:t>《全国公共资源交易平台（四川省）》电子招投标系统逾期提交投标文件的，予以拒收。</w:t>
            </w:r>
          </w:p>
        </w:tc>
      </w:tr>
      <w:tr>
        <w:tc>
          <w:tcPr>
            <w:tcW w:w="1050" w:type="dxa"/>
            <w:tcBorders>
              <w:top w:val="single" w:sz="2" w:space="0" w:color="auto"/>
              <w:left w:val="single" w:sz="2" w:space="0" w:color="auto"/>
              <w:bottom w:val="single" w:sz="2" w:space="0" w:color="auto"/>
              <w:right w:val="single" w:sz="2" w:space="0" w:color="auto"/>
            </w:tcBorders>
            <w:noWrap/>
            <w:vAlign w:val="center"/>
          </w:tcPr>
          <w:p>
            <w:pPr>
              <w:adjustRightInd w:val="0"/>
              <w:snapToGrid w:val="0"/>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4.3.2（B）</w:t>
            </w:r>
          </w:p>
        </w:tc>
        <w:tc>
          <w:tcPr>
            <w:tcW w:w="1924" w:type="dxa"/>
            <w:tcBorders>
              <w:top w:val="single" w:sz="2" w:space="0" w:color="auto"/>
              <w:left w:val="single" w:sz="2" w:space="0" w:color="auto"/>
              <w:bottom w:val="single" w:sz="2" w:space="0" w:color="auto"/>
              <w:right w:val="single" w:sz="2" w:space="0" w:color="auto"/>
            </w:tcBorders>
            <w:noWrap/>
            <w:vAlign w:val="center"/>
          </w:tcPr>
          <w:p>
            <w:pPr>
              <w:adjustRightInd w:val="0"/>
              <w:snapToGrid w:val="0"/>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修改或撤回</w:t>
            </w:r>
          </w:p>
        </w:tc>
        <w:tc>
          <w:tcPr>
            <w:tcW w:w="5815" w:type="dxa"/>
            <w:tcBorders>
              <w:top w:val="single" w:sz="2" w:space="0" w:color="auto"/>
              <w:left w:val="single" w:sz="2" w:space="0" w:color="auto"/>
              <w:bottom w:val="single" w:sz="2" w:space="0" w:color="auto"/>
              <w:right w:val="single" w:sz="2" w:space="0" w:color="auto"/>
            </w:tcBorders>
            <w:noWrap/>
            <w:vAlign w:val="center"/>
          </w:tcPr>
          <w:p>
            <w:pPr>
              <w:adjustRightInd w:val="0"/>
              <w:snapToGrid w:val="0"/>
              <w:spacing w:line="360" w:lineRule="auto"/>
              <w:rPr>
                <w:rFonts w:ascii="Times New Roman" w:eastAsia="宋体" w:cs="宋体" w:hAnsi="Times New Roman" w:hint="eastAsia"/>
                <w:sz w:val="24"/>
              </w:rPr>
            </w:pPr>
            <w:r>
              <w:rPr>
                <w:rFonts w:ascii="Times New Roman" w:eastAsia="宋体" w:cs="宋体" w:hAnsi="Times New Roman" w:hint="eastAsia"/>
                <w:sz w:val="24"/>
              </w:rPr>
              <w:t>投标人在投标截止时间前修改或撤回已提交投标文件的，《全国公共资源交易平台（四川省）》电子招投标系统不发出回执通知。</w:t>
            </w:r>
          </w:p>
        </w:tc>
      </w:tr>
      <w:tr>
        <w:tc>
          <w:tcPr>
            <w:tcW w:w="1050" w:type="dxa"/>
            <w:tcBorders>
              <w:top w:val="single" w:sz="2" w:space="0" w:color="auto"/>
              <w:left w:val="single" w:sz="2" w:space="0" w:color="auto"/>
              <w:bottom w:val="single" w:sz="2" w:space="0" w:color="auto"/>
              <w:right w:val="single" w:sz="2" w:space="0" w:color="auto"/>
            </w:tcBorders>
            <w:noWrap/>
            <w:vAlign w:val="center"/>
          </w:tcPr>
          <w:p>
            <w:pPr>
              <w:adjustRightInd w:val="0"/>
              <w:snapToGrid w:val="0"/>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5.1（B）</w:t>
            </w:r>
          </w:p>
        </w:tc>
        <w:tc>
          <w:tcPr>
            <w:tcW w:w="1924" w:type="dxa"/>
            <w:tcBorders>
              <w:top w:val="single" w:sz="2" w:space="0" w:color="auto"/>
              <w:left w:val="single" w:sz="2" w:space="0" w:color="auto"/>
              <w:bottom w:val="single" w:sz="2" w:space="0" w:color="auto"/>
              <w:right w:val="single" w:sz="2" w:space="0" w:color="auto"/>
            </w:tcBorders>
            <w:noWrap/>
            <w:vAlign w:val="center"/>
          </w:tcPr>
          <w:p>
            <w:pPr>
              <w:adjustRightInd w:val="0"/>
              <w:snapToGrid w:val="0"/>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开标时间和地点</w:t>
            </w:r>
          </w:p>
        </w:tc>
        <w:tc>
          <w:tcPr>
            <w:tcW w:w="5815" w:type="dxa"/>
            <w:tcBorders>
              <w:top w:val="single" w:sz="2" w:space="0" w:color="auto"/>
              <w:left w:val="single" w:sz="2" w:space="0" w:color="auto"/>
              <w:bottom w:val="single" w:sz="2" w:space="0" w:color="auto"/>
              <w:right w:val="single" w:sz="2" w:space="0" w:color="auto"/>
            </w:tcBorders>
            <w:noWrap/>
            <w:vAlign w:val="center"/>
          </w:tcPr>
          <w:p>
            <w:pPr>
              <w:adjustRightInd w:val="0"/>
              <w:snapToGrid w:val="0"/>
              <w:spacing w:line="360" w:lineRule="auto"/>
              <w:rPr>
                <w:rFonts w:ascii="Times New Roman" w:eastAsia="宋体" w:cs="宋体" w:hAnsi="Times New Roman" w:hint="eastAsia"/>
                <w:sz w:val="24"/>
              </w:rPr>
            </w:pPr>
            <w:r>
              <w:rPr>
                <w:rFonts w:ascii="Times New Roman" w:eastAsia="宋体" w:cs="宋体" w:hAnsi="Times New Roman" w:hint="eastAsia"/>
                <w:sz w:val="24"/>
              </w:rPr>
              <w:t>开标时间：同投标截止时间</w:t>
            </w:r>
          </w:p>
          <w:p>
            <w:pPr>
              <w:adjustRightInd w:val="0"/>
              <w:snapToGrid w:val="0"/>
              <w:spacing w:line="360" w:lineRule="auto"/>
              <w:ind w:rightChars="-75" w:right="-150"/>
              <w:rPr>
                <w:rFonts w:ascii="Times New Roman" w:eastAsia="宋体" w:cs="宋体" w:hAnsi="Times New Roman" w:hint="eastAsia"/>
                <w:sz w:val="24"/>
                <w:szCs w:val="24"/>
              </w:rPr>
            </w:pPr>
            <w:r>
              <w:rPr>
                <w:rFonts w:ascii="Times New Roman" w:eastAsia="宋体" w:cs="宋体" w:hAnsi="Times New Roman" w:hint="eastAsia"/>
                <w:sz w:val="24"/>
              </w:rPr>
              <w:t>开标地点：</w:t>
            </w:r>
            <w:r>
              <w:rPr>
                <w:rFonts w:ascii="Times New Roman" w:eastAsia="宋体" w:cs="宋体" w:hAnsi="Times New Roman" w:hint="eastAsia"/>
                <w:sz w:val="24"/>
                <w:szCs w:val="24"/>
              </w:rPr>
              <w:t>投标时间截止后，招标人或其委托代理机构在开标系统中进入线上开标环节。投标人登录□《全国公共资源交易平台（四川省）》□《全国公共资源交易平台（四川省·</w:t>
            </w:r>
            <w:r>
              <w:rPr>
                <w:rFonts w:ascii="Times New Roman" w:eastAsia="宋体" w:cs="宋体" w:hAnsi="Times New Roman" w:hint="eastAsia"/>
                <w:sz w:val="24"/>
                <w:szCs w:val="24"/>
                <w:u w:val="single"/>
              </w:rPr>
              <w:t xml:space="preserve">    </w:t>
            </w:r>
            <w:r>
              <w:rPr>
                <w:rFonts w:ascii="Times New Roman" w:eastAsia="宋体" w:cs="宋体" w:hAnsi="Times New Roman" w:hint="eastAsia"/>
                <w:sz w:val="24"/>
                <w:szCs w:val="24"/>
              </w:rPr>
              <w:t>市（州））》电子交易系统，参与在线开标。</w:t>
            </w:r>
          </w:p>
        </w:tc>
      </w:tr>
      <w:tr>
        <w:tc>
          <w:tcPr>
            <w:tcW w:w="1050" w:type="dxa"/>
            <w:tcBorders>
              <w:top w:val="single" w:sz="2" w:space="0" w:color="auto"/>
              <w:left w:val="single" w:sz="2" w:space="0" w:color="auto"/>
              <w:bottom w:val="single" w:sz="2" w:space="0" w:color="auto"/>
              <w:right w:val="single" w:sz="2" w:space="0" w:color="auto"/>
            </w:tcBorders>
            <w:noWrap/>
            <w:vAlign w:val="center"/>
          </w:tcPr>
          <w:p>
            <w:pPr>
              <w:adjustRightInd w:val="0"/>
              <w:snapToGrid w:val="0"/>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5.2</w:t>
            </w:r>
          </w:p>
        </w:tc>
        <w:tc>
          <w:tcPr>
            <w:tcW w:w="1924" w:type="dxa"/>
            <w:tcBorders>
              <w:top w:val="single" w:sz="2" w:space="0" w:color="auto"/>
              <w:left w:val="single" w:sz="2" w:space="0" w:color="auto"/>
              <w:bottom w:val="single" w:sz="2" w:space="0" w:color="auto"/>
              <w:right w:val="single" w:sz="2" w:space="0" w:color="auto"/>
            </w:tcBorders>
            <w:noWrap/>
            <w:vAlign w:val="center"/>
          </w:tcPr>
          <w:p>
            <w:pPr>
              <w:adjustRightInd w:val="0"/>
              <w:snapToGrid w:val="0"/>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开标程序</w:t>
            </w:r>
          </w:p>
        </w:tc>
        <w:tc>
          <w:tcPr>
            <w:tcW w:w="5815" w:type="dxa"/>
            <w:tcBorders>
              <w:top w:val="single" w:sz="2" w:space="0" w:color="auto"/>
              <w:left w:val="single" w:sz="2" w:space="0" w:color="auto"/>
              <w:bottom w:val="single" w:sz="2" w:space="0" w:color="auto"/>
              <w:right w:val="single" w:sz="2" w:space="0" w:color="auto"/>
            </w:tcBorders>
            <w:noWrap/>
            <w:vAlign w:val="center"/>
          </w:tcPr>
          <w:p>
            <w:pPr>
              <w:spacing w:line="360" w:lineRule="auto"/>
              <w:jc w:val="both"/>
              <w:rPr>
                <w:rFonts w:ascii="Times New Roman" w:eastAsia="宋体" w:cs="宋体" w:hAnsi="Times New Roman" w:hint="eastAsia"/>
                <w:sz w:val="24"/>
                <w:szCs w:val="24"/>
              </w:rPr>
            </w:pPr>
            <w:r>
              <w:rPr>
                <w:rFonts w:ascii="Times New Roman" w:eastAsia="宋体" w:cs="宋体" w:hAnsi="Times New Roman" w:hint="eastAsia"/>
                <w:sz w:val="24"/>
                <w:szCs w:val="24"/>
              </w:rPr>
              <w:t>（1）投标截止时间前，投标人登录□《全国公共资源交易平台（四川省）》□《全国公共资源交易平台（四川省·</w:t>
            </w:r>
            <w:r>
              <w:rPr>
                <w:rFonts w:ascii="Times New Roman" w:eastAsia="宋体" w:cs="宋体" w:hAnsi="Times New Roman" w:hint="eastAsia"/>
                <w:sz w:val="24"/>
                <w:szCs w:val="24"/>
                <w:u w:val="single"/>
              </w:rPr>
              <w:t xml:space="preserve">     </w:t>
            </w:r>
            <w:r>
              <w:rPr>
                <w:rFonts w:ascii="Times New Roman" w:eastAsia="宋体" w:cs="宋体" w:hAnsi="Times New Roman" w:hint="eastAsia"/>
                <w:sz w:val="24"/>
                <w:szCs w:val="24"/>
              </w:rPr>
              <w:t>市（州））》电子交易系统。</w:t>
            </w:r>
          </w:p>
          <w:p>
            <w:pPr>
              <w:adjustRightInd w:val="0"/>
              <w:snapToGrid w:val="0"/>
              <w:spacing w:line="360" w:lineRule="auto"/>
              <w:rPr>
                <w:rFonts w:ascii="Times New Roman" w:eastAsia="宋体" w:cs="宋体" w:hAnsi="Times New Roman" w:hint="eastAsia"/>
                <w:sz w:val="24"/>
                <w:szCs w:val="24"/>
              </w:rPr>
            </w:pPr>
            <w:r>
              <w:rPr>
                <w:rFonts w:ascii="Times New Roman" w:eastAsia="宋体" w:cs="宋体" w:hAnsi="Times New Roman" w:hint="eastAsia"/>
                <w:sz w:val="24"/>
                <w:szCs w:val="24"/>
              </w:rPr>
              <w:t>（2）投标截止时间后，招标人或其委托代理机构在开标系统中组织线上开标，系统将自动展示所有参与项目的投标人名单、投标保证金递交情况等相关信息。</w:t>
            </w:r>
          </w:p>
          <w:p>
            <w:pPr>
              <w:adjustRightInd w:val="0"/>
              <w:snapToGrid w:val="0"/>
              <w:spacing w:line="360" w:lineRule="auto"/>
              <w:rPr>
                <w:rFonts w:ascii="Times New Roman" w:eastAsia="宋体" w:cs="宋体" w:hAnsi="Times New Roman" w:hint="eastAsia"/>
                <w:sz w:val="24"/>
              </w:rPr>
            </w:pPr>
            <w:r>
              <w:rPr>
                <w:rFonts w:ascii="Times New Roman" w:eastAsia="宋体" w:cs="宋体" w:hAnsi="Times New Roman" w:hint="eastAsia"/>
                <w:sz w:val="24"/>
              </w:rPr>
              <w:t>（3）投标文件解密。</w:t>
            </w:r>
          </w:p>
          <w:p>
            <w:pPr>
              <w:adjustRightInd w:val="0"/>
              <w:snapToGrid w:val="0"/>
              <w:spacing w:line="360" w:lineRule="auto"/>
              <w:rPr>
                <w:rFonts w:ascii="Times New Roman" w:eastAsia="宋体" w:cs="宋体" w:hAnsi="Times New Roman" w:hint="eastAsia"/>
                <w:sz w:val="24"/>
              </w:rPr>
            </w:pPr>
            <w:r>
              <w:rPr>
                <w:rFonts w:ascii="Times New Roman" w:eastAsia="宋体" w:cs="宋体" w:hAnsi="Times New Roman" w:hint="eastAsia"/>
                <w:sz w:val="24"/>
              </w:rPr>
              <w:t>（4）系统展示各投标人名称、投标报价等内容。</w:t>
            </w:r>
          </w:p>
          <w:p>
            <w:pPr>
              <w:adjustRightInd w:val="0"/>
              <w:snapToGrid w:val="0"/>
              <w:spacing w:line="360" w:lineRule="auto"/>
              <w:rPr>
                <w:rFonts w:ascii="Times New Roman" w:eastAsia="宋体" w:cs="宋体" w:hAnsi="Times New Roman" w:hint="eastAsia"/>
                <w:sz w:val="24"/>
              </w:rPr>
            </w:pPr>
            <w:r>
              <w:rPr>
                <w:rFonts w:ascii="Times New Roman" w:eastAsia="宋体" w:cs="宋体" w:hAnsi="Times New Roman" w:hint="eastAsia"/>
                <w:sz w:val="24"/>
                <w:szCs w:val="24"/>
              </w:rPr>
              <w:t>（5）</w:t>
            </w:r>
            <w:r>
              <w:rPr>
                <w:rFonts w:ascii="Times New Roman" w:eastAsia="宋体" w:cs="宋体" w:hAnsi="Times New Roman" w:hint="eastAsia"/>
                <w:sz w:val="24"/>
              </w:rPr>
              <w:t>将招标文件、投标文件导入电子辅助评标系统。</w:t>
            </w:r>
          </w:p>
          <w:p>
            <w:pPr>
              <w:adjustRightInd w:val="0"/>
              <w:snapToGrid w:val="0"/>
              <w:spacing w:line="360" w:lineRule="auto"/>
              <w:rPr>
                <w:rFonts w:ascii="Times New Roman" w:eastAsia="宋体" w:cs="宋体" w:hAnsi="Times New Roman" w:hint="eastAsia"/>
                <w:sz w:val="24"/>
              </w:rPr>
            </w:pPr>
            <w:r>
              <w:rPr>
                <w:rFonts w:ascii="Times New Roman" w:eastAsia="宋体" w:cs="宋体" w:hAnsi="Times New Roman" w:hint="eastAsia"/>
                <w:sz w:val="24"/>
              </w:rPr>
              <w:t>（6）提出异议，处理异议。</w:t>
            </w:r>
          </w:p>
          <w:p>
            <w:pPr>
              <w:adjustRightInd w:val="0"/>
              <w:snapToGrid w:val="0"/>
              <w:spacing w:line="360" w:lineRule="auto"/>
              <w:rPr>
                <w:rFonts w:ascii="Times New Roman" w:eastAsia="宋体" w:cs="宋体" w:hAnsi="Times New Roman" w:hint="eastAsia"/>
                <w:sz w:val="24"/>
              </w:rPr>
            </w:pPr>
            <w:r>
              <w:rPr>
                <w:rFonts w:ascii="Times New Roman" w:eastAsia="宋体" w:cs="宋体" w:hAnsi="Times New Roman" w:hint="eastAsia"/>
                <w:sz w:val="24"/>
              </w:rPr>
              <w:t>（7）生成开标记录表，开标结束。</w:t>
            </w:r>
          </w:p>
          <w:p>
            <w:pPr>
              <w:adjustRightInd w:val="0"/>
              <w:snapToGrid w:val="0"/>
              <w:spacing w:line="360" w:lineRule="auto"/>
              <w:ind w:firstLineChars="200" w:firstLine="480"/>
              <w:rPr>
                <w:rFonts w:ascii="Times New Roman" w:eastAsia="宋体" w:cs="宋体" w:hAnsi="Times New Roman" w:hint="eastAsia"/>
                <w:sz w:val="24"/>
              </w:rPr>
            </w:pPr>
            <w:r>
              <w:rPr>
                <w:rFonts w:ascii="Times New Roman" w:eastAsia="宋体" w:cs="宋体" w:hAnsi="Times New Roman" w:hint="eastAsia"/>
                <w:sz w:val="24"/>
              </w:rPr>
              <w:t>投标人最迟应在完成上述第（5）项程序后10分钟内在线提出异议，招标人或其委托招标代理机构在线即时答复处理。如投标人未提出异议的，视为其认可开标过程、开标内容和开标结果。</w:t>
            </w:r>
          </w:p>
          <w:p>
            <w:pPr>
              <w:adjustRightInd w:val="0"/>
              <w:snapToGrid w:val="0"/>
              <w:spacing w:line="360" w:lineRule="auto"/>
              <w:rPr>
                <w:rFonts w:ascii="Times New Roman" w:eastAsia="宋体" w:cs="宋体" w:hAnsi="Times New Roman" w:hint="eastAsia"/>
                <w:sz w:val="24"/>
                <w:szCs w:val="24"/>
              </w:rPr>
            </w:pPr>
            <w:r>
              <w:rPr>
                <w:rFonts w:ascii="Times New Roman" w:eastAsia="宋体" w:cs="宋体" w:hAnsi="Times New Roman" w:hint="eastAsia"/>
                <w:sz w:val="24"/>
                <w:szCs w:val="24"/>
              </w:rPr>
              <w:t>投标文件无法导入开标系统或未解密的，视为撤回其投标文件。已导入电子开标系统但无法导入电子评标系统的，招标人（或招标代理机构）做好开标记录，其投标文件由评标委员会作否决处理。</w:t>
            </w:r>
          </w:p>
        </w:tc>
      </w:tr>
      <w:tr>
        <w:tc>
          <w:tcPr>
            <w:tcW w:w="1050" w:type="dxa"/>
            <w:tcBorders>
              <w:top w:val="single" w:sz="2" w:space="0" w:color="auto"/>
              <w:left w:val="single" w:sz="2" w:space="0" w:color="auto"/>
              <w:bottom w:val="single" w:sz="2" w:space="0" w:color="auto"/>
              <w:right w:val="single" w:sz="2" w:space="0" w:color="auto"/>
            </w:tcBorders>
            <w:noWrap/>
            <w:vAlign w:val="center"/>
          </w:tcPr>
          <w:p>
            <w:pPr>
              <w:adjustRightInd w:val="0"/>
              <w:snapToGrid w:val="0"/>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6.1.1</w:t>
            </w:r>
          </w:p>
        </w:tc>
        <w:tc>
          <w:tcPr>
            <w:tcW w:w="1924" w:type="dxa"/>
            <w:tcBorders>
              <w:top w:val="single" w:sz="2" w:space="0" w:color="auto"/>
              <w:left w:val="single" w:sz="2" w:space="0" w:color="auto"/>
              <w:bottom w:val="single" w:sz="2" w:space="0" w:color="auto"/>
              <w:right w:val="single" w:sz="2" w:space="0" w:color="auto"/>
            </w:tcBorders>
            <w:noWrap/>
            <w:vAlign w:val="center"/>
          </w:tcPr>
          <w:p>
            <w:pPr>
              <w:adjustRightInd w:val="0"/>
              <w:snapToGrid w:val="0"/>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评标委员会</w:t>
            </w:r>
          </w:p>
          <w:p>
            <w:pPr>
              <w:adjustRightInd w:val="0"/>
              <w:snapToGrid w:val="0"/>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的组建</w:t>
            </w:r>
          </w:p>
        </w:tc>
        <w:tc>
          <w:tcPr>
            <w:tcW w:w="5815" w:type="dxa"/>
            <w:tcBorders>
              <w:top w:val="single" w:sz="2" w:space="0" w:color="auto"/>
              <w:left w:val="single" w:sz="2" w:space="0" w:color="auto"/>
              <w:bottom w:val="single" w:sz="2" w:space="0" w:color="auto"/>
              <w:right w:val="single" w:sz="2" w:space="0" w:color="auto"/>
            </w:tcBorders>
            <w:noWrap/>
            <w:vAlign w:val="center"/>
          </w:tcPr>
          <w:p>
            <w:pPr>
              <w:adjustRightInd w:val="0"/>
              <w:snapToGrid w:val="0"/>
              <w:spacing w:line="360" w:lineRule="auto"/>
              <w:rPr>
                <w:rFonts w:ascii="Times New Roman" w:eastAsia="宋体" w:cs="宋体" w:hAnsi="Times New Roman" w:hint="eastAsia"/>
                <w:sz w:val="24"/>
                <w:szCs w:val="24"/>
              </w:rPr>
            </w:pPr>
            <w:r>
              <w:rPr>
                <w:rFonts w:ascii="Times New Roman" w:eastAsia="宋体" w:cs="宋体" w:hAnsi="Times New Roman" w:hint="eastAsia"/>
                <w:sz w:val="24"/>
                <w:szCs w:val="24"/>
              </w:rPr>
              <w:t>评标委员会构成：</w:t>
            </w:r>
            <w:r>
              <w:rPr>
                <w:rFonts w:ascii="Times New Roman" w:eastAsia="宋体" w:cs="宋体" w:hAnsi="Times New Roman" w:hint="eastAsia"/>
                <w:sz w:val="24"/>
                <w:szCs w:val="24"/>
                <w:u w:val="single"/>
              </w:rPr>
              <w:t xml:space="preserve">     </w:t>
            </w:r>
            <w:r>
              <w:rPr>
                <w:rFonts w:ascii="Times New Roman" w:eastAsia="宋体" w:cs="宋体" w:hAnsi="Times New Roman" w:hint="eastAsia"/>
                <w:sz w:val="24"/>
                <w:szCs w:val="24"/>
              </w:rPr>
              <w:t>人</w:t>
            </w:r>
          </w:p>
          <w:p>
            <w:pPr>
              <w:adjustRightInd w:val="0"/>
              <w:snapToGrid w:val="0"/>
              <w:spacing w:line="360" w:lineRule="auto"/>
              <w:rPr>
                <w:rFonts w:ascii="Times New Roman" w:eastAsia="宋体" w:cs="宋体" w:hAnsi="Times New Roman" w:hint="eastAsia"/>
                <w:sz w:val="24"/>
                <w:szCs w:val="24"/>
              </w:rPr>
            </w:pPr>
            <w:r>
              <w:rPr>
                <w:rFonts w:ascii="Times New Roman" w:eastAsia="宋体" w:cs="宋体" w:hAnsi="Times New Roman" w:hint="eastAsia"/>
                <w:sz w:val="24"/>
                <w:szCs w:val="24"/>
              </w:rPr>
              <w:t>其中：招标人代表</w:t>
            </w:r>
            <w:r>
              <w:rPr>
                <w:rFonts w:ascii="Times New Roman" w:eastAsia="宋体" w:cs="宋体" w:hAnsi="Times New Roman" w:hint="eastAsia"/>
                <w:sz w:val="24"/>
                <w:szCs w:val="24"/>
                <w:u w:val="single"/>
              </w:rPr>
              <w:t xml:space="preserve">     </w:t>
            </w:r>
            <w:r>
              <w:rPr>
                <w:rFonts w:ascii="Times New Roman" w:eastAsia="宋体" w:cs="宋体" w:hAnsi="Times New Roman" w:hint="eastAsia"/>
                <w:sz w:val="24"/>
                <w:szCs w:val="24"/>
              </w:rPr>
              <w:t>人，评标专家</w:t>
            </w:r>
            <w:r>
              <w:rPr>
                <w:rFonts w:ascii="Times New Roman" w:eastAsia="宋体" w:cs="宋体" w:hAnsi="Times New Roman" w:hint="eastAsia"/>
                <w:sz w:val="24"/>
                <w:szCs w:val="24"/>
                <w:u w:val="single"/>
              </w:rPr>
              <w:t xml:space="preserve">    </w:t>
            </w:r>
            <w:r>
              <w:rPr>
                <w:rFonts w:ascii="Times New Roman" w:eastAsia="宋体" w:cs="宋体" w:hAnsi="Times New Roman" w:hint="eastAsia"/>
                <w:sz w:val="24"/>
                <w:szCs w:val="24"/>
              </w:rPr>
              <w:t>人。</w:t>
            </w:r>
          </w:p>
          <w:p>
            <w:pPr>
              <w:adjustRightInd w:val="0"/>
              <w:snapToGrid w:val="0"/>
              <w:spacing w:line="360" w:lineRule="auto"/>
              <w:rPr>
                <w:rFonts w:ascii="Times New Roman" w:eastAsia="宋体" w:cs="宋体" w:hAnsi="Times New Roman" w:hint="eastAsia"/>
                <w:sz w:val="24"/>
                <w:szCs w:val="24"/>
                <w:u w:val="single"/>
              </w:rPr>
            </w:pPr>
            <w:r>
              <w:rPr>
                <w:rFonts w:ascii="Times New Roman" w:eastAsia="宋体" w:cs="宋体" w:hAnsi="Times New Roman" w:hint="eastAsia"/>
                <w:sz w:val="24"/>
                <w:szCs w:val="24"/>
              </w:rPr>
              <w:t>评标专家确定方式：</w:t>
            </w:r>
            <w:r>
              <w:rPr>
                <w:rFonts w:ascii="Times New Roman" w:eastAsia="宋体" w:cs="宋体" w:hAnsi="Times New Roman" w:hint="eastAsia"/>
                <w:sz w:val="24"/>
                <w:szCs w:val="24"/>
                <w:u w:val="single"/>
              </w:rPr>
              <w:t xml:space="preserve">                     </w:t>
            </w:r>
          </w:p>
          <w:p>
            <w:pPr>
              <w:adjustRightInd w:val="0"/>
              <w:snapToGrid w:val="0"/>
              <w:spacing w:line="360" w:lineRule="auto"/>
              <w:rPr>
                <w:rFonts w:ascii="Times New Roman" w:eastAsia="宋体" w:cs="宋体" w:hAnsi="Times New Roman" w:hint="eastAsia"/>
                <w:sz w:val="24"/>
                <w:szCs w:val="24"/>
                <w:u w:val="single"/>
              </w:rPr>
            </w:pPr>
            <w:r>
              <w:rPr>
                <w:rFonts w:ascii="Times New Roman" w:eastAsia="宋体" w:cs="宋体" w:hAnsi="Times New Roman" w:hint="eastAsia"/>
                <w:sz w:val="24"/>
                <w:szCs w:val="24"/>
              </w:rPr>
              <w:t>注：评标委员会组建时，可增加评标委员会人数，但招标人代表人数不能增加。</w:t>
            </w:r>
          </w:p>
        </w:tc>
      </w:tr>
      <w:tr>
        <w:tc>
          <w:tcPr>
            <w:tcW w:w="1050"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6.</w:t>
            </w:r>
            <w:r>
              <w:rPr>
                <w:rFonts w:ascii="Times New Roman" w:eastAsia="宋体" w:cs="宋体" w:hAnsi="Times New Roman" w:hint="eastAsia"/>
                <w:sz w:val="24"/>
                <w:szCs w:val="24"/>
                <w:lang w:val="en-US" w:eastAsia="zh-CN"/>
              </w:rPr>
              <w:t>2</w:t>
            </w:r>
            <w:r>
              <w:rPr>
                <w:rFonts w:ascii="Times New Roman" w:eastAsia="宋体" w:cs="宋体" w:hAnsi="Times New Roman" w:hint="eastAsia"/>
                <w:sz w:val="24"/>
                <w:szCs w:val="24"/>
              </w:rPr>
              <w:t>.1</w:t>
            </w:r>
          </w:p>
        </w:tc>
        <w:tc>
          <w:tcPr>
            <w:tcW w:w="19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评标办法</w:t>
            </w:r>
          </w:p>
        </w:tc>
        <w:tc>
          <w:tcPr>
            <w:tcW w:w="5815" w:type="dxa"/>
            <w:tcBorders>
              <w:top w:val="single" w:sz="2" w:space="0" w:color="auto"/>
              <w:left w:val="single" w:sz="2" w:space="0" w:color="auto"/>
              <w:bottom w:val="single" w:sz="2" w:space="0" w:color="auto"/>
              <w:right w:val="single" w:sz="2" w:space="0" w:color="auto"/>
            </w:tcBorders>
            <w:noWrap/>
            <w:vAlign w:val="center"/>
          </w:tcPr>
          <w:p>
            <w:pPr>
              <w:spacing w:line="360" w:lineRule="auto"/>
              <w:rPr>
                <w:rFonts w:ascii="Times New Roman" w:eastAsia="宋体" w:cs="宋体" w:hAnsi="Times New Roman" w:hint="eastAsia"/>
                <w:sz w:val="24"/>
                <w:szCs w:val="24"/>
              </w:rPr>
            </w:pPr>
            <w:commentRangeStart w:id="6"/>
            <w:r>
              <w:rPr>
                <w:rFonts w:ascii="Times New Roman" w:eastAsia="宋体" w:cs="宋体" w:hAnsi="Times New Roman" w:hint="eastAsia"/>
                <w:sz w:val="24"/>
                <w:szCs w:val="24"/>
                <w:lang w:eastAsia="zh-CN"/>
              </w:rPr>
              <w:t>（</w:t>
            </w:r>
            <w:r>
              <w:rPr>
                <w:rFonts w:ascii="Times New Roman" w:eastAsia="宋体" w:cs="宋体" w:hAnsi="Times New Roman" w:hint="eastAsia"/>
                <w:sz w:val="24"/>
                <w:szCs w:val="24"/>
              </w:rPr>
              <w:t>综合评估法</w:t>
            </w:r>
            <w:r>
              <w:rPr>
                <w:rFonts w:ascii="Times New Roman" w:eastAsia="宋体" w:cs="宋体" w:hAnsi="Times New Roman" w:hint="eastAsia"/>
                <w:sz w:val="24"/>
                <w:szCs w:val="24"/>
                <w:lang w:eastAsia="zh-CN"/>
              </w:rPr>
              <w:t>）</w:t>
            </w:r>
            <w:r>
              <w:rPr>
                <w:rFonts w:ascii="Times New Roman" w:eastAsia="宋体" w:cs="宋体" w:hAnsi="Times New Roman" w:hint="eastAsia"/>
                <w:sz w:val="24"/>
                <w:szCs w:val="24"/>
                <w:lang w:val="en-US" w:eastAsia="zh-CN"/>
              </w:rPr>
              <w:t>暗标评审</w:t>
            </w:r>
            <w:commentRangeEnd w:id="6"/>
            <w:r>
              <w:rPr>
                <w:rFonts w:ascii="Times New Roman" w:eastAsia="宋体" w:cs="宋体" w:hAnsi="Times New Roman" w:hint="eastAsia"/>
                <w:sz w:val="24"/>
                <w:szCs w:val="24"/>
              </w:rPr>
              <w:commentReference w:id="6"/>
            </w:r>
          </w:p>
        </w:tc>
      </w:tr>
      <w:tr>
        <w:tc>
          <w:tcPr>
            <w:tcW w:w="1050" w:type="dxa"/>
            <w:tcBorders>
              <w:top w:val="single" w:sz="2" w:space="0" w:color="auto"/>
              <w:left w:val="single" w:sz="2" w:space="0" w:color="auto"/>
              <w:bottom w:val="single" w:sz="2" w:space="0" w:color="auto"/>
              <w:right w:val="single" w:sz="2" w:space="0" w:color="auto"/>
            </w:tcBorders>
            <w:noWrap/>
            <w:vAlign w:val="center"/>
          </w:tcPr>
          <w:p>
            <w:pPr>
              <w:adjustRightInd w:val="0"/>
              <w:snapToGrid w:val="0"/>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6.</w:t>
            </w:r>
            <w:r>
              <w:rPr>
                <w:rFonts w:ascii="Times New Roman" w:eastAsia="宋体" w:cs="宋体" w:hAnsi="Times New Roman" w:hint="eastAsia"/>
                <w:sz w:val="24"/>
                <w:szCs w:val="24"/>
                <w:lang w:val="en-US" w:eastAsia="zh-CN"/>
              </w:rPr>
              <w:t>2</w:t>
            </w:r>
            <w:r>
              <w:rPr>
                <w:rFonts w:ascii="Times New Roman" w:eastAsia="宋体" w:cs="宋体" w:hAnsi="Times New Roman" w:hint="eastAsia"/>
                <w:sz w:val="24"/>
                <w:szCs w:val="24"/>
              </w:rPr>
              <w:t>.2</w:t>
            </w:r>
          </w:p>
        </w:tc>
        <w:tc>
          <w:tcPr>
            <w:tcW w:w="1924" w:type="dxa"/>
            <w:tcBorders>
              <w:top w:val="single" w:sz="2" w:space="0" w:color="auto"/>
              <w:left w:val="single" w:sz="2" w:space="0" w:color="auto"/>
              <w:bottom w:val="single" w:sz="2" w:space="0" w:color="auto"/>
              <w:right w:val="single" w:sz="2" w:space="0" w:color="auto"/>
            </w:tcBorders>
            <w:noWrap/>
            <w:vAlign w:val="center"/>
          </w:tcPr>
          <w:p>
            <w:pPr>
              <w:adjustRightInd w:val="0"/>
              <w:snapToGrid w:val="0"/>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评标委员会</w:t>
            </w:r>
          </w:p>
          <w:p>
            <w:pPr>
              <w:adjustRightInd w:val="0"/>
              <w:snapToGrid w:val="0"/>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推荐中标候</w:t>
            </w:r>
          </w:p>
          <w:p>
            <w:pPr>
              <w:adjustRightInd w:val="0"/>
              <w:snapToGrid w:val="0"/>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选人的人数</w:t>
            </w:r>
          </w:p>
        </w:tc>
        <w:tc>
          <w:tcPr>
            <w:tcW w:w="5815" w:type="dxa"/>
            <w:tcBorders>
              <w:top w:val="single" w:sz="2" w:space="0" w:color="auto"/>
              <w:left w:val="single" w:sz="2" w:space="0" w:color="auto"/>
              <w:bottom w:val="single" w:sz="2" w:space="0" w:color="auto"/>
              <w:right w:val="single" w:sz="2" w:space="0" w:color="auto"/>
            </w:tcBorders>
            <w:noWrap/>
            <w:vAlign w:val="center"/>
          </w:tcPr>
          <w:p>
            <w:pPr>
              <w:adjustRightInd w:val="0"/>
              <w:snapToGrid w:val="0"/>
              <w:spacing w:line="360" w:lineRule="auto"/>
              <w:rPr>
                <w:rFonts w:ascii="Times New Roman" w:eastAsia="宋体" w:cs="宋体" w:hAnsi="Times New Roman" w:hint="eastAsia"/>
                <w:sz w:val="24"/>
                <w:szCs w:val="24"/>
              </w:rPr>
            </w:pPr>
            <w:r>
              <w:rPr>
                <w:rFonts w:ascii="Times New Roman" w:eastAsia="宋体" w:cs="宋体" w:hAnsi="Times New Roman" w:hint="eastAsia"/>
                <w:sz w:val="24"/>
                <w:szCs w:val="24"/>
                <w:u w:val="single"/>
              </w:rPr>
              <w:t xml:space="preserve"> 1 </w:t>
            </w:r>
            <w:r>
              <w:rPr>
                <w:rFonts w:ascii="Times New Roman" w:eastAsia="宋体" w:cs="宋体" w:hAnsi="Times New Roman" w:hint="eastAsia"/>
                <w:sz w:val="24"/>
                <w:szCs w:val="24"/>
              </w:rPr>
              <w:t>至</w:t>
            </w:r>
            <w:r>
              <w:rPr>
                <w:rFonts w:ascii="Times New Roman" w:eastAsia="宋体" w:cs="宋体" w:hAnsi="Times New Roman" w:hint="eastAsia"/>
                <w:sz w:val="24"/>
                <w:szCs w:val="24"/>
                <w:u w:val="single"/>
              </w:rPr>
              <w:t xml:space="preserve"> 3 </w:t>
            </w:r>
            <w:r>
              <w:rPr>
                <w:rFonts w:ascii="Times New Roman" w:eastAsia="宋体" w:cs="宋体" w:hAnsi="Times New Roman" w:hint="eastAsia"/>
                <w:sz w:val="24"/>
                <w:szCs w:val="24"/>
              </w:rPr>
              <w:t>个</w:t>
            </w:r>
            <w:r>
              <w:rPr>
                <w:rFonts w:eastAsia="宋体" w:hint="eastAsia"/>
                <w:lang w:val="en-US" w:eastAsia="zh-CN"/>
              </w:rPr>
              <w:t>，</w:t>
            </w:r>
            <w:r>
              <w:rPr>
                <w:rFonts w:ascii="Times New Roman" w:eastAsia="宋体" w:cs="宋体" w:hAnsi="Times New Roman" w:hint="eastAsia"/>
                <w:sz w:val="24"/>
                <w:szCs w:val="24"/>
              </w:rPr>
              <w:t>推荐的中标候选人数：3人，当符合要求的投标人少于需推荐的人数，评标委员会推荐的人数可少于需推荐的人数。</w:t>
            </w:r>
          </w:p>
        </w:tc>
      </w:tr>
      <w:tr>
        <w:tc>
          <w:tcPr>
            <w:tcW w:w="1050" w:type="dxa"/>
            <w:tcBorders>
              <w:top w:val="single" w:sz="2" w:space="0" w:color="auto"/>
              <w:left w:val="single" w:sz="2" w:space="0" w:color="auto"/>
              <w:bottom w:val="single" w:sz="2" w:space="0" w:color="auto"/>
              <w:right w:val="single" w:sz="2" w:space="0" w:color="auto"/>
            </w:tcBorders>
            <w:noWrap/>
            <w:vAlign w:val="center"/>
          </w:tcPr>
          <w:p>
            <w:pPr>
              <w:adjustRightInd w:val="0"/>
              <w:snapToGrid w:val="0"/>
              <w:spacing w:line="360" w:lineRule="auto"/>
              <w:jc w:val="center"/>
              <w:rPr>
                <w:rFonts w:ascii="Times New Roman" w:eastAsia="宋体" w:cs="宋体" w:hAnsi="Times New Roman"/>
                <w:sz w:val="24"/>
                <w:szCs w:val="24"/>
                <w:lang w:val="en-US" w:eastAsia="zh-CN"/>
              </w:rPr>
            </w:pPr>
            <w:r>
              <w:rPr>
                <w:rFonts w:ascii="Times New Roman" w:eastAsia="宋体" w:cs="宋体" w:hAnsi="Times New Roman" w:hint="eastAsia"/>
                <w:sz w:val="24"/>
                <w:szCs w:val="24"/>
              </w:rPr>
              <w:t>7.1</w:t>
            </w:r>
            <w:r>
              <w:rPr>
                <w:rFonts w:ascii="Times New Roman" w:eastAsia="宋体" w:cs="宋体" w:hAnsi="Times New Roman" w:hint="eastAsia"/>
                <w:sz w:val="24"/>
                <w:szCs w:val="24"/>
                <w:lang w:val="en-US" w:eastAsia="zh-CN"/>
              </w:rPr>
              <w:t>.1</w:t>
            </w:r>
          </w:p>
        </w:tc>
        <w:tc>
          <w:tcPr>
            <w:tcW w:w="1924" w:type="dxa"/>
            <w:tcBorders>
              <w:top w:val="single" w:sz="2" w:space="0" w:color="auto"/>
              <w:left w:val="single" w:sz="2" w:space="0" w:color="auto"/>
              <w:bottom w:val="single" w:sz="2" w:space="0" w:color="auto"/>
              <w:right w:val="single" w:sz="2" w:space="0" w:color="auto"/>
            </w:tcBorders>
            <w:noWrap/>
            <w:vAlign w:val="center"/>
          </w:tcPr>
          <w:p>
            <w:pPr>
              <w:adjustRightInd w:val="0"/>
              <w:snapToGrid w:val="0"/>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中标候选人公示媒介及期限</w:t>
            </w:r>
          </w:p>
        </w:tc>
        <w:tc>
          <w:tcPr>
            <w:tcW w:w="5815" w:type="dxa"/>
            <w:tcBorders>
              <w:top w:val="single" w:sz="2" w:space="0" w:color="auto"/>
              <w:left w:val="single" w:sz="2" w:space="0" w:color="auto"/>
              <w:bottom w:val="single" w:sz="2" w:space="0" w:color="auto"/>
              <w:right w:val="single" w:sz="2" w:space="0" w:color="auto"/>
            </w:tcBorders>
            <w:noWrap/>
            <w:vAlign w:val="center"/>
          </w:tcPr>
          <w:p>
            <w:pPr>
              <w:adjustRightInd w:val="0"/>
              <w:snapToGrid w:val="0"/>
              <w:spacing w:line="360" w:lineRule="auto"/>
              <w:rPr>
                <w:rFonts w:ascii="Times New Roman" w:eastAsia="宋体" w:cs="宋体" w:hAnsi="Times New Roman" w:hint="eastAsia"/>
                <w:sz w:val="24"/>
                <w:szCs w:val="24"/>
              </w:rPr>
            </w:pPr>
            <w:r>
              <w:rPr>
                <w:rFonts w:ascii="Times New Roman" w:eastAsia="宋体" w:cs="宋体" w:hAnsi="Times New Roman" w:hint="eastAsia"/>
                <w:sz w:val="24"/>
                <w:szCs w:val="24"/>
              </w:rPr>
              <w:t>公示媒介：同招标公告发布媒介</w:t>
            </w:r>
          </w:p>
          <w:p>
            <w:pPr>
              <w:adjustRightInd w:val="0"/>
              <w:snapToGrid w:val="0"/>
              <w:spacing w:line="360" w:lineRule="auto"/>
              <w:rPr>
                <w:rFonts w:ascii="Times New Roman" w:eastAsia="宋体" w:cs="宋体" w:hAnsi="Times New Roman" w:hint="eastAsia"/>
                <w:sz w:val="24"/>
                <w:szCs w:val="24"/>
              </w:rPr>
            </w:pPr>
            <w:r>
              <w:rPr>
                <w:rFonts w:ascii="Times New Roman" w:eastAsia="宋体" w:cs="宋体" w:hAnsi="Times New Roman" w:hint="eastAsia"/>
                <w:sz w:val="24"/>
                <w:szCs w:val="24"/>
              </w:rPr>
              <w:t>公示期限：5个工作日</w:t>
            </w:r>
          </w:p>
        </w:tc>
      </w:tr>
      <w:tr>
        <w:tc>
          <w:tcPr>
            <w:tcW w:w="1050" w:type="dxa"/>
            <w:tcBorders>
              <w:top w:val="single" w:sz="2" w:space="0" w:color="auto"/>
              <w:left w:val="single" w:sz="2" w:space="0" w:color="auto"/>
              <w:bottom w:val="single" w:sz="2" w:space="0" w:color="auto"/>
              <w:right w:val="single" w:sz="2" w:space="0" w:color="auto"/>
            </w:tcBorders>
            <w:noWrap/>
            <w:vAlign w:val="center"/>
          </w:tcPr>
          <w:p>
            <w:pPr>
              <w:adjustRightInd w:val="0"/>
              <w:snapToGrid w:val="0"/>
              <w:spacing w:line="360" w:lineRule="auto"/>
              <w:jc w:val="center"/>
              <w:rPr>
                <w:rFonts w:ascii="Times New Roman" w:eastAsia="宋体" w:cs="宋体" w:hAnsi="Times New Roman"/>
                <w:sz w:val="24"/>
                <w:szCs w:val="24"/>
                <w:lang w:val="en-US" w:eastAsia="zh-CN"/>
              </w:rPr>
            </w:pPr>
            <w:r>
              <w:rPr>
                <w:rFonts w:ascii="Times New Roman" w:eastAsia="宋体" w:cs="宋体" w:hAnsi="Times New Roman" w:hint="eastAsia"/>
                <w:sz w:val="24"/>
                <w:szCs w:val="24"/>
              </w:rPr>
              <w:t>7.</w:t>
            </w:r>
            <w:r>
              <w:rPr>
                <w:rFonts w:ascii="Times New Roman" w:eastAsia="宋体" w:cs="宋体" w:hAnsi="Times New Roman" w:hint="eastAsia"/>
                <w:sz w:val="24"/>
                <w:szCs w:val="24"/>
                <w:lang w:val="en-US" w:eastAsia="zh-CN"/>
              </w:rPr>
              <w:t>2.1</w:t>
            </w:r>
          </w:p>
        </w:tc>
        <w:tc>
          <w:tcPr>
            <w:tcW w:w="1924" w:type="dxa"/>
            <w:tcBorders>
              <w:top w:val="single" w:sz="2" w:space="0" w:color="auto"/>
              <w:left w:val="single" w:sz="2" w:space="0" w:color="auto"/>
              <w:bottom w:val="single" w:sz="2" w:space="0" w:color="auto"/>
              <w:right w:val="single" w:sz="2" w:space="0" w:color="auto"/>
            </w:tcBorders>
            <w:noWrap/>
            <w:vAlign w:val="center"/>
          </w:tcPr>
          <w:p>
            <w:pPr>
              <w:adjustRightInd w:val="0"/>
              <w:snapToGrid w:val="0"/>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是否授权评标委员会确定中标人</w:t>
            </w:r>
          </w:p>
        </w:tc>
        <w:tc>
          <w:tcPr>
            <w:tcW w:w="5815" w:type="dxa"/>
            <w:tcBorders>
              <w:top w:val="single" w:sz="2" w:space="0" w:color="auto"/>
              <w:left w:val="single" w:sz="2" w:space="0" w:color="auto"/>
              <w:bottom w:val="single" w:sz="2" w:space="0" w:color="auto"/>
              <w:right w:val="single" w:sz="2" w:space="0" w:color="auto"/>
            </w:tcBorders>
            <w:noWrap/>
            <w:vAlign w:val="center"/>
          </w:tcPr>
          <w:p>
            <w:pPr>
              <w:adjustRightInd w:val="0"/>
              <w:snapToGrid w:val="0"/>
              <w:spacing w:line="360" w:lineRule="auto"/>
              <w:rPr>
                <w:rFonts w:ascii="Times New Roman" w:eastAsia="宋体" w:cs="宋体" w:hAnsi="Times New Roman" w:hint="eastAsia"/>
                <w:sz w:val="24"/>
                <w:szCs w:val="24"/>
              </w:rPr>
            </w:pPr>
            <w:r>
              <w:rPr>
                <w:rFonts w:ascii="Times New Roman" w:eastAsia="宋体" w:cs="宋体" w:hAnsi="Times New Roman" w:hint="eastAsia"/>
                <w:sz w:val="24"/>
                <w:szCs w:val="24"/>
              </w:rPr>
              <w:t>□是</w:t>
            </w:r>
          </w:p>
          <w:p>
            <w:pPr>
              <w:adjustRightInd w:val="0"/>
              <w:snapToGrid w:val="0"/>
              <w:spacing w:line="360" w:lineRule="auto"/>
              <w:rPr>
                <w:rFonts w:ascii="Times New Roman" w:eastAsia="宋体" w:cs="宋体" w:hAnsi="Times New Roman" w:hint="eastAsia"/>
                <w:sz w:val="24"/>
                <w:szCs w:val="24"/>
              </w:rPr>
            </w:pPr>
            <w:r>
              <w:rPr>
                <w:rFonts w:ascii="Times New Roman" w:eastAsia="宋体" w:cs="宋体" w:hAnsi="Times New Roman" w:hint="eastAsia"/>
                <w:sz w:val="24"/>
                <w:szCs w:val="24"/>
              </w:rPr>
              <w:t>□否</w:t>
            </w:r>
          </w:p>
        </w:tc>
      </w:tr>
      <w:tr>
        <w:tc>
          <w:tcPr>
            <w:tcW w:w="1050" w:type="dxa"/>
            <w:tcBorders>
              <w:top w:val="single" w:sz="2" w:space="0" w:color="auto"/>
              <w:left w:val="single" w:sz="2" w:space="0" w:color="auto"/>
              <w:bottom w:val="single" w:sz="2" w:space="0" w:color="auto"/>
              <w:right w:val="single" w:sz="2" w:space="0" w:color="auto"/>
            </w:tcBorders>
            <w:noWrap/>
            <w:vAlign w:val="center"/>
          </w:tcPr>
          <w:p>
            <w:pPr>
              <w:adjustRightInd w:val="0"/>
              <w:snapToGrid w:val="0"/>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7.</w:t>
            </w:r>
            <w:r>
              <w:rPr>
                <w:rFonts w:ascii="Times New Roman" w:eastAsia="宋体" w:cs="宋体" w:hAnsi="Times New Roman" w:hint="eastAsia"/>
                <w:sz w:val="24"/>
                <w:szCs w:val="24"/>
                <w:lang w:val="en-US" w:eastAsia="zh-CN"/>
              </w:rPr>
              <w:t>3</w:t>
            </w:r>
            <w:r>
              <w:rPr>
                <w:rFonts w:ascii="Times New Roman" w:eastAsia="宋体" w:cs="宋体" w:hAnsi="Times New Roman" w:hint="eastAsia"/>
                <w:sz w:val="24"/>
                <w:szCs w:val="24"/>
              </w:rPr>
              <w:t>.1</w:t>
            </w:r>
          </w:p>
        </w:tc>
        <w:tc>
          <w:tcPr>
            <w:tcW w:w="1924" w:type="dxa"/>
            <w:tcBorders>
              <w:top w:val="single" w:sz="2" w:space="0" w:color="auto"/>
              <w:left w:val="single" w:sz="2" w:space="0" w:color="auto"/>
              <w:bottom w:val="single" w:sz="2" w:space="0" w:color="auto"/>
              <w:right w:val="single" w:sz="2" w:space="0" w:color="auto"/>
            </w:tcBorders>
            <w:noWrap/>
            <w:vAlign w:val="center"/>
          </w:tcPr>
          <w:p>
            <w:pPr>
              <w:adjustRightInd w:val="0"/>
              <w:snapToGrid w:val="0"/>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履约保证金</w:t>
            </w:r>
          </w:p>
        </w:tc>
        <w:tc>
          <w:tcPr>
            <w:tcW w:w="5815" w:type="dxa"/>
            <w:tcBorders>
              <w:top w:val="single" w:sz="2" w:space="0" w:color="auto"/>
              <w:left w:val="single" w:sz="2" w:space="0" w:color="auto"/>
              <w:bottom w:val="single" w:sz="2" w:space="0" w:color="auto"/>
              <w:right w:val="single" w:sz="2" w:space="0" w:color="auto"/>
            </w:tcBorders>
            <w:noWrap/>
            <w:vAlign w:val="center"/>
          </w:tcPr>
          <w:p>
            <w:pPr>
              <w:wordWrap w:val="0"/>
              <w:adjustRightInd/>
              <w:snapToGrid/>
              <w:spacing w:line="360" w:lineRule="auto"/>
              <w:jc w:val="both"/>
              <w:rPr>
                <w:rFonts w:ascii="宋体" w:hAnsi="宋体" w:hint="eastAsia"/>
                <w:color w:val="000000"/>
                <w:sz w:val="24"/>
                <w:szCs w:val="24"/>
                <w14:textFill>
                  <w14:solidFill>
                    <w14:srgbClr w14:val="000000"/>
                  </w14:solidFill>
                </w14:textFill>
                <w:highlight w:val="auto"/>
              </w:rPr>
            </w:pPr>
            <w:r>
              <w:rPr>
                <w:rFonts w:ascii="宋体" w:hAnsi="宋体" w:hint="eastAsia"/>
                <w:color w:val="000000"/>
                <w:sz w:val="24"/>
                <w:szCs w:val="24"/>
                <w14:textFill>
                  <w14:solidFill>
                    <w14:srgbClr w14:val="000000"/>
                  </w14:solidFill>
                </w14:textFill>
                <w:highlight w:val="auto"/>
              </w:rPr>
              <w:t>本项目履约担保金额：</w:t>
            </w:r>
            <w:r>
              <w:rPr>
                <w:rFonts w:ascii="宋体" w:hAnsi="宋体" w:hint="eastAsia"/>
                <w:color w:val="000000"/>
                <w:sz w:val="24"/>
                <w:szCs w:val="24"/>
                <w:u w:val="single"/>
                <w14:textFill>
                  <w14:solidFill>
                    <w14:srgbClr w14:val="000000"/>
                  </w14:solidFill>
                </w14:textFill>
                <w:highlight w:val="auto"/>
              </w:rPr>
              <w:t xml:space="preserve">  </w:t>
            </w:r>
            <w:r>
              <w:rPr>
                <w:rFonts w:ascii="宋体" w:hAnsi="宋体" w:hint="eastAsia"/>
                <w:color w:val="000000"/>
                <w:sz w:val="24"/>
                <w:szCs w:val="24"/>
                <w:u w:val="single"/>
                <w14:textFill>
                  <w14:solidFill>
                    <w14:srgbClr w14:val="000000"/>
                  </w14:solidFill>
                </w14:textFill>
                <w:lang w:val="en-US" w:eastAsia="zh-CN"/>
                <w:highlight w:val="auto"/>
              </w:rPr>
              <w:t xml:space="preserve">      </w:t>
            </w:r>
            <w:r>
              <w:rPr>
                <w:rFonts w:ascii="宋体" w:hAnsi="宋体" w:hint="eastAsia"/>
                <w:color w:val="000000"/>
                <w:sz w:val="24"/>
                <w:szCs w:val="24"/>
                <w14:textFill>
                  <w14:solidFill>
                    <w14:srgbClr w14:val="000000"/>
                  </w14:solidFill>
                </w14:textFill>
                <w:highlight w:val="auto"/>
              </w:rPr>
              <w:t>元，采用如下方式提交：</w:t>
            </w:r>
          </w:p>
          <w:p>
            <w:pPr>
              <w:wordWrap w:val="0"/>
              <w:adjustRightInd/>
              <w:snapToGrid/>
              <w:spacing w:line="360" w:lineRule="auto"/>
              <w:ind w:firstLineChars="200" w:firstLine="480"/>
              <w:jc w:val="both"/>
              <w:rPr>
                <w:rFonts w:ascii="宋体" w:hAnsi="宋体" w:hint="eastAsia"/>
                <w:color w:val="000000"/>
                <w:sz w:val="24"/>
                <w:szCs w:val="24"/>
                <w14:textFill>
                  <w14:solidFill>
                    <w14:srgbClr w14:val="000000"/>
                  </w14:solidFill>
                </w14:textFill>
                <w:highlight w:val="auto"/>
              </w:rPr>
            </w:pPr>
            <w:r>
              <w:rPr>
                <w:rFonts w:ascii="宋体" w:hAnsi="宋体" w:hint="eastAsia"/>
                <w:color w:val="000000"/>
                <w:sz w:val="24"/>
                <w:szCs w:val="24"/>
                <w14:textFill>
                  <w14:solidFill>
                    <w14:srgbClr w14:val="000000"/>
                  </w14:solidFill>
                </w14:textFill>
                <w:highlight w:val="auto"/>
              </w:rPr>
              <w:t>1.现金□</w:t>
            </w:r>
          </w:p>
          <w:p>
            <w:pPr>
              <w:wordWrap w:val="0"/>
              <w:adjustRightInd/>
              <w:snapToGrid/>
              <w:spacing w:line="360" w:lineRule="auto"/>
              <w:ind w:firstLineChars="200" w:firstLine="480"/>
              <w:jc w:val="both"/>
              <w:rPr>
                <w:rFonts w:ascii="宋体" w:hAnsi="宋体" w:hint="eastAsia"/>
                <w:color w:val="000000"/>
                <w:sz w:val="24"/>
                <w:szCs w:val="24"/>
                <w14:textFill>
                  <w14:solidFill>
                    <w14:srgbClr w14:val="000000"/>
                  </w14:solidFill>
                </w14:textFill>
                <w:highlight w:val="auto"/>
              </w:rPr>
            </w:pPr>
            <w:r>
              <w:rPr>
                <w:rFonts w:ascii="宋体" w:hAnsi="宋体" w:hint="eastAsia"/>
                <w:color w:val="000000"/>
                <w:sz w:val="24"/>
                <w:szCs w:val="24"/>
                <w14:textFill>
                  <w14:solidFill>
                    <w14:srgbClr w14:val="000000"/>
                  </w14:solidFill>
                </w14:textFill>
                <w:highlight w:val="auto"/>
              </w:rPr>
              <w:t>2.银行保函 □</w:t>
            </w:r>
          </w:p>
          <w:p>
            <w:pPr>
              <w:wordWrap w:val="0"/>
              <w:adjustRightInd/>
              <w:snapToGrid/>
              <w:spacing w:line="360" w:lineRule="auto"/>
              <w:ind w:firstLineChars="200" w:firstLine="480"/>
              <w:jc w:val="both"/>
              <w:rPr>
                <w:rFonts w:ascii="宋体" w:hAnsi="宋体" w:hint="eastAsia"/>
                <w:color w:val="000000"/>
                <w:sz w:val="24"/>
                <w:szCs w:val="24"/>
                <w14:textFill>
                  <w14:solidFill>
                    <w14:srgbClr w14:val="000000"/>
                  </w14:solidFill>
                </w14:textFill>
                <w:highlight w:val="auto"/>
              </w:rPr>
            </w:pPr>
            <w:r>
              <w:rPr>
                <w:rFonts w:ascii="宋体" w:hAnsi="宋体" w:hint="eastAsia"/>
                <w:color w:val="000000"/>
                <w:sz w:val="24"/>
                <w:szCs w:val="24"/>
                <w14:textFill>
                  <w14:solidFill>
                    <w14:srgbClr w14:val="000000"/>
                  </w14:solidFill>
                </w14:textFill>
                <w:highlight w:val="auto"/>
              </w:rPr>
              <w:t>3.保险保函 □</w:t>
            </w:r>
          </w:p>
          <w:p>
            <w:pPr>
              <w:wordWrap w:val="0"/>
              <w:adjustRightInd/>
              <w:snapToGrid/>
              <w:spacing w:line="360" w:lineRule="auto"/>
              <w:ind w:firstLineChars="200" w:firstLine="480"/>
              <w:jc w:val="both"/>
              <w:rPr>
                <w:rFonts w:ascii="宋体" w:hAnsi="宋体" w:hint="eastAsia"/>
                <w:color w:val="000000"/>
                <w:sz w:val="24"/>
                <w:szCs w:val="24"/>
                <w14:textFill>
                  <w14:solidFill>
                    <w14:srgbClr w14:val="000000"/>
                  </w14:solidFill>
                </w14:textFill>
                <w:highlight w:val="auto"/>
              </w:rPr>
            </w:pPr>
            <w:r>
              <w:rPr>
                <w:rFonts w:ascii="宋体" w:hAnsi="宋体" w:hint="eastAsia"/>
                <w:color w:val="000000"/>
                <w:sz w:val="24"/>
                <w:szCs w:val="24"/>
                <w14:textFill>
                  <w14:solidFill>
                    <w14:srgbClr w14:val="000000"/>
                  </w14:solidFill>
                </w14:textFill>
                <w:highlight w:val="auto"/>
              </w:rPr>
              <w:t>4.专业担保保函 □</w:t>
            </w:r>
          </w:p>
          <w:p>
            <w:pPr>
              <w:wordWrap w:val="0"/>
              <w:adjustRightInd/>
              <w:snapToGrid/>
              <w:spacing w:line="360" w:lineRule="auto"/>
              <w:ind w:firstLineChars="200" w:firstLine="480"/>
              <w:jc w:val="both"/>
              <w:rPr>
                <w:rFonts w:ascii="宋体" w:hAnsi="宋体" w:hint="eastAsia"/>
                <w:color w:val="000000"/>
                <w:kern w:val="2"/>
                <w:sz w:val="24"/>
                <w:szCs w:val="24"/>
                <w14:textFill>
                  <w14:solidFill>
                    <w14:srgbClr w14:val="000000"/>
                  </w14:solidFill>
                </w14:textFill>
                <w:highlight w:val="auto"/>
              </w:rPr>
            </w:pPr>
            <w:r>
              <w:rPr>
                <w:rFonts w:ascii="宋体" w:hAnsi="宋体" w:hint="eastAsia"/>
                <w:color w:val="000000"/>
                <w:sz w:val="24"/>
                <w:szCs w:val="24"/>
                <w14:textFill>
                  <w14:solidFill>
                    <w14:srgbClr w14:val="000000"/>
                  </w14:solidFill>
                </w14:textFill>
                <w:highlight w:val="auto"/>
              </w:rPr>
              <w:t>5.以现金和保函组合形式提交，其中现金占</w:t>
            </w:r>
            <w:r>
              <w:rPr>
                <w:rFonts w:ascii="宋体" w:hAnsi="宋体" w:hint="eastAsia"/>
                <w:color w:val="000000"/>
                <w:sz w:val="24"/>
                <w:szCs w:val="24"/>
                <w14:textFill>
                  <w14:solidFill>
                    <w14:srgbClr w14:val="000000"/>
                  </w14:solidFill>
                </w14:textFill>
                <w:lang w:val="en-US" w:eastAsia="zh-CN"/>
                <w:highlight w:val="auto"/>
              </w:rPr>
              <w:t xml:space="preserve">  </w:t>
            </w:r>
            <w:r>
              <w:rPr>
                <w:rFonts w:ascii="宋体" w:hAnsi="宋体" w:hint="eastAsia"/>
                <w:color w:val="000000"/>
                <w:sz w:val="24"/>
                <w:szCs w:val="24"/>
                <w14:textFill>
                  <w14:solidFill>
                    <w14:srgbClr w14:val="000000"/>
                  </w14:solidFill>
                </w14:textFill>
                <w:highlight w:val="auto"/>
              </w:rPr>
              <w:t>%，保函（银行保函□保险保函□专业担保保函□)占</w:t>
            </w:r>
            <w:r>
              <w:rPr>
                <w:rFonts w:ascii="宋体" w:hAnsi="宋体" w:hint="eastAsia"/>
                <w:color w:val="000000"/>
                <w:sz w:val="24"/>
                <w:szCs w:val="24"/>
                <w14:textFill>
                  <w14:solidFill>
                    <w14:srgbClr w14:val="000000"/>
                  </w14:solidFill>
                </w14:textFill>
                <w:lang w:val="en-US" w:eastAsia="zh-CN"/>
                <w:highlight w:val="auto"/>
              </w:rPr>
              <w:t xml:space="preserve">  </w:t>
            </w:r>
            <w:r>
              <w:rPr>
                <w:rFonts w:ascii="宋体" w:hAnsi="宋体" w:hint="eastAsia"/>
                <w:color w:val="000000"/>
                <w:sz w:val="24"/>
                <w:szCs w:val="24"/>
                <w14:textFill>
                  <w14:solidFill>
                    <w14:srgbClr w14:val="000000"/>
                  </w14:solidFill>
                </w14:textFill>
                <w:highlight w:val="auto"/>
              </w:rPr>
              <w:t>%</w:t>
            </w:r>
          </w:p>
          <w:p>
            <w:pPr>
              <w:wordWrap w:val="0"/>
              <w:adjustRightInd/>
              <w:snapToGrid/>
              <w:spacing w:line="360" w:lineRule="auto"/>
              <w:ind w:firstLineChars="200" w:firstLine="480"/>
              <w:jc w:val="both"/>
              <w:rPr>
                <w:rFonts w:ascii="宋体" w:hAnsi="宋体" w:hint="eastAsia"/>
                <w:b/>
                <w:bCs/>
                <w:color w:val="000000"/>
                <w:sz w:val="24"/>
                <w:szCs w:val="24"/>
                <w14:textFill>
                  <w14:solidFill>
                    <w14:srgbClr w14:val="000000"/>
                  </w14:solidFill>
                </w14:textFill>
                <w:highlight w:val="auto"/>
              </w:rPr>
            </w:pPr>
            <w:r>
              <w:rPr>
                <w:rFonts w:ascii="宋体" w:hAnsi="宋体" w:hint="eastAsia"/>
                <w:b/>
                <w:bCs/>
                <w:color w:val="000000"/>
                <w:sz w:val="24"/>
                <w:szCs w:val="24"/>
                <w14:textFill>
                  <w14:solidFill>
                    <w14:srgbClr w14:val="000000"/>
                  </w14:solidFill>
                </w14:textFill>
                <w:highlight w:val="auto"/>
              </w:rPr>
              <w:t>备注：</w:t>
            </w:r>
          </w:p>
          <w:p>
            <w:pPr>
              <w:wordWrap w:val="0"/>
              <w:adjustRightInd/>
              <w:snapToGrid/>
              <w:spacing w:line="360" w:lineRule="auto"/>
              <w:ind w:firstLineChars="200" w:firstLine="480"/>
              <w:jc w:val="both"/>
              <w:rPr>
                <w:rFonts w:ascii="宋体" w:hAnsi="宋体" w:hint="eastAsia"/>
                <w:color w:val="000000"/>
                <w:sz w:val="24"/>
                <w:szCs w:val="24"/>
                <w14:textFill>
                  <w14:solidFill>
                    <w14:srgbClr w14:val="000000"/>
                  </w14:solidFill>
                </w14:textFill>
                <w:highlight w:val="auto"/>
              </w:rPr>
            </w:pPr>
            <w:r>
              <w:rPr>
                <w:rFonts w:ascii="宋体" w:hAnsi="宋体" w:hint="eastAsia"/>
                <w:color w:val="000000"/>
                <w:sz w:val="24"/>
                <w:szCs w:val="24"/>
                <w14:textFill>
                  <w14:solidFill>
                    <w14:srgbClr w14:val="000000"/>
                  </w14:solidFill>
                </w14:textFill>
                <w:highlight w:val="auto"/>
              </w:rPr>
              <w:t>1.银行转账。中标人以银行转账形式缴纳履约担保的，必须从基本账户转出。中标人登录全国公共资源交易平台（四川省·攀枝花市）（http://ggzy.panzhihua.gov.cn/），按“履约保证金—履约保证金缴纳申请—确认履约保证金（现金）”的步骤，依据系统提示缴纳履约保证金。</w:t>
            </w:r>
          </w:p>
          <w:p>
            <w:pPr>
              <w:wordWrap w:val="0"/>
              <w:adjustRightInd/>
              <w:snapToGrid/>
              <w:spacing w:line="360" w:lineRule="auto"/>
              <w:ind w:firstLineChars="200" w:firstLine="480"/>
              <w:jc w:val="both"/>
              <w:rPr>
                <w:rFonts w:ascii="宋体" w:hAnsi="宋体" w:hint="eastAsia"/>
                <w:color w:val="000000"/>
                <w:sz w:val="24"/>
                <w:szCs w:val="24"/>
                <w14:textFill>
                  <w14:solidFill>
                    <w14:srgbClr w14:val="000000"/>
                  </w14:solidFill>
                </w14:textFill>
                <w:highlight w:val="auto"/>
              </w:rPr>
            </w:pPr>
            <w:r>
              <w:rPr>
                <w:rFonts w:ascii="宋体" w:hAnsi="宋体" w:hint="eastAsia"/>
                <w:color w:val="000000"/>
                <w:sz w:val="24"/>
                <w:szCs w:val="24"/>
                <w14:textFill>
                  <w14:solidFill>
                    <w14:srgbClr w14:val="000000"/>
                  </w14:solidFill>
                </w14:textFill>
                <w:highlight w:val="auto"/>
              </w:rPr>
              <w:t>2.电子保函保险。中标人以招标人在招标文件中确认的形式为准，登录全国公共资源交易平台（四川省·攀枝花市）（http://ggzy.panzhihua.gov.cn/），依据系统提示，选择银行或保险公司或专业担保公司申办电子保函保险。</w:t>
            </w:r>
          </w:p>
          <w:p>
            <w:pPr>
              <w:wordWrap w:val="0"/>
              <w:adjustRightInd/>
              <w:snapToGrid/>
              <w:spacing w:line="360" w:lineRule="auto"/>
              <w:ind w:firstLineChars="200" w:firstLine="480"/>
              <w:jc w:val="both"/>
              <w:rPr>
                <w:rFonts w:ascii="宋体" w:hAnsi="宋体" w:hint="eastAsia"/>
                <w:color w:val="000000"/>
                <w:kern w:val="2"/>
                <w:sz w:val="24"/>
                <w:szCs w:val="24"/>
                <w14:textFill>
                  <w14:solidFill>
                    <w14:srgbClr w14:val="000000"/>
                  </w14:solidFill>
                </w14:textFill>
                <w:highlight w:val="auto"/>
              </w:rPr>
            </w:pPr>
            <w:r>
              <w:rPr>
                <w:rFonts w:ascii="宋体" w:hAnsi="宋体" w:hint="eastAsia"/>
                <w:color w:val="000000"/>
                <w:sz w:val="24"/>
                <w:szCs w:val="24"/>
                <w14:textFill>
                  <w14:solidFill>
                    <w14:srgbClr w14:val="000000"/>
                  </w14:solidFill>
                </w14:textFill>
                <w:highlight w:val="auto"/>
              </w:rPr>
              <w:t>采用现金和电子保函保险组合形式提交的，现金部分需由中标人通过其基本账户将现金部分转账至攀枝花市公共资源交易服务中心保证金专户，电子保函保险部分由中标人根据招标人勾选确认的形式提交。</w:t>
            </w:r>
          </w:p>
          <w:p>
            <w:pPr>
              <w:widowControl w:val="0"/>
              <w:tabs>
                <w:tab w:val="left" w:pos="3210"/>
              </w:tabs>
              <w:adjustRightInd w:val="0"/>
              <w:snapToGrid w:val="0"/>
              <w:spacing w:line="360" w:lineRule="exact"/>
              <w:ind w:firstLine="0"/>
              <w:rPr>
                <w:rFonts w:ascii="Times New Roman" w:eastAsia="宋体" w:cs="宋体" w:hAnsi="Times New Roman" w:hint="eastAsia"/>
                <w:sz w:val="24"/>
                <w:szCs w:val="24"/>
              </w:rPr>
            </w:pPr>
            <w:r>
              <w:rPr>
                <w:rFonts w:ascii="宋体" w:hAnsi="宋体" w:hint="eastAsia"/>
                <w:color w:val="000000"/>
                <w:sz w:val="24"/>
                <w:szCs w:val="24"/>
                <w14:textFill>
                  <w14:solidFill>
                    <w14:srgbClr w14:val="000000"/>
                  </w14:solidFill>
                </w14:textFill>
                <w:highlight w:val="auto"/>
              </w:rPr>
              <w:t>攀枝花市公共资源交易服务中心仅为各方交易主体搭建金融机构、专业担保公司服务的平台，不会为金融机构、专业担保公司的服务提供任何形式的担保，无法对各金融机构、专业担保公司的实力作出保证，请中标人参考各金融机构、专业担保公司担保公司的偿付能力，谨慎选择。</w:t>
            </w:r>
            <w:r>
              <w:rPr>
                <w:rFonts w:ascii="Times New Roman" w:eastAsia="宋体" w:cs="宋体" w:hAnsi="Times New Roman" w:hint="eastAsia"/>
                <w:sz w:val="24"/>
                <w:szCs w:val="24"/>
              </w:rPr>
              <w:commentReference w:id="7"/>
            </w:r>
          </w:p>
        </w:tc>
      </w:tr>
      <w:tr>
        <w:tc>
          <w:tcPr>
            <w:tcW w:w="1050" w:type="dxa"/>
            <w:tcBorders>
              <w:top w:val="single" w:sz="2" w:space="0" w:color="auto"/>
              <w:left w:val="single" w:sz="2" w:space="0" w:color="auto"/>
              <w:bottom w:val="single" w:sz="2" w:space="0" w:color="auto"/>
              <w:right w:val="single" w:sz="2" w:space="0" w:color="auto"/>
            </w:tcBorders>
            <w:noWrap/>
            <w:vAlign w:val="center"/>
          </w:tcPr>
          <w:p>
            <w:pPr>
              <w:adjustRightInd w:val="0"/>
              <w:snapToGrid w:val="0"/>
              <w:spacing w:line="360" w:lineRule="auto"/>
              <w:jc w:val="center"/>
              <w:rPr>
                <w:rFonts w:ascii="Times New Roman" w:eastAsia="宋体" w:cs="宋体" w:hAnsi="Times New Roman"/>
                <w:sz w:val="24"/>
                <w:szCs w:val="24"/>
                <w:lang w:val="en-US" w:eastAsia="zh-CN"/>
              </w:rPr>
            </w:pPr>
            <w:r>
              <w:rPr>
                <w:rFonts w:ascii="Times New Roman" w:eastAsia="宋体" w:cs="宋体" w:hAnsi="Times New Roman" w:hint="eastAsia"/>
                <w:sz w:val="24"/>
                <w:szCs w:val="24"/>
                <w:lang w:val="en-US" w:eastAsia="zh-CN"/>
              </w:rPr>
              <w:t>7.4.1</w:t>
            </w:r>
          </w:p>
        </w:tc>
        <w:tc>
          <w:tcPr>
            <w:tcW w:w="1924" w:type="dxa"/>
            <w:tcBorders>
              <w:top w:val="single" w:sz="2" w:space="0" w:color="auto"/>
              <w:left w:val="single" w:sz="2" w:space="0" w:color="auto"/>
              <w:bottom w:val="single" w:sz="2" w:space="0" w:color="auto"/>
              <w:right w:val="single" w:sz="2" w:space="0" w:color="auto"/>
            </w:tcBorders>
            <w:noWrap/>
            <w:vAlign w:val="center"/>
          </w:tcPr>
          <w:p>
            <w:pPr>
              <w:adjustRightInd w:val="0"/>
              <w:snapToGrid w:val="0"/>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是否采用电子</w:t>
            </w:r>
          </w:p>
          <w:p>
            <w:pPr>
              <w:adjustRightInd w:val="0"/>
              <w:snapToGrid w:val="0"/>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招标投标</w:t>
            </w:r>
          </w:p>
        </w:tc>
        <w:tc>
          <w:tcPr>
            <w:tcW w:w="5815" w:type="dxa"/>
            <w:tcBorders>
              <w:top w:val="single" w:sz="2" w:space="0" w:color="auto"/>
              <w:left w:val="single" w:sz="2" w:space="0" w:color="auto"/>
              <w:bottom w:val="single" w:sz="2" w:space="0" w:color="auto"/>
              <w:right w:val="single" w:sz="2" w:space="0" w:color="auto"/>
            </w:tcBorders>
            <w:noWrap/>
            <w:vAlign w:val="center"/>
          </w:tcPr>
          <w:p>
            <w:pPr>
              <w:adjustRightInd w:val="0"/>
              <w:snapToGrid w:val="0"/>
              <w:spacing w:line="360" w:lineRule="auto"/>
              <w:rPr>
                <w:rFonts w:ascii="Times New Roman" w:eastAsia="宋体" w:cs="宋体" w:hAnsi="Times New Roman" w:hint="eastAsia"/>
                <w:sz w:val="24"/>
                <w:szCs w:val="24"/>
              </w:rPr>
            </w:pPr>
            <w:r>
              <w:rPr>
                <w:rFonts w:ascii="Times New Roman" w:eastAsia="宋体" w:cs="宋体" w:hAnsi="Times New Roman" w:hint="eastAsia"/>
                <w:sz w:val="24"/>
                <w:szCs w:val="24"/>
              </w:rPr>
              <w:t>是</w:t>
            </w:r>
          </w:p>
        </w:tc>
      </w:tr>
      <w:tr>
        <w:tc>
          <w:tcPr>
            <w:tcW w:w="1050"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sz w:val="24"/>
                <w:szCs w:val="24"/>
                <w:lang w:val="en-US" w:eastAsia="zh-CN"/>
              </w:rPr>
            </w:pPr>
            <w:r>
              <w:rPr>
                <w:rFonts w:ascii="Times New Roman" w:eastAsia="宋体" w:cs="宋体" w:hAnsi="Times New Roman" w:hint="eastAsia"/>
                <w:sz w:val="24"/>
                <w:szCs w:val="24"/>
                <w:lang w:val="en-US" w:eastAsia="zh-CN"/>
              </w:rPr>
              <w:t>7.5</w:t>
            </w:r>
          </w:p>
        </w:tc>
        <w:tc>
          <w:tcPr>
            <w:tcW w:w="7739" w:type="dxa"/>
            <w:gridSpan w:val="2"/>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需要补充的其他内容</w:t>
            </w:r>
          </w:p>
        </w:tc>
      </w:tr>
      <w:tr>
        <w:tc>
          <w:tcPr>
            <w:tcW w:w="1050" w:type="dxa"/>
            <w:tcBorders>
              <w:top w:val="single" w:sz="2" w:space="0" w:color="auto"/>
              <w:left w:val="single" w:sz="2" w:space="0" w:color="auto"/>
              <w:bottom w:val="single" w:sz="2" w:space="0" w:color="auto"/>
              <w:right w:val="single" w:sz="2" w:space="0" w:color="auto"/>
            </w:tcBorders>
            <w:noWrap/>
            <w:vAlign w:val="center"/>
          </w:tcPr>
          <w:p>
            <w:pPr>
              <w:adjustRightInd w:val="0"/>
              <w:snapToGrid w:val="0"/>
              <w:spacing w:line="360" w:lineRule="auto"/>
              <w:jc w:val="center"/>
              <w:rPr>
                <w:rFonts w:ascii="Times New Roman" w:eastAsia="宋体" w:cs="宋体" w:hAnsi="Times New Roman"/>
                <w:sz w:val="24"/>
                <w:szCs w:val="24"/>
                <w:lang w:val="en-US" w:eastAsia="zh-CN"/>
              </w:rPr>
            </w:pPr>
            <w:r>
              <w:rPr>
                <w:rFonts w:ascii="Times New Roman" w:eastAsia="宋体" w:cs="宋体" w:hAnsi="Times New Roman" w:hint="eastAsia"/>
                <w:sz w:val="24"/>
                <w:szCs w:val="24"/>
                <w:lang w:val="en-US" w:eastAsia="zh-CN"/>
              </w:rPr>
              <w:t>7.5.1</w:t>
            </w:r>
          </w:p>
        </w:tc>
        <w:tc>
          <w:tcPr>
            <w:tcW w:w="1924" w:type="dxa"/>
            <w:tcBorders>
              <w:top w:val="single" w:sz="2" w:space="0" w:color="auto"/>
              <w:left w:val="single" w:sz="2" w:space="0" w:color="auto"/>
              <w:bottom w:val="single" w:sz="2" w:space="0" w:color="auto"/>
              <w:right w:val="single" w:sz="2" w:space="0" w:color="auto"/>
            </w:tcBorders>
            <w:noWrap/>
            <w:vAlign w:val="center"/>
          </w:tcPr>
          <w:p>
            <w:pPr>
              <w:adjustRightInd w:val="0"/>
              <w:snapToGrid w:val="0"/>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编页码</w:t>
            </w:r>
          </w:p>
        </w:tc>
        <w:tc>
          <w:tcPr>
            <w:tcW w:w="5815" w:type="dxa"/>
            <w:tcBorders>
              <w:top w:val="single" w:sz="2" w:space="0" w:color="auto"/>
              <w:left w:val="single" w:sz="2" w:space="0" w:color="auto"/>
              <w:bottom w:val="single" w:sz="2" w:space="0" w:color="auto"/>
              <w:right w:val="single" w:sz="2" w:space="0" w:color="auto"/>
            </w:tcBorders>
            <w:noWrap/>
            <w:vAlign w:val="center"/>
          </w:tcPr>
          <w:p>
            <w:pPr>
              <w:adjustRightInd w:val="0"/>
              <w:snapToGrid w:val="0"/>
              <w:spacing w:line="360" w:lineRule="auto"/>
              <w:jc w:val="both"/>
              <w:rPr>
                <w:rFonts w:ascii="Times New Roman" w:eastAsia="宋体" w:cs="宋体" w:hAnsi="Times New Roman" w:hint="eastAsia"/>
                <w:sz w:val="24"/>
                <w:szCs w:val="24"/>
              </w:rPr>
            </w:pPr>
            <w:r>
              <w:rPr>
                <w:rFonts w:ascii="Times New Roman" w:eastAsia="宋体" w:cs="宋体" w:hAnsi="Times New Roman" w:hint="eastAsia"/>
                <w:sz w:val="24"/>
                <w:szCs w:val="24"/>
              </w:rPr>
              <w:t>不需要。</w:t>
            </w:r>
          </w:p>
        </w:tc>
      </w:tr>
      <w:tr>
        <w:tc>
          <w:tcPr>
            <w:tcW w:w="1050" w:type="dxa"/>
            <w:tcBorders>
              <w:top w:val="single" w:sz="2" w:space="0" w:color="auto"/>
              <w:left w:val="single" w:sz="2" w:space="0" w:color="auto"/>
              <w:bottom w:val="single" w:sz="2" w:space="0" w:color="auto"/>
              <w:right w:val="single" w:sz="2" w:space="0" w:color="auto"/>
            </w:tcBorders>
            <w:noWrap/>
            <w:vAlign w:val="center"/>
          </w:tcPr>
          <w:p>
            <w:pPr>
              <w:adjustRightInd w:val="0"/>
              <w:snapToGrid w:val="0"/>
              <w:spacing w:line="360" w:lineRule="auto"/>
              <w:jc w:val="center"/>
              <w:rPr>
                <w:rFonts w:ascii="Times New Roman" w:eastAsia="宋体" w:cs="宋体" w:hAnsi="Times New Roman"/>
                <w:sz w:val="24"/>
                <w:szCs w:val="24"/>
                <w:lang w:val="en-US" w:eastAsia="zh-CN"/>
              </w:rPr>
            </w:pPr>
            <w:r>
              <w:rPr>
                <w:rFonts w:ascii="Times New Roman" w:eastAsia="宋体" w:cs="宋体" w:hAnsi="Times New Roman" w:hint="eastAsia"/>
                <w:sz w:val="24"/>
                <w:szCs w:val="24"/>
                <w:lang w:val="en-US" w:eastAsia="zh-CN"/>
              </w:rPr>
              <w:t>7.5.2</w:t>
            </w:r>
          </w:p>
        </w:tc>
        <w:tc>
          <w:tcPr>
            <w:tcW w:w="1924" w:type="dxa"/>
            <w:tcBorders>
              <w:top w:val="single" w:sz="2" w:space="0" w:color="auto"/>
              <w:left w:val="single" w:sz="2" w:space="0" w:color="auto"/>
              <w:bottom w:val="single" w:sz="2" w:space="0" w:color="auto"/>
              <w:right w:val="single" w:sz="2" w:space="0" w:color="auto"/>
            </w:tcBorders>
            <w:noWrap/>
            <w:vAlign w:val="center"/>
          </w:tcPr>
          <w:p>
            <w:pPr>
              <w:adjustRightInd w:val="0"/>
              <w:snapToGrid w:val="0"/>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招标代理服务费</w:t>
            </w:r>
          </w:p>
        </w:tc>
        <w:tc>
          <w:tcPr>
            <w:tcW w:w="5815" w:type="dxa"/>
            <w:tcBorders>
              <w:top w:val="single" w:sz="2" w:space="0" w:color="auto"/>
              <w:left w:val="single" w:sz="2" w:space="0" w:color="auto"/>
              <w:bottom w:val="single" w:sz="2" w:space="0" w:color="auto"/>
              <w:right w:val="single" w:sz="2" w:space="0" w:color="auto"/>
            </w:tcBorders>
            <w:noWrap/>
            <w:vAlign w:val="center"/>
          </w:tcPr>
          <w:p>
            <w:pPr>
              <w:adjustRightInd w:val="0"/>
              <w:snapToGrid w:val="0"/>
              <w:spacing w:line="360" w:lineRule="auto"/>
              <w:rPr>
                <w:rFonts w:ascii="Times New Roman" w:eastAsia="宋体" w:cs="宋体" w:hAnsi="Times New Roman" w:hint="eastAsia"/>
                <w:sz w:val="24"/>
                <w:szCs w:val="24"/>
              </w:rPr>
            </w:pPr>
            <w:r>
              <w:rPr>
                <w:rFonts w:ascii="Times New Roman" w:eastAsia="宋体" w:cs="宋体" w:hAnsi="Times New Roman" w:hint="eastAsia"/>
                <w:sz w:val="24"/>
                <w:szCs w:val="24"/>
              </w:rPr>
              <w:t>□不适合(自行招标)。</w:t>
            </w:r>
          </w:p>
          <w:p>
            <w:pPr>
              <w:adjustRightInd w:val="0"/>
              <w:snapToGrid w:val="0"/>
              <w:spacing w:line="360" w:lineRule="auto"/>
              <w:rPr>
                <w:rFonts w:ascii="Times New Roman" w:eastAsia="宋体" w:cs="宋体" w:hAnsi="Times New Roman" w:hint="eastAsia"/>
                <w:sz w:val="24"/>
                <w:szCs w:val="24"/>
              </w:rPr>
            </w:pPr>
            <w:r>
              <w:rPr>
                <w:rFonts w:ascii="Times New Roman" w:eastAsia="宋体" w:cs="宋体" w:hAnsi="Times New Roman" w:hint="eastAsia"/>
                <w:sz w:val="24"/>
                <w:szCs w:val="24"/>
              </w:rPr>
              <w:t>□招标人支付。</w:t>
            </w:r>
          </w:p>
          <w:p>
            <w:pPr>
              <w:adjustRightInd w:val="0"/>
              <w:snapToGrid w:val="0"/>
              <w:spacing w:line="360" w:lineRule="auto"/>
              <w:rPr>
                <w:rFonts w:ascii="Times New Roman" w:eastAsia="宋体" w:cs="宋体" w:hAnsi="Times New Roman" w:hint="eastAsia"/>
                <w:sz w:val="24"/>
                <w:szCs w:val="24"/>
              </w:rPr>
            </w:pPr>
            <w:r>
              <w:rPr>
                <w:rFonts w:ascii="Times New Roman" w:eastAsia="宋体" w:cs="宋体" w:hAnsi="Times New Roman" w:hint="eastAsia"/>
                <w:sz w:val="24"/>
                <w:szCs w:val="24"/>
              </w:rPr>
              <w:t>□中标的投标人支付，支付标准：</w:t>
            </w:r>
            <w:r>
              <w:rPr>
                <w:rFonts w:ascii="Times New Roman" w:eastAsia="宋体" w:cs="宋体" w:hAnsi="Times New Roman" w:hint="eastAsia"/>
                <w:sz w:val="24"/>
                <w:szCs w:val="24"/>
                <w:u w:val="single"/>
              </w:rPr>
              <w:t xml:space="preserve">                     </w:t>
            </w:r>
            <w:r>
              <w:rPr>
                <w:rFonts w:ascii="Times New Roman" w:eastAsia="宋体" w:cs="宋体" w:hAnsi="Times New Roman" w:hint="eastAsia"/>
                <w:sz w:val="24"/>
                <w:szCs w:val="24"/>
              </w:rPr>
              <w:t>（按照招标代理合同约定填写）。</w:t>
            </w:r>
          </w:p>
        </w:tc>
      </w:tr>
      <w:tr>
        <w:tc>
          <w:tcPr>
            <w:tcW w:w="1050" w:type="dxa"/>
            <w:tcBorders>
              <w:top w:val="single" w:sz="2" w:space="0" w:color="auto"/>
              <w:left w:val="single" w:sz="2" w:space="0" w:color="auto"/>
              <w:bottom w:val="single" w:sz="2" w:space="0" w:color="auto"/>
              <w:right w:val="single" w:sz="2" w:space="0" w:color="auto"/>
            </w:tcBorders>
            <w:noWrap/>
            <w:vAlign w:val="center"/>
          </w:tcPr>
          <w:p>
            <w:pPr>
              <w:adjustRightInd w:val="0"/>
              <w:snapToGrid w:val="0"/>
              <w:spacing w:line="360" w:lineRule="auto"/>
              <w:jc w:val="center"/>
              <w:rPr>
                <w:rFonts w:ascii="Times New Roman" w:eastAsia="宋体" w:cs="宋体" w:hAnsi="Times New Roman"/>
                <w:sz w:val="24"/>
                <w:szCs w:val="24"/>
                <w:lang w:val="en-US" w:eastAsia="zh-CN"/>
              </w:rPr>
            </w:pPr>
            <w:r>
              <w:rPr>
                <w:rFonts w:ascii="Times New Roman" w:eastAsia="宋体" w:cs="宋体" w:hAnsi="Times New Roman" w:hint="eastAsia"/>
                <w:sz w:val="24"/>
                <w:szCs w:val="24"/>
                <w:lang w:val="en-US" w:eastAsia="zh-CN"/>
              </w:rPr>
              <w:t>7.5.3</w:t>
            </w:r>
          </w:p>
        </w:tc>
        <w:tc>
          <w:tcPr>
            <w:tcW w:w="1924" w:type="dxa"/>
            <w:tcBorders>
              <w:top w:val="single" w:sz="2" w:space="0" w:color="auto"/>
              <w:left w:val="single" w:sz="2" w:space="0" w:color="auto"/>
              <w:bottom w:val="single" w:sz="2" w:space="0" w:color="auto"/>
              <w:right w:val="single" w:sz="2" w:space="0" w:color="auto"/>
            </w:tcBorders>
            <w:noWrap/>
            <w:vAlign w:val="center"/>
          </w:tcPr>
          <w:p>
            <w:pPr>
              <w:adjustRightInd w:val="0"/>
              <w:snapToGrid w:val="0"/>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报价唯一</w:t>
            </w:r>
          </w:p>
        </w:tc>
        <w:tc>
          <w:tcPr>
            <w:tcW w:w="5815" w:type="dxa"/>
            <w:tcBorders>
              <w:top w:val="single" w:sz="2" w:space="0" w:color="auto"/>
              <w:left w:val="single" w:sz="2" w:space="0" w:color="auto"/>
              <w:bottom w:val="single" w:sz="2" w:space="0" w:color="auto"/>
              <w:right w:val="single" w:sz="2" w:space="0" w:color="auto"/>
            </w:tcBorders>
            <w:noWrap/>
            <w:vAlign w:val="center"/>
          </w:tcPr>
          <w:p>
            <w:pPr>
              <w:adjustRightInd w:val="0"/>
              <w:snapToGrid w:val="0"/>
              <w:spacing w:line="360" w:lineRule="auto"/>
              <w:rPr>
                <w:rFonts w:ascii="Times New Roman" w:eastAsia="宋体" w:cs="宋体" w:hAnsi="Times New Roman" w:hint="eastAsia"/>
                <w:sz w:val="24"/>
                <w:szCs w:val="24"/>
              </w:rPr>
            </w:pPr>
            <w:r>
              <w:rPr>
                <w:rFonts w:ascii="Times New Roman" w:eastAsia="宋体" w:cs="宋体" w:hAnsi="Times New Roman" w:hint="eastAsia"/>
                <w:sz w:val="24"/>
                <w:szCs w:val="24"/>
              </w:rPr>
              <w:t>只能有一个报价，任何有选择和保留的报价将不予接受。</w:t>
            </w:r>
          </w:p>
        </w:tc>
      </w:tr>
      <w:tr>
        <w:tc>
          <w:tcPr>
            <w:tcW w:w="1050"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sz w:val="24"/>
                <w:szCs w:val="24"/>
                <w:lang w:val="en-US" w:eastAsia="zh-CN"/>
              </w:rPr>
            </w:pPr>
            <w:r>
              <w:rPr>
                <w:rFonts w:ascii="Times New Roman" w:eastAsia="宋体" w:cs="宋体" w:hAnsi="Times New Roman" w:hint="eastAsia"/>
                <w:sz w:val="24"/>
                <w:szCs w:val="24"/>
                <w:lang w:val="en-US" w:eastAsia="zh-CN"/>
              </w:rPr>
              <w:t>7.5.4</w:t>
            </w:r>
          </w:p>
        </w:tc>
        <w:tc>
          <w:tcPr>
            <w:tcW w:w="19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低于成本报价</w:t>
            </w:r>
          </w:p>
        </w:tc>
        <w:tc>
          <w:tcPr>
            <w:tcW w:w="5815" w:type="dxa"/>
            <w:tcBorders>
              <w:top w:val="single" w:sz="2" w:space="0" w:color="auto"/>
              <w:left w:val="single" w:sz="2" w:space="0" w:color="auto"/>
              <w:bottom w:val="single" w:sz="2" w:space="0" w:color="auto"/>
              <w:right w:val="single" w:sz="2" w:space="0" w:color="auto"/>
            </w:tcBorders>
            <w:noWrap/>
            <w:vAlign w:val="center"/>
          </w:tcPr>
          <w:p>
            <w:pPr>
              <w:spacing w:line="360" w:lineRule="auto"/>
              <w:rPr>
                <w:rFonts w:ascii="Times New Roman" w:eastAsia="宋体" w:cs="宋体" w:hAnsi="Times New Roman" w:hint="eastAsia"/>
                <w:sz w:val="24"/>
                <w:szCs w:val="24"/>
              </w:rPr>
            </w:pPr>
            <w:r>
              <w:rPr>
                <w:rFonts w:ascii="Times New Roman" w:eastAsia="宋体" w:cs="宋体" w:hAnsi="Times New Roman" w:hint="eastAsia"/>
                <w:sz w:val="24"/>
                <w:szCs w:val="24"/>
              </w:rPr>
              <w:t>在评标过程中，评标委员会发现投标人的报价明显低于其他投标报价，使得其投标报价可能低于其个别成本的，应当要求该投标人作出书面说明,评标委员会应从投标人的生产成本、运输成本、管理成本、交货期的要求等方面综合考虑对投标人是否低于其个别成本进行认定，评标委员会经评审认为其不低于成本的，应当书面说明理由。投标人不能说明或者评标委员会认为说明不合理的，由评标委员会认定该投标人以低于成本报价竞标，其投标应作否决处理。</w:t>
            </w:r>
          </w:p>
          <w:p>
            <w:pPr>
              <w:adjustRightInd w:val="0"/>
              <w:snapToGrid w:val="0"/>
              <w:spacing w:line="360" w:lineRule="auto"/>
              <w:rPr>
                <w:rFonts w:ascii="Times New Roman" w:eastAsia="宋体" w:cs="宋体" w:hAnsi="Times New Roman" w:hint="eastAsia"/>
                <w:sz w:val="24"/>
                <w:szCs w:val="24"/>
                <w:highlight w:val="auto"/>
              </w:rPr>
            </w:pPr>
            <w:r>
              <w:rPr>
                <w:rFonts w:ascii="Times New Roman" w:eastAsia="宋体" w:cs="宋体" w:hAnsi="Times New Roman" w:hint="eastAsia"/>
                <w:sz w:val="24"/>
                <w:szCs w:val="24"/>
              </w:rPr>
              <w:t>启动低于成本评审的具体标准</w:t>
            </w:r>
            <w:r>
              <w:rPr>
                <w:rFonts w:ascii="Times New Roman" w:eastAsia="宋体" w:cs="宋体" w:hAnsi="Times New Roman" w:hint="eastAsia"/>
                <w:sz w:val="24"/>
                <w:szCs w:val="24"/>
                <w:highlight w:val="auto"/>
              </w:rPr>
              <w:t>：</w:t>
            </w:r>
            <w:r>
              <w:rPr>
                <w:rFonts w:ascii="Times New Roman" w:eastAsia="宋体" w:cs="宋体" w:hAnsi="Times New Roman" w:hint="eastAsia"/>
                <w:sz w:val="24"/>
                <w:szCs w:val="24"/>
                <w:u w:val="single"/>
                <w:highlight w:val="auto"/>
              </w:rPr>
              <w:t xml:space="preserve">           （招标人应根据最高投标限价的水平，结合市场情况合理设定，例如：低于最高投标限价的**%时。但不得设定或变相设定最低投标限价）</w:t>
            </w:r>
            <w:r>
              <w:rPr>
                <w:rFonts w:ascii="Times New Roman" w:eastAsia="宋体" w:cs="宋体" w:hAnsi="Times New Roman" w:hint="eastAsia"/>
                <w:sz w:val="24"/>
                <w:szCs w:val="24"/>
                <w:highlight w:val="auto"/>
              </w:rPr>
              <w:t>。</w:t>
            </w:r>
          </w:p>
          <w:p>
            <w:pPr>
              <w:spacing w:line="360" w:lineRule="auto"/>
              <w:rPr>
                <w:rFonts w:ascii="Times New Roman" w:eastAsia="宋体" w:cs="宋体" w:hAnsi="Times New Roman" w:hint="eastAsia"/>
                <w:sz w:val="24"/>
                <w:szCs w:val="24"/>
              </w:rPr>
            </w:pPr>
            <w:r>
              <w:rPr>
                <w:rFonts w:ascii="Times New Roman" w:eastAsia="宋体" w:cs="宋体" w:hAnsi="Times New Roman" w:hint="eastAsia"/>
                <w:sz w:val="24"/>
                <w:szCs w:val="24"/>
              </w:rPr>
              <w:t>评标委员会全体成员半数以上认为该投标人不能合理说明的，认定该投标人以低于成本报价竞标，其投标应作否决处理。持有异议的评标委员会成员可以书面方式阐述其不同意见和理由，拒绝签字且不陈述其不同意见和理由的，视为同意。</w:t>
            </w:r>
          </w:p>
        </w:tc>
      </w:tr>
      <w:tr>
        <w:tc>
          <w:tcPr>
            <w:tcW w:w="1050" w:type="dxa"/>
            <w:tcBorders>
              <w:top w:val="single" w:sz="2" w:space="0" w:color="auto"/>
              <w:left w:val="single" w:sz="2" w:space="0" w:color="auto"/>
              <w:bottom w:val="single" w:sz="2" w:space="0" w:color="auto"/>
              <w:right w:val="single" w:sz="2" w:space="0" w:color="auto"/>
            </w:tcBorders>
            <w:noWrap/>
            <w:vAlign w:val="center"/>
          </w:tcPr>
          <w:p>
            <w:pPr>
              <w:adjustRightInd w:val="0"/>
              <w:snapToGrid w:val="0"/>
              <w:spacing w:line="360" w:lineRule="auto"/>
              <w:jc w:val="center"/>
              <w:rPr>
                <w:rFonts w:ascii="Times New Roman" w:eastAsia="宋体" w:cs="宋体" w:hAnsi="Times New Roman"/>
                <w:sz w:val="24"/>
                <w:szCs w:val="24"/>
                <w:lang w:val="en-US" w:eastAsia="zh-CN"/>
              </w:rPr>
            </w:pPr>
            <w:r>
              <w:rPr>
                <w:rFonts w:ascii="Times New Roman" w:eastAsia="宋体" w:cs="宋体" w:hAnsi="Times New Roman" w:hint="eastAsia"/>
                <w:sz w:val="24"/>
                <w:szCs w:val="24"/>
                <w:lang w:val="en-US" w:eastAsia="zh-CN"/>
              </w:rPr>
              <w:t>7.5.5</w:t>
            </w:r>
          </w:p>
        </w:tc>
        <w:tc>
          <w:tcPr>
            <w:tcW w:w="1924" w:type="dxa"/>
            <w:tcBorders>
              <w:top w:val="single" w:sz="2" w:space="0" w:color="auto"/>
              <w:left w:val="single" w:sz="2" w:space="0" w:color="auto"/>
              <w:bottom w:val="single" w:sz="2" w:space="0" w:color="auto"/>
              <w:right w:val="single" w:sz="2" w:space="0" w:color="auto"/>
            </w:tcBorders>
            <w:noWrap/>
            <w:vAlign w:val="center"/>
          </w:tcPr>
          <w:p>
            <w:pPr>
              <w:adjustRightInd w:val="0"/>
              <w:snapToGrid w:val="0"/>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中标价</w:t>
            </w:r>
          </w:p>
        </w:tc>
        <w:tc>
          <w:tcPr>
            <w:tcW w:w="5815" w:type="dxa"/>
            <w:tcBorders>
              <w:top w:val="single" w:sz="2" w:space="0" w:color="auto"/>
              <w:left w:val="single" w:sz="2" w:space="0" w:color="auto"/>
              <w:bottom w:val="single" w:sz="2" w:space="0" w:color="auto"/>
              <w:right w:val="single" w:sz="2" w:space="0" w:color="auto"/>
            </w:tcBorders>
            <w:noWrap/>
            <w:vAlign w:val="center"/>
          </w:tcPr>
          <w:p>
            <w:pPr>
              <w:adjustRightInd w:val="0"/>
              <w:snapToGrid w:val="0"/>
              <w:spacing w:line="360" w:lineRule="auto"/>
              <w:rPr>
                <w:rFonts w:ascii="Times New Roman" w:eastAsia="宋体" w:cs="宋体" w:hAnsi="Times New Roman" w:hint="eastAsia"/>
                <w:sz w:val="24"/>
                <w:szCs w:val="24"/>
              </w:rPr>
            </w:pPr>
            <w:r>
              <w:rPr>
                <w:rFonts w:ascii="Times New Roman" w:eastAsia="宋体" w:cs="宋体" w:hAnsi="Times New Roman" w:hint="eastAsia"/>
                <w:sz w:val="24"/>
                <w:szCs w:val="24"/>
              </w:rPr>
              <w:t>以中标的投标人在投标函中的投标报价为准。按第三章“评标办法”3.1.3对投标报价进行修正的，以投标人接受的修正价格为中标价。</w:t>
            </w:r>
          </w:p>
          <w:p>
            <w:pPr>
              <w:adjustRightInd w:val="0"/>
              <w:snapToGrid w:val="0"/>
              <w:spacing w:line="360" w:lineRule="auto"/>
              <w:rPr>
                <w:rFonts w:ascii="Times New Roman" w:eastAsia="宋体" w:cs="宋体" w:hAnsi="Times New Roman" w:hint="eastAsia"/>
                <w:sz w:val="24"/>
                <w:szCs w:val="24"/>
              </w:rPr>
            </w:pPr>
            <w:r>
              <w:rPr>
                <w:rFonts w:ascii="Times New Roman" w:eastAsia="宋体" w:cs="宋体" w:hAnsi="Times New Roman" w:hint="eastAsia"/>
                <w:sz w:val="24"/>
                <w:szCs w:val="24"/>
              </w:rPr>
              <w:t>无论是采用综合评估法还是经评审的最低投标价法，都不保证报价最低的投标人中标，也不解释原因。</w:t>
            </w:r>
          </w:p>
        </w:tc>
      </w:tr>
      <w:tr>
        <w:tc>
          <w:tcPr>
            <w:tcW w:w="1050" w:type="dxa"/>
            <w:tcBorders>
              <w:top w:val="single" w:sz="2" w:space="0" w:color="auto"/>
              <w:left w:val="single" w:sz="2" w:space="0" w:color="auto"/>
              <w:bottom w:val="single" w:sz="2" w:space="0" w:color="auto"/>
              <w:right w:val="single" w:sz="2" w:space="0" w:color="auto"/>
            </w:tcBorders>
            <w:noWrap/>
            <w:vAlign w:val="center"/>
          </w:tcPr>
          <w:p>
            <w:pPr>
              <w:adjustRightInd w:val="0"/>
              <w:snapToGrid w:val="0"/>
              <w:spacing w:line="360" w:lineRule="auto"/>
              <w:jc w:val="center"/>
              <w:rPr>
                <w:rFonts w:ascii="Times New Roman" w:eastAsia="宋体" w:cs="宋体" w:hAnsi="Times New Roman"/>
                <w:sz w:val="24"/>
                <w:szCs w:val="24"/>
                <w:lang w:val="en-US" w:eastAsia="zh-CN"/>
              </w:rPr>
            </w:pPr>
            <w:r>
              <w:rPr>
                <w:rFonts w:ascii="Times New Roman" w:eastAsia="宋体" w:cs="宋体" w:hAnsi="Times New Roman" w:hint="eastAsia"/>
                <w:sz w:val="24"/>
                <w:szCs w:val="24"/>
                <w:lang w:val="en-US" w:eastAsia="zh-CN"/>
              </w:rPr>
              <w:t>7.5.6</w:t>
            </w:r>
          </w:p>
        </w:tc>
        <w:tc>
          <w:tcPr>
            <w:tcW w:w="1924" w:type="dxa"/>
            <w:tcBorders>
              <w:top w:val="single" w:sz="2" w:space="0" w:color="auto"/>
              <w:left w:val="single" w:sz="2" w:space="0" w:color="auto"/>
              <w:bottom w:val="single" w:sz="2" w:space="0" w:color="auto"/>
              <w:right w:val="single" w:sz="2" w:space="0" w:color="auto"/>
            </w:tcBorders>
            <w:noWrap/>
            <w:vAlign w:val="center"/>
          </w:tcPr>
          <w:p>
            <w:pPr>
              <w:adjustRightInd w:val="0"/>
              <w:snapToGrid w:val="0"/>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确定中标人</w:t>
            </w:r>
          </w:p>
        </w:tc>
        <w:tc>
          <w:tcPr>
            <w:tcW w:w="5815" w:type="dxa"/>
            <w:tcBorders>
              <w:top w:val="single" w:sz="2" w:space="0" w:color="auto"/>
              <w:left w:val="single" w:sz="2" w:space="0" w:color="auto"/>
              <w:bottom w:val="single" w:sz="2" w:space="0" w:color="auto"/>
              <w:right w:val="single" w:sz="2" w:space="0" w:color="auto"/>
            </w:tcBorders>
            <w:noWrap/>
            <w:vAlign w:val="center"/>
          </w:tcPr>
          <w:p>
            <w:pPr>
              <w:spacing w:line="360" w:lineRule="auto"/>
              <w:jc w:val="both"/>
              <w:rPr>
                <w:rFonts w:ascii="Times New Roman" w:eastAsia="宋体" w:cs="宋体" w:hAnsi="Times New Roman" w:hint="eastAsia"/>
                <w:sz w:val="24"/>
                <w:szCs w:val="24"/>
              </w:rPr>
            </w:pPr>
            <w:r>
              <w:rPr>
                <w:rFonts w:ascii="Times New Roman" w:eastAsia="宋体" w:cs="宋体" w:hAnsi="Times New Roman" w:hint="eastAsia"/>
                <w:sz w:val="24"/>
                <w:szCs w:val="24"/>
              </w:rPr>
              <w:t>（1）根据《中华人民共和国招标投标法实施条例》第五十五条，国有资金占控股或者主导地位的依法必须进行招标的项目，招标人应当确定排名第一的中标候选人为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pPr>
              <w:adjustRightInd w:val="0"/>
              <w:snapToGrid w:val="0"/>
              <w:spacing w:line="360" w:lineRule="auto"/>
              <w:rPr>
                <w:rFonts w:ascii="Times New Roman" w:eastAsia="宋体" w:cs="宋体" w:hAnsi="Times New Roman" w:hint="eastAsia"/>
                <w:sz w:val="24"/>
                <w:szCs w:val="24"/>
              </w:rPr>
            </w:pPr>
            <w:r>
              <w:rPr>
                <w:rFonts w:ascii="Times New Roman" w:eastAsia="宋体" w:cs="宋体" w:hAnsi="Times New Roman" w:hint="eastAsia"/>
                <w:sz w:val="24"/>
                <w:szCs w:val="24"/>
              </w:rPr>
              <w:t>（2）根据《工程建设项目货物招标投标办法》（七部委27号令）第四十八条，国有资金占控股或者主导地位的依法必须进行招标的项目，招标人应当确定排名第一的中标候选人为中标人。排名第一的中标候选人放弃中标、因不可抗力提出不能履行合同、不按照招标文件要求提交履约保证金，或者被查实存在影响中标结果的违法行为等情形，不符合中标条件的，招标人可以按照评标委员会提出的中标候选人名单排序依次确定其他中标候选人为中标人。依次确定其他中标候选人与招标人预期差距较大，或者对招标人明显不利的，招标人可以重新招标。</w:t>
            </w:r>
          </w:p>
        </w:tc>
      </w:tr>
      <w:tr>
        <w:tc>
          <w:tcPr>
            <w:tcW w:w="1050" w:type="dxa"/>
            <w:tcBorders>
              <w:top w:val="single" w:sz="2" w:space="0" w:color="auto"/>
              <w:left w:val="single" w:sz="2" w:space="0" w:color="auto"/>
              <w:bottom w:val="single" w:sz="2" w:space="0" w:color="auto"/>
              <w:right w:val="single" w:sz="2" w:space="0" w:color="auto"/>
            </w:tcBorders>
            <w:noWrap/>
            <w:vAlign w:val="center"/>
          </w:tcPr>
          <w:p>
            <w:pPr>
              <w:adjustRightInd w:val="0"/>
              <w:snapToGrid w:val="0"/>
              <w:spacing w:line="360" w:lineRule="auto"/>
              <w:jc w:val="center"/>
              <w:rPr>
                <w:rFonts w:ascii="Times New Roman" w:eastAsia="宋体" w:cs="宋体" w:hAnsi="Times New Roman"/>
                <w:sz w:val="24"/>
                <w:szCs w:val="24"/>
                <w:lang w:val="en-US" w:eastAsia="zh-CN"/>
              </w:rPr>
            </w:pPr>
            <w:r>
              <w:rPr>
                <w:rFonts w:ascii="Times New Roman" w:eastAsia="宋体" w:cs="宋体" w:hAnsi="Times New Roman" w:hint="eastAsia"/>
                <w:sz w:val="24"/>
                <w:szCs w:val="24"/>
                <w:lang w:val="en-US" w:eastAsia="zh-CN"/>
              </w:rPr>
              <w:t>7.5.7</w:t>
            </w:r>
          </w:p>
        </w:tc>
        <w:tc>
          <w:tcPr>
            <w:tcW w:w="1924" w:type="dxa"/>
            <w:tcBorders>
              <w:top w:val="single" w:sz="2" w:space="0" w:color="auto"/>
              <w:left w:val="single" w:sz="2" w:space="0" w:color="auto"/>
              <w:bottom w:val="single" w:sz="2" w:space="0" w:color="auto"/>
              <w:right w:val="single" w:sz="2" w:space="0" w:color="auto"/>
            </w:tcBorders>
            <w:noWrap/>
            <w:vAlign w:val="center"/>
          </w:tcPr>
          <w:p>
            <w:pPr>
              <w:adjustRightInd w:val="0"/>
              <w:snapToGrid w:val="0"/>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投标文件的</w:t>
            </w:r>
          </w:p>
          <w:p>
            <w:pPr>
              <w:adjustRightInd w:val="0"/>
              <w:snapToGrid w:val="0"/>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真实性要求</w:t>
            </w:r>
          </w:p>
        </w:tc>
        <w:tc>
          <w:tcPr>
            <w:tcW w:w="5815" w:type="dxa"/>
            <w:tcBorders>
              <w:top w:val="single" w:sz="2" w:space="0" w:color="auto"/>
              <w:left w:val="single" w:sz="2" w:space="0" w:color="auto"/>
              <w:bottom w:val="single" w:sz="2" w:space="0" w:color="auto"/>
              <w:right w:val="single" w:sz="2" w:space="0" w:color="auto"/>
            </w:tcBorders>
            <w:noWrap/>
            <w:vAlign w:val="center"/>
          </w:tcPr>
          <w:p>
            <w:pPr>
              <w:spacing w:line="360" w:lineRule="auto"/>
              <w:rPr>
                <w:rFonts w:ascii="Times New Roman" w:eastAsia="宋体" w:cs="宋体" w:hAnsi="Times New Roman" w:hint="eastAsia"/>
                <w:sz w:val="24"/>
                <w:szCs w:val="24"/>
              </w:rPr>
            </w:pPr>
            <w:r>
              <w:rPr>
                <w:rFonts w:ascii="Times New Roman" w:eastAsia="宋体" w:cs="宋体" w:hAnsi="Times New Roman" w:hint="eastAsia"/>
                <w:sz w:val="24"/>
                <w:szCs w:val="24"/>
              </w:rPr>
              <w:t>投标人所递交的投标文件（包括有关资料、澄清）应不存在弄虚作假或隐瞒。</w:t>
            </w:r>
          </w:p>
          <w:p>
            <w:pPr>
              <w:spacing w:line="360" w:lineRule="auto"/>
              <w:rPr>
                <w:rFonts w:ascii="Times New Roman" w:eastAsia="宋体" w:cs="宋体" w:hAnsi="Times New Roman" w:hint="eastAsia"/>
                <w:sz w:val="24"/>
                <w:szCs w:val="24"/>
              </w:rPr>
            </w:pPr>
            <w:r>
              <w:rPr>
                <w:rFonts w:ascii="Times New Roman" w:eastAsia="宋体" w:cs="宋体" w:hAnsi="Times New Roman" w:hint="eastAsia"/>
                <w:sz w:val="24"/>
                <w:szCs w:val="24"/>
              </w:rPr>
              <w:t>投标人声明不存在限制投标情形但被发现存在限制投标情形的，属于隐瞒情形（单位负责人为同一人或者存在控股、管理关系的不同单位，在同一标段投标或者未划分标段的同一招标项目投标，若投标人在投标文件中已填报上述信息的，不属于隐瞒情形）。</w:t>
            </w:r>
          </w:p>
          <w:p>
            <w:pPr>
              <w:adjustRightInd/>
              <w:snapToGrid/>
              <w:spacing w:line="360" w:lineRule="auto"/>
              <w:rPr>
                <w:rFonts w:ascii="Times New Roman" w:eastAsia="宋体" w:cs="宋体" w:hAnsi="Times New Roman" w:hint="eastAsia"/>
                <w:sz w:val="24"/>
                <w:szCs w:val="24"/>
              </w:rPr>
            </w:pPr>
            <w:r>
              <w:rPr>
                <w:rFonts w:ascii="Times New Roman" w:eastAsia="宋体" w:cs="宋体" w:hAnsi="Times New Roman" w:hint="eastAsia"/>
                <w:sz w:val="24"/>
                <w:szCs w:val="24"/>
                <w:vertAlign w:val="baseline"/>
              </w:rPr>
              <w:t>如投标文件存在弄虚作假或隐瞒，在评标阶段发现的，评标委员会应将该投标文件作否决投标处理;中标候选人确定后发现的招标人依照《中华人民共和国招标投标法实施条例》第五十五条的规定处理。</w:t>
            </w:r>
          </w:p>
        </w:tc>
      </w:tr>
      <w:tr>
        <w:tc>
          <w:tcPr>
            <w:tcW w:w="1050" w:type="dxa"/>
            <w:tcBorders>
              <w:top w:val="single" w:sz="2" w:space="0" w:color="auto"/>
              <w:left w:val="single" w:sz="2" w:space="0" w:color="auto"/>
              <w:bottom w:val="single" w:sz="2" w:space="0" w:color="auto"/>
              <w:right w:val="single" w:sz="2" w:space="0" w:color="auto"/>
            </w:tcBorders>
            <w:noWrap/>
            <w:vAlign w:val="center"/>
          </w:tcPr>
          <w:p>
            <w:pPr>
              <w:adjustRightInd w:val="0"/>
              <w:snapToGrid w:val="0"/>
              <w:spacing w:line="360" w:lineRule="auto"/>
              <w:jc w:val="center"/>
              <w:rPr>
                <w:rFonts w:ascii="Times New Roman" w:eastAsia="宋体" w:cs="宋体" w:hAnsi="Times New Roman"/>
                <w:sz w:val="24"/>
                <w:szCs w:val="24"/>
                <w:lang w:val="en-US" w:eastAsia="zh-CN"/>
              </w:rPr>
            </w:pPr>
            <w:r>
              <w:rPr>
                <w:rFonts w:ascii="Times New Roman" w:eastAsia="宋体" w:cs="宋体" w:hAnsi="Times New Roman" w:hint="eastAsia"/>
                <w:sz w:val="24"/>
                <w:szCs w:val="24"/>
                <w:lang w:val="en-US" w:eastAsia="zh-CN"/>
              </w:rPr>
              <w:t>7.5.8</w:t>
            </w:r>
          </w:p>
        </w:tc>
        <w:tc>
          <w:tcPr>
            <w:tcW w:w="1924" w:type="dxa"/>
            <w:tcBorders>
              <w:top w:val="single" w:sz="2" w:space="0" w:color="auto"/>
              <w:left w:val="single" w:sz="2" w:space="0" w:color="auto"/>
              <w:bottom w:val="single" w:sz="2" w:space="0" w:color="auto"/>
              <w:right w:val="single" w:sz="2" w:space="0" w:color="auto"/>
            </w:tcBorders>
            <w:noWrap/>
            <w:vAlign w:val="center"/>
          </w:tcPr>
          <w:p>
            <w:pPr>
              <w:adjustRightInd w:val="0"/>
              <w:snapToGrid w:val="0"/>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招标文件内容</w:t>
            </w:r>
          </w:p>
          <w:p>
            <w:pPr>
              <w:adjustRightInd w:val="0"/>
              <w:snapToGrid w:val="0"/>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冲突的解决及</w:t>
            </w:r>
          </w:p>
          <w:p>
            <w:pPr>
              <w:adjustRightInd w:val="0"/>
              <w:snapToGrid w:val="0"/>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优先适用次序</w:t>
            </w:r>
          </w:p>
        </w:tc>
        <w:tc>
          <w:tcPr>
            <w:tcW w:w="5815" w:type="dxa"/>
            <w:tcBorders>
              <w:top w:val="single" w:sz="2" w:space="0" w:color="auto"/>
              <w:left w:val="single" w:sz="2" w:space="0" w:color="auto"/>
              <w:bottom w:val="single" w:sz="2" w:space="0" w:color="auto"/>
              <w:right w:val="single" w:sz="2" w:space="0" w:color="auto"/>
            </w:tcBorders>
            <w:noWrap/>
            <w:vAlign w:val="center"/>
          </w:tcPr>
          <w:p>
            <w:pPr>
              <w:adjustRightInd w:val="0"/>
              <w:snapToGrid w:val="0"/>
              <w:spacing w:line="360" w:lineRule="auto"/>
              <w:rPr>
                <w:rFonts w:ascii="Times New Roman" w:eastAsia="宋体" w:cs="宋体" w:hAnsi="Times New Roman" w:hint="eastAsia"/>
                <w:sz w:val="24"/>
                <w:szCs w:val="24"/>
              </w:rPr>
            </w:pPr>
            <w:r>
              <w:rPr>
                <w:rFonts w:ascii="Times New Roman" w:eastAsia="宋体" w:cs="宋体" w:hAnsi="Times New Roman" w:hint="eastAsia"/>
                <w:sz w:val="24"/>
                <w:szCs w:val="24"/>
              </w:rPr>
              <w:t>招标文件中招标人编制的内容前后有矛盾或不一致，有时间先后顺序的，以时间在后的修改、澄清或补正文件为准；没有时间先后顺序的，以公平的原则进行处理。投标人须知前附表和招标文件中“注”的内容与正文不一致时，以投标人须知前附表和招标文件中“注”的内容为准。</w:t>
            </w:r>
          </w:p>
          <w:p>
            <w:pPr>
              <w:adjustRightInd w:val="0"/>
              <w:snapToGrid w:val="0"/>
              <w:spacing w:line="360" w:lineRule="auto"/>
              <w:rPr>
                <w:rFonts w:ascii="Times New Roman" w:eastAsia="宋体" w:cs="宋体" w:hAnsi="Times New Roman" w:hint="eastAsia"/>
                <w:sz w:val="24"/>
                <w:szCs w:val="24"/>
                <w:u w:val="single"/>
              </w:rPr>
            </w:pPr>
            <w:r>
              <w:rPr>
                <w:rFonts w:ascii="Times New Roman" w:eastAsia="宋体" w:cs="宋体" w:hAnsi="Times New Roman" w:hint="eastAsia"/>
                <w:sz w:val="24"/>
                <w:szCs w:val="24"/>
              </w:rPr>
              <w:t>对招标文件的内容理解有争议的，由招标人按照招标文件所使用的词句、招标文件的有关条款、招标的目的、习惯以及诚实信用原则，确定该条款的真实意思，有两种以上解释的，作出不利于招标人一方的解释。</w:t>
            </w:r>
          </w:p>
        </w:tc>
      </w:tr>
      <w:tr>
        <w:tc>
          <w:tcPr>
            <w:tcW w:w="1050" w:type="dxa"/>
            <w:tcBorders>
              <w:top w:val="single" w:sz="2" w:space="0" w:color="auto"/>
              <w:left w:val="single" w:sz="2" w:space="0" w:color="auto"/>
              <w:bottom w:val="single" w:sz="2" w:space="0" w:color="auto"/>
              <w:right w:val="single" w:sz="2" w:space="0" w:color="auto"/>
            </w:tcBorders>
            <w:noWrap/>
            <w:vAlign w:val="center"/>
          </w:tcPr>
          <w:p>
            <w:pPr>
              <w:adjustRightInd w:val="0"/>
              <w:snapToGrid w:val="0"/>
              <w:spacing w:line="360" w:lineRule="auto"/>
              <w:jc w:val="center"/>
              <w:rPr>
                <w:rFonts w:ascii="Times New Roman" w:eastAsia="宋体" w:cs="宋体" w:hAnsi="Times New Roman"/>
                <w:sz w:val="24"/>
                <w:szCs w:val="24"/>
                <w:lang w:val="en-US" w:eastAsia="zh-CN"/>
              </w:rPr>
            </w:pPr>
            <w:r>
              <w:rPr>
                <w:rFonts w:ascii="Times New Roman" w:eastAsia="宋体" w:cs="宋体" w:hAnsi="Times New Roman" w:hint="eastAsia"/>
                <w:sz w:val="24"/>
                <w:szCs w:val="24"/>
                <w:lang w:val="en-US" w:eastAsia="zh-CN"/>
              </w:rPr>
              <w:t>7.5.9</w:t>
            </w:r>
          </w:p>
        </w:tc>
        <w:tc>
          <w:tcPr>
            <w:tcW w:w="1924" w:type="dxa"/>
            <w:tcBorders>
              <w:top w:val="single" w:sz="2" w:space="0" w:color="auto"/>
              <w:left w:val="single" w:sz="2" w:space="0" w:color="auto"/>
              <w:bottom w:val="single" w:sz="2" w:space="0" w:color="auto"/>
              <w:right w:val="single" w:sz="2" w:space="0" w:color="auto"/>
            </w:tcBorders>
            <w:noWrap/>
            <w:vAlign w:val="center"/>
          </w:tcPr>
          <w:p>
            <w:pPr>
              <w:adjustRightInd w:val="0"/>
              <w:snapToGrid w:val="0"/>
              <w:spacing w:line="360" w:lineRule="auto"/>
              <w:jc w:val="center"/>
              <w:rPr>
                <w:rFonts w:ascii="Times New Roman" w:eastAsia="宋体" w:cs="宋体" w:hAnsi="Times New Roman" w:hint="eastAsia"/>
                <w:sz w:val="24"/>
                <w:szCs w:val="24"/>
                <w:lang w:eastAsia="zh-CN"/>
              </w:rPr>
            </w:pPr>
            <w:r>
              <w:rPr>
                <w:rFonts w:ascii="Times New Roman" w:eastAsia="宋体" w:cs="宋体" w:hAnsi="Times New Roman" w:hint="eastAsia"/>
                <w:sz w:val="24"/>
                <w:szCs w:val="24"/>
              </w:rPr>
              <w:t>暗标盲评</w:t>
            </w:r>
          </w:p>
        </w:tc>
        <w:tc>
          <w:tcPr>
            <w:tcW w:w="5815" w:type="dxa"/>
            <w:tcBorders>
              <w:top w:val="single" w:sz="2" w:space="0" w:color="auto"/>
              <w:left w:val="single" w:sz="2" w:space="0" w:color="auto"/>
              <w:bottom w:val="single" w:sz="2" w:space="0" w:color="auto"/>
              <w:right w:val="single" w:sz="2" w:space="0" w:color="auto"/>
            </w:tcBorders>
            <w:noWrap/>
            <w:vAlign w:val="center"/>
          </w:tcPr>
          <w:p>
            <w:pPr>
              <w:adjustRightInd w:val="0"/>
              <w:snapToGrid w:val="0"/>
              <w:spacing w:line="360" w:lineRule="auto"/>
              <w:ind w:firstLineChars="200" w:firstLine="480"/>
              <w:rPr>
                <w:rFonts w:ascii="Times New Roman" w:eastAsia="宋体" w:cs="宋体" w:hAnsi="Times New Roman" w:hint="eastAsia"/>
                <w:sz w:val="24"/>
                <w:szCs w:val="24"/>
              </w:rPr>
            </w:pPr>
            <w:r>
              <w:rPr>
                <w:rFonts w:ascii="Times New Roman" w:eastAsia="宋体" w:cs="宋体" w:hAnsi="Times New Roman" w:hint="eastAsia"/>
                <w:sz w:val="24"/>
                <w:szCs w:val="24"/>
              </w:rPr>
              <w:t>（1）投标文件暗标部分编制应符合招标文件第</w:t>
            </w:r>
            <w:r>
              <w:rPr>
                <w:rFonts w:ascii="Times New Roman" w:eastAsia="宋体" w:cs="宋体" w:hAnsi="Times New Roman" w:hint="eastAsia"/>
                <w:sz w:val="24"/>
                <w:szCs w:val="24"/>
                <w:lang w:eastAsia="zh-CN"/>
              </w:rPr>
              <w:t>七</w:t>
            </w:r>
            <w:r>
              <w:rPr>
                <w:rFonts w:ascii="Times New Roman" w:eastAsia="宋体" w:cs="宋体" w:hAnsi="Times New Roman" w:hint="eastAsia"/>
                <w:sz w:val="24"/>
                <w:szCs w:val="24"/>
              </w:rPr>
              <w:t>章“投标文件编制和暗标评审规范”。</w:t>
            </w:r>
          </w:p>
          <w:p>
            <w:pPr>
              <w:adjustRightInd w:val="0"/>
              <w:snapToGrid w:val="0"/>
              <w:spacing w:line="360" w:lineRule="auto"/>
              <w:ind w:firstLineChars="200" w:firstLine="480"/>
              <w:rPr>
                <w:rFonts w:ascii="Times New Roman" w:eastAsia="宋体" w:cs="宋体" w:hAnsi="Times New Roman" w:hint="eastAsia"/>
                <w:sz w:val="24"/>
                <w:szCs w:val="24"/>
              </w:rPr>
            </w:pPr>
            <w:r>
              <w:rPr>
                <w:rFonts w:ascii="Times New Roman" w:eastAsia="宋体" w:cs="宋体" w:hAnsi="Times New Roman" w:hint="eastAsia"/>
                <w:sz w:val="24"/>
                <w:szCs w:val="24"/>
              </w:rPr>
              <w:t>（2）投标文件暗标部分未实质性响应招标文件第</w:t>
            </w:r>
            <w:r>
              <w:rPr>
                <w:rFonts w:ascii="Times New Roman" w:eastAsia="宋体" w:cs="宋体" w:hAnsi="Times New Roman" w:hint="eastAsia"/>
                <w:sz w:val="24"/>
                <w:szCs w:val="24"/>
                <w:lang w:eastAsia="zh-CN"/>
              </w:rPr>
              <w:t>七</w:t>
            </w:r>
            <w:r>
              <w:rPr>
                <w:rFonts w:ascii="Times New Roman" w:eastAsia="宋体" w:cs="宋体" w:hAnsi="Times New Roman" w:hint="eastAsia"/>
                <w:sz w:val="24"/>
                <w:szCs w:val="24"/>
              </w:rPr>
              <w:t>章“投标文件编制和暗标评审规范”的，评标委员会应对</w:t>
            </w:r>
            <w:r>
              <w:rPr>
                <w:rFonts w:ascii="Times New Roman" w:eastAsia="宋体" w:cs="宋体" w:hAnsi="Times New Roman" w:hint="eastAsia"/>
                <w:caps w:val="0"/>
                <w:smallCaps w:val="0"/>
                <w:sz w:val="24"/>
                <w:szCs w:val="24"/>
                <w:vertAlign w:val="baseline"/>
                <w:lang w:val="en-US" w:eastAsia="zh-CN"/>
              </w:rPr>
              <w:t>投标文件按否决投标处理</w:t>
            </w:r>
            <w:r>
              <w:rPr>
                <w:rFonts w:ascii="Times New Roman" w:eastAsia="宋体" w:cs="宋体" w:hAnsi="Times New Roman" w:hint="eastAsia"/>
                <w:sz w:val="24"/>
                <w:szCs w:val="24"/>
              </w:rPr>
              <w:t>。</w:t>
            </w:r>
          </w:p>
          <w:p>
            <w:pPr>
              <w:adjustRightInd w:val="0"/>
              <w:snapToGrid w:val="0"/>
              <w:spacing w:line="360" w:lineRule="auto"/>
              <w:ind w:firstLineChars="200" w:firstLine="480"/>
              <w:rPr>
                <w:rFonts w:ascii="Times New Roman" w:eastAsia="宋体" w:cs="宋体" w:hAnsi="Times New Roman" w:hint="eastAsia"/>
                <w:sz w:val="24"/>
                <w:szCs w:val="24"/>
              </w:rPr>
            </w:pPr>
            <w:r>
              <w:rPr>
                <w:rFonts w:ascii="Times New Roman" w:eastAsia="宋体" w:cs="宋体" w:hAnsi="Times New Roman" w:hint="eastAsia"/>
                <w:sz w:val="24"/>
                <w:szCs w:val="24"/>
              </w:rPr>
              <w:t>（3）评审过程中，投标人在回复或澄清评标委员会对暗标部分提出的质疑时违反招标文件第</w:t>
            </w:r>
            <w:r>
              <w:rPr>
                <w:rFonts w:ascii="Times New Roman" w:eastAsia="宋体" w:cs="宋体" w:hAnsi="Times New Roman" w:hint="eastAsia"/>
                <w:sz w:val="24"/>
                <w:szCs w:val="24"/>
                <w:lang w:eastAsia="zh-CN"/>
              </w:rPr>
              <w:t>七</w:t>
            </w:r>
            <w:r>
              <w:rPr>
                <w:rFonts w:ascii="Times New Roman" w:eastAsia="宋体" w:cs="宋体" w:hAnsi="Times New Roman" w:hint="eastAsia"/>
                <w:sz w:val="24"/>
                <w:szCs w:val="24"/>
              </w:rPr>
              <w:t>章“投标文件编制和暗标评审规范”的，评标委员会应对</w:t>
            </w:r>
            <w:r>
              <w:rPr>
                <w:rFonts w:ascii="Times New Roman" w:eastAsia="宋体" w:cs="宋体" w:hAnsi="Times New Roman" w:hint="eastAsia"/>
                <w:caps w:val="0"/>
                <w:smallCaps w:val="0"/>
                <w:sz w:val="24"/>
                <w:szCs w:val="24"/>
                <w:vertAlign w:val="baseline"/>
                <w:lang w:val="en-US" w:eastAsia="zh-CN"/>
              </w:rPr>
              <w:t>投标文件按否决投标处理</w:t>
            </w:r>
            <w:r>
              <w:rPr>
                <w:rFonts w:ascii="Times New Roman" w:eastAsia="宋体" w:cs="宋体" w:hAnsi="Times New Roman" w:hint="eastAsia"/>
                <w:sz w:val="24"/>
                <w:szCs w:val="24"/>
              </w:rPr>
              <w:t>。</w:t>
            </w:r>
          </w:p>
        </w:tc>
      </w:tr>
      <w:tr>
        <w:tc>
          <w:tcPr>
            <w:tcW w:w="8789" w:type="dxa"/>
            <w:gridSpan w:val="3"/>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投标人须知前附表增加条款表</w:t>
            </w:r>
          </w:p>
        </w:tc>
      </w:tr>
      <w:tr>
        <w:tc>
          <w:tcPr>
            <w:tcW w:w="1050"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条款号</w:t>
            </w:r>
          </w:p>
        </w:tc>
        <w:tc>
          <w:tcPr>
            <w:tcW w:w="19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条款名称</w:t>
            </w:r>
          </w:p>
        </w:tc>
        <w:tc>
          <w:tcPr>
            <w:tcW w:w="5815"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编列内容</w:t>
            </w:r>
          </w:p>
        </w:tc>
      </w:tr>
      <w:tr>
        <w:tc>
          <w:tcPr>
            <w:tcW w:w="1050"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w:t>
            </w:r>
          </w:p>
        </w:tc>
        <w:tc>
          <w:tcPr>
            <w:tcW w:w="19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w:t>
            </w:r>
          </w:p>
        </w:tc>
        <w:tc>
          <w:tcPr>
            <w:tcW w:w="5815"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w:t>
            </w:r>
          </w:p>
        </w:tc>
      </w:tr>
      <w:tr>
        <w:tc>
          <w:tcPr>
            <w:tcW w:w="1050"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w:t>
            </w:r>
          </w:p>
        </w:tc>
        <w:tc>
          <w:tcPr>
            <w:tcW w:w="19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w:t>
            </w:r>
          </w:p>
        </w:tc>
        <w:tc>
          <w:tcPr>
            <w:tcW w:w="5815"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w:t>
            </w:r>
          </w:p>
        </w:tc>
      </w:tr>
    </w:tbl>
    <w:p>
      <w:pPr>
        <w:rPr>
          <w:rFonts w:ascii="Times New Roman" w:eastAsia="宋体" w:cs="宋体" w:hAnsi="Times New Roman" w:hint="eastAsia"/>
        </w:rPr>
        <w:sectPr>
          <w:pgSz w:w="11906" w:h="16838"/>
          <w:pgMar w:top="1417" w:right="1417" w:bottom="1417" w:left="1417" w:header="851" w:footer="850" w:gutter="0"/>
          <w:docGrid w:type="lines" w:linePitch="312" w:charSpace="0"/>
        </w:sectPr>
      </w:pPr>
    </w:p>
    <w:p>
      <w:pPr>
        <w:pStyle w:val="2"/>
        <w:rPr>
          <w:rFonts w:ascii="Times New Roman" w:eastAsia="宋体" w:cs="宋体" w:hAnsi="Times New Roman" w:hint="eastAsia"/>
        </w:rPr>
      </w:pPr>
      <w:r>
        <w:rPr>
          <w:rFonts w:ascii="Times New Roman" w:eastAsia="宋体" w:cs="宋体" w:hAnsi="Times New Roman" w:hint="eastAsia"/>
        </w:rPr>
        <w:t>1.总则</w:t>
      </w:r>
    </w:p>
    <w:p>
      <w:pPr>
        <w:adjustRightInd w:val="0"/>
        <w:snapToGrid w:val="0"/>
        <w:spacing w:line="360" w:lineRule="auto"/>
        <w:ind w:firstLineChars="200" w:firstLine="480"/>
        <w:rPr>
          <w:rFonts w:ascii="Times New Roman" w:eastAsia="宋体" w:cs="宋体" w:hAnsi="Times New Roman" w:hint="eastAsia"/>
          <w:b/>
          <w:bCs/>
          <w:sz w:val="24"/>
          <w:szCs w:val="24"/>
        </w:rPr>
      </w:pPr>
      <w:r>
        <w:rPr>
          <w:rFonts w:ascii="Times New Roman" w:eastAsia="宋体" w:cs="宋体" w:hAnsi="Times New Roman" w:hint="eastAsia"/>
          <w:b/>
          <w:bCs/>
          <w:sz w:val="24"/>
          <w:szCs w:val="24"/>
        </w:rPr>
        <w:t>1.1招标项目概况</w:t>
      </w:r>
    </w:p>
    <w:p>
      <w:pPr>
        <w:adjustRightInd w:val="0"/>
        <w:snapToGrid w:val="0"/>
        <w:spacing w:line="360" w:lineRule="auto"/>
        <w:ind w:firstLineChars="200" w:firstLine="480"/>
        <w:rPr>
          <w:rFonts w:ascii="Times New Roman" w:eastAsia="宋体" w:cs="宋体" w:hAnsi="Times New Roman" w:hint="eastAsia"/>
          <w:sz w:val="24"/>
          <w:szCs w:val="24"/>
        </w:rPr>
      </w:pPr>
      <w:r>
        <w:rPr>
          <w:rFonts w:ascii="Times New Roman" w:eastAsia="宋体" w:cs="宋体" w:hAnsi="Times New Roman" w:hint="eastAsia"/>
          <w:sz w:val="24"/>
          <w:szCs w:val="24"/>
        </w:rPr>
        <w:t>1.1.1根据《中华人民共和国招标投标法》、《中华人民共和国招标投标法实施条例》等有关法律、法规和规章的规定，本招标项目已具备招标条件，现对材料采购进行招标。</w:t>
      </w:r>
    </w:p>
    <w:p>
      <w:pPr>
        <w:adjustRightInd w:val="0"/>
        <w:snapToGrid w:val="0"/>
        <w:spacing w:line="360" w:lineRule="auto"/>
        <w:ind w:firstLineChars="200" w:firstLine="480"/>
        <w:rPr>
          <w:rFonts w:ascii="Times New Roman" w:eastAsia="宋体" w:cs="宋体" w:hAnsi="Times New Roman" w:hint="eastAsia"/>
          <w:sz w:val="24"/>
          <w:szCs w:val="24"/>
        </w:rPr>
      </w:pPr>
      <w:r>
        <w:rPr>
          <w:rFonts w:ascii="Times New Roman" w:eastAsia="宋体" w:cs="宋体" w:hAnsi="Times New Roman" w:hint="eastAsia"/>
          <w:sz w:val="24"/>
          <w:szCs w:val="24"/>
        </w:rPr>
        <w:t>1.1.2招标人：见投标人须知前附表。</w:t>
      </w:r>
    </w:p>
    <w:p>
      <w:pPr>
        <w:adjustRightInd w:val="0"/>
        <w:snapToGrid w:val="0"/>
        <w:spacing w:line="360" w:lineRule="auto"/>
        <w:ind w:firstLineChars="200" w:firstLine="480"/>
        <w:rPr>
          <w:rFonts w:ascii="Times New Roman" w:eastAsia="宋体" w:cs="宋体" w:hAnsi="Times New Roman" w:hint="eastAsia"/>
          <w:sz w:val="24"/>
          <w:szCs w:val="24"/>
        </w:rPr>
      </w:pPr>
      <w:r>
        <w:rPr>
          <w:rFonts w:ascii="Times New Roman" w:eastAsia="宋体" w:cs="宋体" w:hAnsi="Times New Roman" w:hint="eastAsia"/>
          <w:sz w:val="24"/>
          <w:szCs w:val="24"/>
        </w:rPr>
        <w:t>1.1.3招标代理机构：见投标人须知前附表。</w:t>
      </w:r>
    </w:p>
    <w:p>
      <w:pPr>
        <w:adjustRightInd w:val="0"/>
        <w:snapToGrid w:val="0"/>
        <w:spacing w:line="360" w:lineRule="auto"/>
        <w:ind w:firstLineChars="200" w:firstLine="480"/>
        <w:rPr>
          <w:rFonts w:ascii="Times New Roman" w:eastAsia="宋体" w:cs="宋体" w:hAnsi="Times New Roman" w:hint="eastAsia"/>
          <w:sz w:val="24"/>
          <w:szCs w:val="24"/>
        </w:rPr>
      </w:pPr>
      <w:r>
        <w:rPr>
          <w:rFonts w:ascii="Times New Roman" w:eastAsia="宋体" w:cs="宋体" w:hAnsi="Times New Roman" w:hint="eastAsia"/>
          <w:sz w:val="24"/>
          <w:szCs w:val="24"/>
        </w:rPr>
        <w:t>1.1.4招标项目名称：见投标人须知前附表。</w:t>
      </w:r>
    </w:p>
    <w:p>
      <w:pPr>
        <w:adjustRightInd w:val="0"/>
        <w:snapToGrid w:val="0"/>
        <w:spacing w:line="360" w:lineRule="auto"/>
        <w:ind w:firstLineChars="200" w:firstLine="480"/>
        <w:rPr>
          <w:rFonts w:ascii="Times New Roman" w:eastAsia="宋体" w:cs="宋体" w:hAnsi="Times New Roman" w:hint="eastAsia"/>
          <w:sz w:val="24"/>
          <w:szCs w:val="24"/>
        </w:rPr>
      </w:pPr>
      <w:r>
        <w:rPr>
          <w:rFonts w:ascii="Times New Roman" w:eastAsia="宋体" w:cs="宋体" w:hAnsi="Times New Roman" w:hint="eastAsia"/>
          <w:sz w:val="24"/>
          <w:szCs w:val="24"/>
        </w:rPr>
        <w:t>1.1.5工程项目名称：即招标项目所属的工程建设项目，见投标人须知前附表。</w:t>
      </w:r>
    </w:p>
    <w:p>
      <w:pPr>
        <w:adjustRightInd w:val="0"/>
        <w:snapToGrid w:val="0"/>
        <w:spacing w:line="360" w:lineRule="auto"/>
        <w:ind w:firstLineChars="200" w:firstLine="480"/>
        <w:rPr>
          <w:rFonts w:ascii="Times New Roman" w:eastAsia="宋体" w:cs="宋体" w:hAnsi="Times New Roman" w:hint="eastAsia"/>
          <w:b/>
          <w:bCs/>
          <w:sz w:val="24"/>
          <w:szCs w:val="24"/>
        </w:rPr>
      </w:pPr>
      <w:r>
        <w:rPr>
          <w:rFonts w:ascii="Times New Roman" w:eastAsia="宋体" w:cs="宋体" w:hAnsi="Times New Roman" w:hint="eastAsia"/>
          <w:b/>
          <w:bCs/>
          <w:sz w:val="24"/>
          <w:szCs w:val="24"/>
        </w:rPr>
        <w:t>1.2招标项目的资金来源和落实情况</w:t>
      </w:r>
    </w:p>
    <w:p>
      <w:pPr>
        <w:adjustRightInd w:val="0"/>
        <w:snapToGrid w:val="0"/>
        <w:spacing w:line="360" w:lineRule="auto"/>
        <w:ind w:firstLineChars="200" w:firstLine="480"/>
        <w:rPr>
          <w:rFonts w:ascii="Times New Roman" w:eastAsia="宋体" w:cs="宋体" w:hAnsi="Times New Roman" w:hint="eastAsia"/>
          <w:sz w:val="24"/>
          <w:szCs w:val="24"/>
        </w:rPr>
      </w:pPr>
      <w:r>
        <w:rPr>
          <w:rFonts w:ascii="Times New Roman" w:eastAsia="宋体" w:cs="宋体" w:hAnsi="Times New Roman" w:hint="eastAsia"/>
          <w:sz w:val="24"/>
          <w:szCs w:val="24"/>
        </w:rPr>
        <w:t>1.2.1资金来源及比例：见投标人须知前附表。</w:t>
      </w:r>
    </w:p>
    <w:p>
      <w:pPr>
        <w:adjustRightInd w:val="0"/>
        <w:snapToGrid w:val="0"/>
        <w:spacing w:line="360" w:lineRule="auto"/>
        <w:ind w:firstLineChars="200" w:firstLine="480"/>
        <w:rPr>
          <w:rFonts w:ascii="Times New Roman" w:eastAsia="宋体" w:cs="宋体" w:hAnsi="Times New Roman" w:hint="eastAsia"/>
          <w:sz w:val="24"/>
          <w:szCs w:val="24"/>
        </w:rPr>
      </w:pPr>
      <w:r>
        <w:rPr>
          <w:rFonts w:ascii="Times New Roman" w:eastAsia="宋体" w:cs="宋体" w:hAnsi="Times New Roman" w:hint="eastAsia"/>
          <w:sz w:val="24"/>
          <w:szCs w:val="24"/>
        </w:rPr>
        <w:t>1.2.2资金落实情况：见投标人须知前附表。</w:t>
      </w:r>
    </w:p>
    <w:p>
      <w:pPr>
        <w:adjustRightInd w:val="0"/>
        <w:snapToGrid w:val="0"/>
        <w:spacing w:line="360" w:lineRule="auto"/>
        <w:ind w:firstLineChars="200" w:firstLine="480"/>
        <w:rPr>
          <w:rFonts w:ascii="Times New Roman" w:eastAsia="宋体" w:cs="宋体" w:hAnsi="Times New Roman" w:hint="eastAsia"/>
          <w:b/>
          <w:bCs/>
          <w:sz w:val="24"/>
          <w:szCs w:val="24"/>
        </w:rPr>
      </w:pPr>
      <w:r>
        <w:rPr>
          <w:rFonts w:ascii="Times New Roman" w:eastAsia="宋体" w:cs="宋体" w:hAnsi="Times New Roman" w:hint="eastAsia"/>
          <w:b/>
          <w:bCs/>
          <w:sz w:val="24"/>
          <w:szCs w:val="24"/>
        </w:rPr>
        <w:t>1.3招标范围、交货期、交货地点和质量标准</w:t>
      </w:r>
    </w:p>
    <w:p>
      <w:pPr>
        <w:adjustRightInd w:val="0"/>
        <w:snapToGrid w:val="0"/>
        <w:spacing w:line="360" w:lineRule="auto"/>
        <w:ind w:firstLineChars="200" w:firstLine="480"/>
        <w:rPr>
          <w:rFonts w:ascii="Times New Roman" w:eastAsia="宋体" w:cs="宋体" w:hAnsi="Times New Roman" w:hint="eastAsia"/>
          <w:sz w:val="24"/>
          <w:szCs w:val="24"/>
        </w:rPr>
      </w:pPr>
      <w:r>
        <w:rPr>
          <w:rFonts w:ascii="Times New Roman" w:eastAsia="宋体" w:cs="宋体" w:hAnsi="Times New Roman" w:hint="eastAsia"/>
          <w:sz w:val="24"/>
          <w:szCs w:val="24"/>
        </w:rPr>
        <w:t>1.3.1招标范围：见投标人须知前附表。</w:t>
      </w:r>
    </w:p>
    <w:p>
      <w:pPr>
        <w:adjustRightInd w:val="0"/>
        <w:snapToGrid w:val="0"/>
        <w:spacing w:line="360" w:lineRule="auto"/>
        <w:ind w:firstLineChars="200" w:firstLine="480"/>
        <w:rPr>
          <w:rFonts w:ascii="Times New Roman" w:eastAsia="宋体" w:cs="宋体" w:hAnsi="Times New Roman" w:hint="eastAsia"/>
          <w:sz w:val="24"/>
          <w:szCs w:val="24"/>
        </w:rPr>
      </w:pPr>
      <w:r>
        <w:rPr>
          <w:rFonts w:ascii="Times New Roman" w:eastAsia="宋体" w:cs="宋体" w:hAnsi="Times New Roman" w:hint="eastAsia"/>
          <w:sz w:val="24"/>
          <w:szCs w:val="24"/>
        </w:rPr>
        <w:t>1.3.2交货期：见投标人须知前附表。</w:t>
      </w:r>
    </w:p>
    <w:p>
      <w:pPr>
        <w:adjustRightInd w:val="0"/>
        <w:snapToGrid w:val="0"/>
        <w:spacing w:line="360" w:lineRule="auto"/>
        <w:ind w:firstLineChars="200" w:firstLine="480"/>
        <w:rPr>
          <w:rFonts w:ascii="Times New Roman" w:eastAsia="宋体" w:cs="宋体" w:hAnsi="Times New Roman" w:hint="eastAsia"/>
          <w:sz w:val="24"/>
          <w:szCs w:val="24"/>
        </w:rPr>
      </w:pPr>
      <w:r>
        <w:rPr>
          <w:rFonts w:ascii="Times New Roman" w:eastAsia="宋体" w:cs="宋体" w:hAnsi="Times New Roman" w:hint="eastAsia"/>
          <w:sz w:val="24"/>
          <w:szCs w:val="24"/>
        </w:rPr>
        <w:t>1.3.3交货地点：见投标人须知前附表。</w:t>
      </w:r>
    </w:p>
    <w:p>
      <w:pPr>
        <w:adjustRightInd w:val="0"/>
        <w:snapToGrid w:val="0"/>
        <w:spacing w:line="360" w:lineRule="auto"/>
        <w:ind w:firstLineChars="200" w:firstLine="480"/>
        <w:rPr>
          <w:rFonts w:ascii="Times New Roman" w:eastAsia="宋体" w:cs="宋体" w:hAnsi="Times New Roman" w:hint="eastAsia"/>
          <w:sz w:val="24"/>
          <w:szCs w:val="24"/>
        </w:rPr>
      </w:pPr>
      <w:r>
        <w:rPr>
          <w:rFonts w:ascii="Times New Roman" w:eastAsia="宋体" w:cs="宋体" w:hAnsi="Times New Roman" w:hint="eastAsia"/>
          <w:sz w:val="24"/>
          <w:szCs w:val="24"/>
        </w:rPr>
        <w:t>1.3.4质量标准：见投标人须知前附表。</w:t>
      </w:r>
    </w:p>
    <w:p>
      <w:pPr>
        <w:adjustRightInd w:val="0"/>
        <w:snapToGrid w:val="0"/>
        <w:spacing w:line="360" w:lineRule="auto"/>
        <w:ind w:firstLineChars="200" w:firstLine="480"/>
        <w:rPr>
          <w:rFonts w:ascii="Times New Roman" w:eastAsia="宋体" w:cs="宋体" w:hAnsi="Times New Roman" w:hint="eastAsia"/>
          <w:b/>
          <w:bCs/>
          <w:sz w:val="24"/>
          <w:szCs w:val="24"/>
        </w:rPr>
      </w:pPr>
      <w:r>
        <w:rPr>
          <w:rFonts w:ascii="Times New Roman" w:eastAsia="宋体" w:cs="宋体" w:hAnsi="Times New Roman" w:hint="eastAsia"/>
          <w:b/>
          <w:bCs/>
          <w:sz w:val="24"/>
          <w:szCs w:val="24"/>
        </w:rPr>
        <w:t>1.4投标人资格要求</w:t>
      </w:r>
    </w:p>
    <w:p>
      <w:pPr>
        <w:adjustRightInd w:val="0"/>
        <w:snapToGrid w:val="0"/>
        <w:spacing w:line="360" w:lineRule="auto"/>
        <w:ind w:firstLineChars="200" w:firstLine="480"/>
        <w:rPr>
          <w:rFonts w:ascii="Times New Roman" w:eastAsia="宋体" w:cs="宋体" w:hAnsi="Times New Roman" w:hint="eastAsia"/>
          <w:sz w:val="24"/>
          <w:szCs w:val="24"/>
        </w:rPr>
      </w:pPr>
      <w:r>
        <w:rPr>
          <w:rFonts w:ascii="Times New Roman" w:eastAsia="宋体" w:cs="宋体" w:hAnsi="Times New Roman" w:hint="eastAsia"/>
          <w:sz w:val="24"/>
          <w:szCs w:val="24"/>
        </w:rPr>
        <w:t>1.4.1投标人应具备承担本招标项目资质条件、能力和信誉：</w:t>
      </w:r>
    </w:p>
    <w:p>
      <w:pPr>
        <w:adjustRightInd w:val="0"/>
        <w:snapToGrid w:val="0"/>
        <w:spacing w:line="360" w:lineRule="auto"/>
        <w:ind w:firstLineChars="200" w:firstLine="480"/>
        <w:rPr>
          <w:rFonts w:ascii="Times New Roman" w:eastAsia="宋体" w:cs="宋体" w:hAnsi="Times New Roman" w:hint="eastAsia"/>
          <w:sz w:val="24"/>
          <w:szCs w:val="24"/>
        </w:rPr>
      </w:pPr>
      <w:r>
        <w:rPr>
          <w:rFonts w:ascii="Times New Roman" w:eastAsia="宋体" w:cs="宋体" w:hAnsi="Times New Roman" w:hint="eastAsia"/>
          <w:sz w:val="24"/>
          <w:szCs w:val="24"/>
        </w:rPr>
        <w:t>（1）资质要求：见投标人须知前附表；</w:t>
      </w:r>
    </w:p>
    <w:p>
      <w:pPr>
        <w:adjustRightInd w:val="0"/>
        <w:snapToGrid w:val="0"/>
        <w:spacing w:line="360" w:lineRule="auto"/>
        <w:ind w:firstLineChars="200" w:firstLine="480"/>
        <w:rPr>
          <w:rFonts w:ascii="Times New Roman" w:eastAsia="宋体" w:cs="宋体" w:hAnsi="Times New Roman" w:hint="eastAsia"/>
          <w:sz w:val="24"/>
          <w:szCs w:val="24"/>
        </w:rPr>
      </w:pPr>
      <w:r>
        <w:rPr>
          <w:rFonts w:ascii="Times New Roman" w:eastAsia="宋体" w:cs="宋体" w:hAnsi="Times New Roman" w:hint="eastAsia"/>
          <w:sz w:val="24"/>
          <w:szCs w:val="24"/>
        </w:rPr>
        <w:t>（2）财务要求：见投标人须知前附表；</w:t>
      </w:r>
    </w:p>
    <w:p>
      <w:pPr>
        <w:adjustRightInd w:val="0"/>
        <w:snapToGrid w:val="0"/>
        <w:spacing w:line="360" w:lineRule="auto"/>
        <w:ind w:firstLineChars="200" w:firstLine="480"/>
        <w:rPr>
          <w:rFonts w:ascii="Times New Roman" w:eastAsia="宋体" w:cs="宋体" w:hAnsi="Times New Roman" w:hint="eastAsia"/>
          <w:sz w:val="24"/>
          <w:szCs w:val="24"/>
        </w:rPr>
      </w:pPr>
      <w:r>
        <w:rPr>
          <w:rFonts w:ascii="Times New Roman" w:eastAsia="宋体" w:cs="宋体" w:hAnsi="Times New Roman" w:hint="eastAsia"/>
          <w:sz w:val="24"/>
          <w:szCs w:val="24"/>
        </w:rPr>
        <w:t>（3）业绩要求：见投标人须知前附表；</w:t>
      </w:r>
    </w:p>
    <w:p>
      <w:pPr>
        <w:adjustRightInd w:val="0"/>
        <w:snapToGrid w:val="0"/>
        <w:spacing w:line="360" w:lineRule="auto"/>
        <w:ind w:firstLineChars="200" w:firstLine="480"/>
        <w:rPr>
          <w:rFonts w:ascii="Times New Roman" w:eastAsia="宋体" w:cs="宋体" w:hAnsi="Times New Roman" w:hint="eastAsia"/>
          <w:sz w:val="24"/>
          <w:szCs w:val="24"/>
        </w:rPr>
      </w:pPr>
      <w:r>
        <w:rPr>
          <w:rFonts w:ascii="Times New Roman" w:eastAsia="宋体" w:cs="宋体" w:hAnsi="Times New Roman" w:hint="eastAsia"/>
          <w:sz w:val="24"/>
          <w:szCs w:val="24"/>
        </w:rPr>
        <w:t>（4）信誉要求：见投标人须知前附表；</w:t>
      </w:r>
    </w:p>
    <w:p>
      <w:pPr>
        <w:adjustRightInd w:val="0"/>
        <w:snapToGrid w:val="0"/>
        <w:spacing w:line="360" w:lineRule="auto"/>
        <w:ind w:firstLineChars="200" w:firstLine="480"/>
        <w:rPr>
          <w:rFonts w:ascii="Times New Roman" w:eastAsia="宋体" w:cs="宋体" w:hAnsi="Times New Roman" w:hint="eastAsia"/>
          <w:sz w:val="24"/>
          <w:szCs w:val="24"/>
        </w:rPr>
      </w:pPr>
      <w:r>
        <w:rPr>
          <w:rFonts w:ascii="Times New Roman" w:eastAsia="宋体" w:cs="宋体" w:hAnsi="Times New Roman" w:hint="eastAsia"/>
          <w:sz w:val="24"/>
          <w:szCs w:val="24"/>
        </w:rPr>
        <w:t>（5）其</w:t>
      </w:r>
      <w:r>
        <w:rPr>
          <w:rFonts w:ascii="Times New Roman" w:eastAsia="宋体" w:cs="宋体" w:hAnsi="Times New Roman" w:hint="eastAsia"/>
          <w:spacing w:val="-3"/>
          <w:sz w:val="24"/>
          <w:szCs w:val="24"/>
        </w:rPr>
        <w:t>他</w:t>
      </w:r>
      <w:r>
        <w:rPr>
          <w:rFonts w:ascii="Times New Roman" w:eastAsia="宋体" w:cs="宋体" w:hAnsi="Times New Roman" w:hint="eastAsia"/>
          <w:sz w:val="24"/>
          <w:szCs w:val="24"/>
        </w:rPr>
        <w:t>要</w:t>
      </w:r>
      <w:r>
        <w:rPr>
          <w:rFonts w:ascii="Times New Roman" w:eastAsia="宋体" w:cs="宋体" w:hAnsi="Times New Roman" w:hint="eastAsia"/>
          <w:spacing w:val="-3"/>
          <w:sz w:val="24"/>
          <w:szCs w:val="24"/>
        </w:rPr>
        <w:t>求：</w:t>
      </w:r>
      <w:r>
        <w:rPr>
          <w:rFonts w:ascii="Times New Roman" w:eastAsia="宋体" w:cs="宋体" w:hAnsi="Times New Roman" w:hint="eastAsia"/>
          <w:sz w:val="24"/>
          <w:szCs w:val="24"/>
        </w:rPr>
        <w:t>见投标人须知前附表；</w:t>
      </w:r>
    </w:p>
    <w:p>
      <w:pPr>
        <w:adjustRightInd w:val="0"/>
        <w:snapToGrid w:val="0"/>
        <w:spacing w:line="360" w:lineRule="auto"/>
        <w:ind w:firstLineChars="200" w:firstLine="480"/>
        <w:rPr>
          <w:rFonts w:ascii="Times New Roman" w:eastAsia="宋体" w:cs="宋体" w:hAnsi="Times New Roman" w:hint="eastAsia"/>
          <w:sz w:val="24"/>
          <w:szCs w:val="24"/>
        </w:rPr>
      </w:pPr>
      <w:r>
        <w:rPr>
          <w:rFonts w:ascii="Times New Roman" w:eastAsia="宋体" w:cs="宋体" w:hAnsi="Times New Roman" w:hint="eastAsia"/>
          <w:sz w:val="24"/>
          <w:szCs w:val="24"/>
        </w:rPr>
        <w:t>投标人为代理经销商的，对投标人的资质要求包含对制造商的资质要求，对投标人的业绩要求包含对投标材料的业绩要求。</w:t>
      </w:r>
    </w:p>
    <w:p>
      <w:pPr>
        <w:adjustRightInd w:val="0"/>
        <w:snapToGrid w:val="0"/>
        <w:spacing w:line="360" w:lineRule="auto"/>
        <w:ind w:firstLineChars="200" w:firstLine="480"/>
        <w:rPr>
          <w:rFonts w:ascii="Times New Roman" w:eastAsia="宋体" w:cs="宋体" w:hAnsi="Times New Roman" w:hint="eastAsia"/>
          <w:sz w:val="24"/>
          <w:szCs w:val="24"/>
        </w:rPr>
      </w:pPr>
      <w:r>
        <w:rPr>
          <w:rFonts w:ascii="Times New Roman" w:eastAsia="宋体" w:cs="宋体" w:hAnsi="Times New Roman" w:hint="eastAsia"/>
          <w:sz w:val="24"/>
          <w:szCs w:val="24"/>
        </w:rPr>
        <w:t>需要提交的相关证明材料见本章第 3.5 款的规定。</w:t>
      </w:r>
    </w:p>
    <w:p>
      <w:pPr>
        <w:adjustRightInd w:val="0"/>
        <w:snapToGrid w:val="0"/>
        <w:spacing w:line="360" w:lineRule="auto"/>
        <w:ind w:firstLineChars="200" w:firstLine="480"/>
        <w:rPr>
          <w:rFonts w:ascii="Times New Roman" w:eastAsia="宋体" w:cs="宋体" w:hAnsi="Times New Roman" w:hint="eastAsia"/>
          <w:sz w:val="24"/>
          <w:szCs w:val="24"/>
        </w:rPr>
      </w:pPr>
      <w:r>
        <w:rPr>
          <w:rFonts w:ascii="Times New Roman" w:eastAsia="宋体" w:cs="宋体" w:hAnsi="Times New Roman" w:hint="eastAsia"/>
          <w:sz w:val="24"/>
          <w:szCs w:val="24"/>
        </w:rPr>
        <w:t>1.4.2投标人须知前附表规定接受联合体投标的，联合体除应符合本章第1.4.1项和投标人须知前附表的要求外，还应遵守以下规定：</w:t>
      </w:r>
    </w:p>
    <w:p>
      <w:pPr>
        <w:adjustRightInd w:val="0"/>
        <w:snapToGrid w:val="0"/>
        <w:spacing w:line="360" w:lineRule="auto"/>
        <w:ind w:firstLineChars="200" w:firstLine="480"/>
        <w:rPr>
          <w:rFonts w:ascii="Times New Roman" w:eastAsia="宋体" w:cs="宋体" w:hAnsi="Times New Roman" w:hint="eastAsia"/>
          <w:sz w:val="24"/>
          <w:szCs w:val="24"/>
        </w:rPr>
      </w:pPr>
      <w:r>
        <w:rPr>
          <w:rFonts w:ascii="Times New Roman" w:eastAsia="宋体" w:cs="宋体" w:hAnsi="Times New Roman" w:hint="eastAsia"/>
          <w:sz w:val="24"/>
          <w:szCs w:val="24"/>
        </w:rPr>
        <w:t>（1）联合体各方应按招标文件提供的格式签订联合体协议书，明确联合体牵头人和各方权利义务，并承诺就中标项目向招标人承担连带责任；</w:t>
      </w:r>
    </w:p>
    <w:p>
      <w:pPr>
        <w:adjustRightInd w:val="0"/>
        <w:snapToGrid w:val="0"/>
        <w:spacing w:line="360" w:lineRule="auto"/>
        <w:ind w:firstLineChars="200" w:firstLine="480"/>
        <w:rPr>
          <w:rFonts w:ascii="Times New Roman" w:eastAsia="宋体" w:cs="宋体" w:hAnsi="Times New Roman" w:hint="eastAsia"/>
          <w:sz w:val="24"/>
          <w:szCs w:val="24"/>
        </w:rPr>
      </w:pPr>
      <w:r>
        <w:rPr>
          <w:rFonts w:ascii="Times New Roman" w:eastAsia="宋体" w:cs="宋体" w:hAnsi="Times New Roman" w:hint="eastAsia"/>
          <w:sz w:val="24"/>
          <w:szCs w:val="24"/>
        </w:rPr>
        <w:t>（2）由同一专业的单位组成的联合体，按照资质等级较低的单位确定资质等级；</w:t>
      </w:r>
    </w:p>
    <w:p>
      <w:pPr>
        <w:adjustRightInd w:val="0"/>
        <w:snapToGrid w:val="0"/>
        <w:spacing w:line="360" w:lineRule="auto"/>
        <w:ind w:firstLineChars="200" w:firstLine="480"/>
        <w:rPr>
          <w:rFonts w:ascii="Times New Roman" w:eastAsia="宋体" w:cs="宋体" w:hAnsi="Times New Roman" w:hint="eastAsia"/>
          <w:sz w:val="24"/>
          <w:szCs w:val="24"/>
        </w:rPr>
      </w:pPr>
      <w:r>
        <w:rPr>
          <w:rFonts w:ascii="Times New Roman" w:eastAsia="宋体" w:cs="宋体" w:hAnsi="Times New Roman" w:hint="eastAsia"/>
          <w:sz w:val="24"/>
          <w:szCs w:val="24"/>
        </w:rPr>
        <w:t>（3）联合体各方不得再以自己名义单独或参加其他联合体在本招标项目中投标，否则各相关投标均无效。</w:t>
      </w:r>
    </w:p>
    <w:p>
      <w:pPr>
        <w:adjustRightInd w:val="0"/>
        <w:snapToGrid w:val="0"/>
        <w:spacing w:line="360" w:lineRule="auto"/>
        <w:ind w:firstLineChars="200" w:firstLine="480"/>
        <w:rPr>
          <w:rFonts w:ascii="Times New Roman" w:eastAsia="宋体" w:cs="宋体" w:hAnsi="Times New Roman" w:hint="eastAsia"/>
          <w:sz w:val="24"/>
          <w:szCs w:val="24"/>
        </w:rPr>
      </w:pPr>
      <w:r>
        <w:rPr>
          <w:rFonts w:ascii="Times New Roman" w:eastAsia="宋体" w:cs="宋体" w:hAnsi="Times New Roman" w:hint="eastAsia"/>
          <w:sz w:val="24"/>
          <w:szCs w:val="24"/>
        </w:rPr>
        <w:t>1.4.3投标人不得存在下列情形之一：</w:t>
      </w:r>
    </w:p>
    <w:p>
      <w:pPr>
        <w:adjustRightInd w:val="0"/>
        <w:snapToGrid w:val="0"/>
        <w:spacing w:line="360" w:lineRule="auto"/>
        <w:rPr>
          <w:rFonts w:ascii="Times New Roman" w:eastAsia="宋体" w:cs="宋体" w:hAnsi="Times New Roman" w:hint="eastAsia"/>
          <w:sz w:val="24"/>
          <w:szCs w:val="24"/>
        </w:rPr>
      </w:pPr>
      <w:r>
        <w:rPr>
          <w:rFonts w:ascii="Times New Roman" w:eastAsia="宋体" w:cs="宋体" w:hAnsi="Times New Roman" w:hint="eastAsia"/>
          <w:sz w:val="24"/>
          <w:szCs w:val="24"/>
        </w:rPr>
        <w:t xml:space="preserve">    （1）与招标人存在利害关系且可能影响招标公正性；</w:t>
      </w:r>
    </w:p>
    <w:p>
      <w:pPr>
        <w:adjustRightInd w:val="0"/>
        <w:snapToGrid w:val="0"/>
        <w:spacing w:line="360" w:lineRule="auto"/>
        <w:ind w:firstLineChars="200" w:firstLine="480"/>
        <w:rPr>
          <w:rFonts w:ascii="Times New Roman" w:eastAsia="宋体" w:cs="宋体" w:hAnsi="Times New Roman" w:hint="eastAsia"/>
          <w:sz w:val="24"/>
          <w:szCs w:val="24"/>
        </w:rPr>
      </w:pPr>
      <w:r>
        <w:rPr>
          <w:rFonts w:ascii="Times New Roman" w:eastAsia="宋体" w:cs="宋体" w:hAnsi="Times New Roman" w:hint="eastAsia"/>
          <w:sz w:val="24"/>
          <w:szCs w:val="24"/>
        </w:rPr>
        <w:t>（2）与本招标项目的其他投标人为同一个单位负责人；</w:t>
      </w:r>
    </w:p>
    <w:p>
      <w:pPr>
        <w:adjustRightInd w:val="0"/>
        <w:snapToGrid w:val="0"/>
        <w:spacing w:line="360" w:lineRule="auto"/>
        <w:ind w:firstLineChars="200" w:firstLine="480"/>
        <w:rPr>
          <w:rFonts w:ascii="Times New Roman" w:eastAsia="宋体" w:cs="宋体" w:hAnsi="Times New Roman" w:hint="eastAsia"/>
          <w:sz w:val="24"/>
          <w:szCs w:val="24"/>
        </w:rPr>
      </w:pPr>
      <w:r>
        <w:rPr>
          <w:rFonts w:ascii="Times New Roman" w:eastAsia="宋体" w:cs="宋体" w:hAnsi="Times New Roman" w:hint="eastAsia"/>
          <w:sz w:val="24"/>
          <w:szCs w:val="24"/>
        </w:rPr>
        <w:t>（3）与本招标项目的其他投标人存在控股、管理关系；</w:t>
      </w:r>
    </w:p>
    <w:p>
      <w:pPr>
        <w:adjustRightInd w:val="0"/>
        <w:snapToGrid w:val="0"/>
        <w:spacing w:line="360" w:lineRule="auto"/>
        <w:ind w:firstLineChars="200" w:firstLine="480"/>
        <w:rPr>
          <w:rFonts w:ascii="Times New Roman" w:eastAsia="宋体" w:cs="宋体" w:hAnsi="Times New Roman" w:hint="eastAsia"/>
          <w:sz w:val="24"/>
          <w:szCs w:val="24"/>
        </w:rPr>
      </w:pPr>
      <w:r>
        <w:rPr>
          <w:rFonts w:ascii="Times New Roman" w:eastAsia="宋体" w:cs="宋体" w:hAnsi="Times New Roman" w:hint="eastAsia"/>
          <w:sz w:val="24"/>
          <w:szCs w:val="24"/>
        </w:rPr>
        <w:t>（4）与本招标项目其他投标人代理同一个制造商同一品牌同一型号的材料投标；</w:t>
      </w:r>
    </w:p>
    <w:p>
      <w:pPr>
        <w:adjustRightInd w:val="0"/>
        <w:snapToGrid w:val="0"/>
        <w:spacing w:line="360" w:lineRule="auto"/>
        <w:ind w:firstLineChars="200" w:firstLine="480"/>
        <w:rPr>
          <w:rFonts w:ascii="Times New Roman" w:eastAsia="宋体" w:cs="宋体" w:hAnsi="Times New Roman" w:hint="eastAsia"/>
          <w:sz w:val="24"/>
          <w:szCs w:val="24"/>
        </w:rPr>
      </w:pPr>
      <w:r>
        <w:rPr>
          <w:rFonts w:ascii="Times New Roman" w:eastAsia="宋体" w:cs="宋体" w:hAnsi="Times New Roman" w:hint="eastAsia"/>
          <w:sz w:val="24"/>
          <w:szCs w:val="24"/>
        </w:rPr>
        <w:t>（5）为本招标项目提供过设计、编制技术规范和其他文件的咨询服务；</w:t>
      </w:r>
    </w:p>
    <w:p>
      <w:pPr>
        <w:adjustRightInd w:val="0"/>
        <w:snapToGrid w:val="0"/>
        <w:spacing w:line="360" w:lineRule="auto"/>
        <w:ind w:firstLineChars="200" w:firstLine="480"/>
        <w:rPr>
          <w:rFonts w:ascii="Times New Roman" w:eastAsia="宋体" w:cs="宋体" w:hAnsi="Times New Roman" w:hint="eastAsia"/>
          <w:sz w:val="24"/>
          <w:szCs w:val="24"/>
        </w:rPr>
      </w:pPr>
      <w:r>
        <w:rPr>
          <w:rFonts w:ascii="Times New Roman" w:eastAsia="宋体" w:cs="宋体" w:hAnsi="Times New Roman" w:hint="eastAsia"/>
          <w:sz w:val="24"/>
          <w:szCs w:val="24"/>
        </w:rPr>
        <w:t>（6）为本工程项目的相关监理人，或者与本工程项目的相关监理人存在隶属关系或者其他利害关系；</w:t>
      </w:r>
    </w:p>
    <w:p>
      <w:pPr>
        <w:adjustRightInd w:val="0"/>
        <w:snapToGrid w:val="0"/>
        <w:spacing w:line="360" w:lineRule="auto"/>
        <w:ind w:firstLineChars="200" w:firstLine="480"/>
        <w:rPr>
          <w:rFonts w:ascii="Times New Roman" w:eastAsia="宋体" w:cs="宋体" w:hAnsi="Times New Roman" w:hint="eastAsia"/>
          <w:sz w:val="24"/>
          <w:szCs w:val="24"/>
        </w:rPr>
      </w:pPr>
      <w:r>
        <w:rPr>
          <w:rFonts w:ascii="Times New Roman" w:eastAsia="宋体" w:cs="宋体" w:hAnsi="Times New Roman" w:hint="eastAsia"/>
          <w:sz w:val="24"/>
          <w:szCs w:val="24"/>
        </w:rPr>
        <w:t>（7）为本招标项目的代建人；</w:t>
      </w:r>
    </w:p>
    <w:p>
      <w:pPr>
        <w:adjustRightInd w:val="0"/>
        <w:snapToGrid w:val="0"/>
        <w:spacing w:line="360" w:lineRule="auto"/>
        <w:ind w:firstLineChars="200" w:firstLine="480"/>
        <w:rPr>
          <w:rFonts w:ascii="Times New Roman" w:eastAsia="宋体" w:cs="宋体" w:hAnsi="Times New Roman" w:hint="eastAsia"/>
          <w:sz w:val="24"/>
          <w:szCs w:val="24"/>
        </w:rPr>
      </w:pPr>
      <w:r>
        <w:rPr>
          <w:rFonts w:ascii="Times New Roman" w:eastAsia="宋体" w:cs="宋体" w:hAnsi="Times New Roman" w:hint="eastAsia"/>
          <w:sz w:val="24"/>
          <w:szCs w:val="24"/>
        </w:rPr>
        <w:t>（8）为本招标项目的招标代理机构；</w:t>
      </w:r>
    </w:p>
    <w:p>
      <w:pPr>
        <w:adjustRightInd w:val="0"/>
        <w:snapToGrid w:val="0"/>
        <w:spacing w:line="360" w:lineRule="auto"/>
        <w:ind w:firstLineChars="200" w:firstLine="480"/>
        <w:rPr>
          <w:rFonts w:ascii="Times New Roman" w:eastAsia="宋体" w:cs="宋体" w:hAnsi="Times New Roman" w:hint="eastAsia"/>
          <w:sz w:val="24"/>
          <w:szCs w:val="24"/>
        </w:rPr>
      </w:pPr>
      <w:r>
        <w:rPr>
          <w:rFonts w:ascii="Times New Roman" w:eastAsia="宋体" w:cs="宋体" w:hAnsi="Times New Roman" w:hint="eastAsia"/>
          <w:sz w:val="24"/>
          <w:szCs w:val="24"/>
        </w:rPr>
        <w:t>（9）与本招标项目的监理人或代建人或招标代理机构同为一个法定代表人（单位负责人）；</w:t>
      </w:r>
    </w:p>
    <w:p>
      <w:pPr>
        <w:adjustRightInd w:val="0"/>
        <w:snapToGrid w:val="0"/>
        <w:spacing w:line="360" w:lineRule="auto"/>
        <w:ind w:firstLineChars="200" w:firstLine="480"/>
        <w:rPr>
          <w:rFonts w:ascii="Times New Roman" w:eastAsia="宋体" w:cs="宋体" w:hAnsi="Times New Roman" w:hint="eastAsia"/>
          <w:sz w:val="24"/>
          <w:szCs w:val="24"/>
        </w:rPr>
      </w:pPr>
      <w:r>
        <w:rPr>
          <w:rFonts w:ascii="Times New Roman" w:eastAsia="宋体" w:cs="宋体" w:hAnsi="Times New Roman" w:hint="eastAsia"/>
          <w:sz w:val="24"/>
          <w:szCs w:val="24"/>
        </w:rPr>
        <w:t>（10）与本招标项目的监理人或代建人或招标代理机构存在控股或参股关系；</w:t>
      </w:r>
    </w:p>
    <w:p>
      <w:pPr>
        <w:adjustRightInd w:val="0"/>
        <w:snapToGrid w:val="0"/>
        <w:spacing w:line="360" w:lineRule="auto"/>
        <w:ind w:firstLineChars="200" w:firstLine="480"/>
        <w:rPr>
          <w:rFonts w:ascii="Times New Roman" w:eastAsia="宋体" w:cs="宋体" w:hAnsi="Times New Roman" w:hint="eastAsia"/>
          <w:sz w:val="24"/>
          <w:szCs w:val="24"/>
        </w:rPr>
      </w:pPr>
      <w:r>
        <w:rPr>
          <w:rFonts w:ascii="Times New Roman" w:eastAsia="宋体" w:cs="宋体" w:hAnsi="Times New Roman" w:hint="eastAsia"/>
          <w:sz w:val="24"/>
          <w:szCs w:val="24"/>
        </w:rPr>
        <w:t>（11）被依法暂停或者取消投标资格；</w:t>
      </w:r>
    </w:p>
    <w:p>
      <w:pPr>
        <w:adjustRightInd w:val="0"/>
        <w:snapToGrid w:val="0"/>
        <w:spacing w:line="360" w:lineRule="auto"/>
        <w:ind w:firstLineChars="200" w:firstLine="480"/>
        <w:rPr>
          <w:rFonts w:ascii="Times New Roman" w:eastAsia="宋体" w:cs="宋体" w:hAnsi="Times New Roman" w:hint="eastAsia"/>
          <w:sz w:val="24"/>
          <w:szCs w:val="24"/>
        </w:rPr>
      </w:pPr>
      <w:r>
        <w:rPr>
          <w:rFonts w:ascii="Times New Roman" w:eastAsia="宋体" w:cs="宋体" w:hAnsi="Times New Roman" w:hint="eastAsia"/>
          <w:sz w:val="24"/>
          <w:szCs w:val="24"/>
        </w:rPr>
        <w:t>（12）被责令停产停业、暂扣或者吊销许可证、暂扣或者吊销执照；</w:t>
      </w:r>
    </w:p>
    <w:p>
      <w:pPr>
        <w:adjustRightInd w:val="0"/>
        <w:snapToGrid w:val="0"/>
        <w:spacing w:line="360" w:lineRule="auto"/>
        <w:ind w:firstLineChars="200" w:firstLine="480"/>
        <w:rPr>
          <w:rFonts w:ascii="Times New Roman" w:eastAsia="宋体" w:cs="宋体" w:hAnsi="Times New Roman" w:hint="eastAsia"/>
          <w:sz w:val="24"/>
          <w:szCs w:val="24"/>
        </w:rPr>
      </w:pPr>
      <w:r>
        <w:rPr>
          <w:rFonts w:ascii="Times New Roman" w:eastAsia="宋体" w:cs="宋体" w:hAnsi="Times New Roman" w:hint="eastAsia"/>
          <w:sz w:val="24"/>
          <w:szCs w:val="24"/>
        </w:rPr>
        <w:t>（13）进入清算程序，或被宣告破产，或其他丧失履约能力的情形；</w:t>
      </w:r>
    </w:p>
    <w:p>
      <w:pPr>
        <w:adjustRightInd w:val="0"/>
        <w:snapToGrid w:val="0"/>
        <w:spacing w:line="360" w:lineRule="auto"/>
        <w:ind w:firstLineChars="200" w:firstLine="480"/>
        <w:rPr>
          <w:rFonts w:ascii="Times New Roman" w:eastAsia="宋体" w:cs="宋体" w:hAnsi="Times New Roman" w:hint="eastAsia"/>
          <w:sz w:val="24"/>
          <w:szCs w:val="24"/>
        </w:rPr>
      </w:pPr>
      <w:r>
        <w:rPr>
          <w:rFonts w:ascii="Times New Roman" w:eastAsia="宋体" w:cs="宋体" w:hAnsi="Times New Roman" w:hint="eastAsia"/>
          <w:sz w:val="24"/>
          <w:szCs w:val="24"/>
        </w:rPr>
        <w:t>（14）</w:t>
      </w:r>
      <w:r>
        <w:rPr>
          <w:rFonts w:ascii="Times New Roman" w:eastAsia="宋体" w:cs="宋体" w:hAnsi="Times New Roman" w:hint="eastAsia"/>
          <w:sz w:val="24"/>
          <w:szCs w:val="24"/>
          <w:lang w:eastAsia="zh-CN"/>
        </w:rPr>
        <w:t>在近三年内由于货物供应单位违反工程质量有关法律法规和工程建设标准，使工程产生结构安全、重要使用功能等方面的质量缺陷，造成重大或者特别重大工程质量事故的;</w:t>
      </w:r>
    </w:p>
    <w:p>
      <w:pPr>
        <w:adjustRightInd w:val="0"/>
        <w:snapToGrid w:val="0"/>
        <w:spacing w:line="360" w:lineRule="auto"/>
        <w:ind w:firstLineChars="200" w:firstLine="480"/>
        <w:rPr>
          <w:rFonts w:ascii="Times New Roman" w:eastAsia="宋体" w:cs="宋体" w:hAnsi="Times New Roman" w:hint="eastAsia"/>
          <w:sz w:val="24"/>
          <w:szCs w:val="24"/>
        </w:rPr>
      </w:pPr>
      <w:r>
        <w:rPr>
          <w:rFonts w:ascii="Times New Roman" w:eastAsia="宋体" w:cs="宋体" w:hAnsi="Times New Roman" w:hint="eastAsia"/>
          <w:sz w:val="24"/>
          <w:szCs w:val="24"/>
        </w:rPr>
        <w:t>（15）被工商行政管理机关在全国企业信用信息公示系统中列入严重违法失信企业名单；</w:t>
      </w:r>
    </w:p>
    <w:p>
      <w:pPr>
        <w:adjustRightInd w:val="0"/>
        <w:snapToGrid w:val="0"/>
        <w:spacing w:line="360" w:lineRule="auto"/>
        <w:ind w:firstLineChars="200" w:firstLine="480"/>
        <w:rPr>
          <w:rFonts w:ascii="Times New Roman" w:eastAsia="宋体" w:cs="宋体" w:hAnsi="Times New Roman" w:hint="eastAsia"/>
          <w:sz w:val="24"/>
          <w:szCs w:val="24"/>
        </w:rPr>
      </w:pPr>
      <w:r>
        <w:rPr>
          <w:rFonts w:ascii="Times New Roman" w:eastAsia="宋体" w:cs="宋体" w:hAnsi="Times New Roman" w:hint="eastAsia"/>
          <w:sz w:val="24"/>
          <w:szCs w:val="24"/>
        </w:rPr>
        <w:t>（16）被最高人民法院在“信用中国”网站（</w:t>
      </w:r>
      <w:r>
        <w:rPr>
          <w:rFonts w:ascii="Times New Roman" w:eastAsia="宋体" w:cs="宋体" w:hAnsi="Times New Roman" w:hint="eastAsia"/>
          <w:sz w:val="24"/>
          <w:szCs w:val="24"/>
        </w:rPr>
        <w:fldChar w:fldCharType="begin"/>
      </w:r>
      <w:r>
        <w:instrText>HYPERLINK "http://www.creditchina.gov.cn/" /h"</w:instrText>
      </w:r>
      <w:r>
        <w:rPr>
          <w:rFonts w:ascii="Times New Roman" w:eastAsia="宋体" w:cs="宋体" w:hAnsi="Times New Roman" w:hint="eastAsia"/>
          <w:sz w:val="24"/>
          <w:szCs w:val="24"/>
        </w:rPr>
        <w:fldChar w:fldCharType="separate"/>
      </w:r>
      <w:r>
        <w:rPr>
          <w:rFonts w:ascii="Times New Roman" w:eastAsia="宋体" w:cs="宋体" w:hAnsi="Times New Roman" w:hint="eastAsia"/>
          <w:sz w:val="24"/>
          <w:szCs w:val="24"/>
        </w:rPr>
        <w:t>www.creditchina.gov.cn</w:t>
      </w:r>
      <w:r>
        <w:rPr>
          <w:rFonts w:ascii="Times New Roman" w:eastAsia="宋体" w:cs="宋体" w:hAnsi="Times New Roman" w:hint="eastAsia"/>
          <w:sz w:val="24"/>
          <w:szCs w:val="24"/>
        </w:rPr>
        <w:fldChar w:fldCharType="end"/>
      </w:r>
      <w:r>
        <w:rPr>
          <w:rFonts w:ascii="Times New Roman" w:eastAsia="宋体" w:cs="宋体" w:hAnsi="Times New Roman" w:hint="eastAsia"/>
          <w:sz w:val="24"/>
          <w:szCs w:val="24"/>
        </w:rPr>
        <w:t>）或各级信用信息共享 平台中列入失信被执行人名单；</w:t>
      </w:r>
    </w:p>
    <w:p>
      <w:pPr>
        <w:adjustRightInd w:val="0"/>
        <w:snapToGrid w:val="0"/>
        <w:spacing w:line="360" w:lineRule="auto"/>
        <w:ind w:firstLineChars="200" w:firstLine="480"/>
        <w:rPr>
          <w:rFonts w:ascii="Times New Roman" w:eastAsia="宋体" w:cs="宋体" w:hAnsi="Times New Roman" w:hint="eastAsia"/>
          <w:sz w:val="24"/>
          <w:szCs w:val="24"/>
        </w:rPr>
      </w:pPr>
      <w:r>
        <w:rPr>
          <w:rFonts w:ascii="Times New Roman" w:eastAsia="宋体" w:cs="宋体" w:hAnsi="Times New Roman" w:hint="eastAsia"/>
          <w:sz w:val="24"/>
          <w:szCs w:val="24"/>
        </w:rPr>
        <w:t>（17）在近三年内投标人或其法定代表人（单位负责人）有行贿犯罪行为的；</w:t>
      </w:r>
    </w:p>
    <w:p>
      <w:pPr>
        <w:adjustRightInd w:val="0"/>
        <w:snapToGrid w:val="0"/>
        <w:spacing w:line="360" w:lineRule="auto"/>
        <w:ind w:firstLineChars="200" w:firstLine="480"/>
        <w:rPr>
          <w:rFonts w:ascii="Times New Roman" w:eastAsia="宋体" w:cs="宋体" w:hAnsi="Times New Roman" w:hint="eastAsia"/>
          <w:sz w:val="24"/>
          <w:szCs w:val="24"/>
        </w:rPr>
      </w:pPr>
      <w:r>
        <w:rPr>
          <w:rFonts w:ascii="Times New Roman" w:eastAsia="宋体" w:cs="宋体" w:hAnsi="Times New Roman" w:hint="eastAsia"/>
          <w:sz w:val="24"/>
          <w:szCs w:val="24"/>
        </w:rPr>
        <w:t>（18）法律法规或投标人须知前附表规定的其他情形。</w:t>
      </w:r>
    </w:p>
    <w:p>
      <w:pPr>
        <w:adjustRightInd w:val="0"/>
        <w:snapToGrid w:val="0"/>
        <w:spacing w:line="360" w:lineRule="auto"/>
        <w:ind w:firstLineChars="200" w:firstLine="480"/>
        <w:rPr>
          <w:rFonts w:ascii="Times New Roman" w:eastAsia="宋体" w:cs="宋体" w:hAnsi="Times New Roman" w:hint="eastAsia"/>
          <w:b/>
          <w:bCs/>
          <w:sz w:val="24"/>
          <w:szCs w:val="24"/>
        </w:rPr>
      </w:pPr>
      <w:r>
        <w:rPr>
          <w:rFonts w:ascii="Times New Roman" w:eastAsia="宋体" w:cs="宋体" w:hAnsi="Times New Roman" w:hint="eastAsia"/>
          <w:b/>
          <w:bCs/>
          <w:sz w:val="24"/>
          <w:szCs w:val="24"/>
        </w:rPr>
        <w:t>1.5 费用承担</w:t>
      </w:r>
    </w:p>
    <w:p>
      <w:pPr>
        <w:adjustRightInd w:val="0"/>
        <w:snapToGrid w:val="0"/>
        <w:spacing w:line="360" w:lineRule="auto"/>
        <w:ind w:firstLineChars="200" w:firstLine="480"/>
        <w:rPr>
          <w:rFonts w:ascii="Times New Roman" w:eastAsia="宋体" w:cs="宋体" w:hAnsi="Times New Roman" w:hint="eastAsia"/>
          <w:sz w:val="24"/>
          <w:szCs w:val="24"/>
        </w:rPr>
      </w:pPr>
      <w:r>
        <w:rPr>
          <w:rFonts w:ascii="Times New Roman" w:eastAsia="宋体" w:cs="宋体" w:hAnsi="Times New Roman" w:hint="eastAsia"/>
          <w:sz w:val="24"/>
          <w:szCs w:val="24"/>
        </w:rPr>
        <w:t>投标人准备和参加投标活动发生的费用自理。</w:t>
      </w:r>
    </w:p>
    <w:p>
      <w:pPr>
        <w:adjustRightInd w:val="0"/>
        <w:snapToGrid w:val="0"/>
        <w:spacing w:line="360" w:lineRule="auto"/>
        <w:ind w:firstLineChars="200" w:firstLine="480"/>
        <w:rPr>
          <w:rFonts w:ascii="Times New Roman" w:eastAsia="宋体" w:cs="宋体" w:hAnsi="Times New Roman" w:hint="eastAsia"/>
          <w:b/>
          <w:bCs/>
          <w:sz w:val="24"/>
          <w:szCs w:val="24"/>
        </w:rPr>
      </w:pPr>
      <w:r>
        <w:rPr>
          <w:rFonts w:ascii="Times New Roman" w:eastAsia="宋体" w:cs="宋体" w:hAnsi="Times New Roman" w:hint="eastAsia"/>
          <w:b/>
          <w:bCs/>
          <w:sz w:val="24"/>
          <w:szCs w:val="24"/>
        </w:rPr>
        <w:t>1.6 保密</w:t>
      </w:r>
    </w:p>
    <w:p>
      <w:pPr>
        <w:adjustRightInd w:val="0"/>
        <w:snapToGrid w:val="0"/>
        <w:spacing w:line="360" w:lineRule="auto"/>
        <w:ind w:firstLineChars="200" w:firstLine="480"/>
        <w:rPr>
          <w:rFonts w:ascii="Times New Roman" w:eastAsia="宋体" w:cs="宋体" w:hAnsi="Times New Roman" w:hint="eastAsia"/>
          <w:sz w:val="24"/>
          <w:szCs w:val="24"/>
        </w:rPr>
      </w:pPr>
      <w:r>
        <w:rPr>
          <w:rFonts w:ascii="Times New Roman" w:eastAsia="宋体" w:cs="宋体" w:hAnsi="Times New Roman" w:hint="eastAsia"/>
          <w:sz w:val="24"/>
          <w:szCs w:val="24"/>
        </w:rPr>
        <w:t>参与招标投标活动的各方应对招标文件和投标文件中的商业和技术等秘密保密，否则应承担相应的法律责任。</w:t>
      </w:r>
    </w:p>
    <w:p>
      <w:pPr>
        <w:adjustRightInd w:val="0"/>
        <w:snapToGrid w:val="0"/>
        <w:spacing w:line="360" w:lineRule="auto"/>
        <w:ind w:firstLineChars="200" w:firstLine="480"/>
        <w:rPr>
          <w:rFonts w:ascii="Times New Roman" w:eastAsia="宋体" w:cs="宋体" w:hAnsi="Times New Roman" w:hint="eastAsia"/>
          <w:b/>
          <w:bCs/>
          <w:sz w:val="24"/>
          <w:szCs w:val="24"/>
        </w:rPr>
      </w:pPr>
      <w:r>
        <w:rPr>
          <w:rFonts w:ascii="Times New Roman" w:eastAsia="宋体" w:cs="宋体" w:hAnsi="Times New Roman" w:hint="eastAsia"/>
          <w:b/>
          <w:bCs/>
          <w:sz w:val="24"/>
          <w:szCs w:val="24"/>
        </w:rPr>
        <w:t>1.7 语言文字</w:t>
      </w:r>
    </w:p>
    <w:p>
      <w:pPr>
        <w:adjustRightInd w:val="0"/>
        <w:snapToGrid w:val="0"/>
        <w:spacing w:line="360" w:lineRule="auto"/>
        <w:ind w:firstLineChars="200" w:firstLine="480"/>
        <w:rPr>
          <w:rFonts w:ascii="Times New Roman" w:eastAsia="宋体" w:cs="宋体" w:hAnsi="Times New Roman" w:hint="eastAsia"/>
          <w:sz w:val="24"/>
          <w:szCs w:val="24"/>
        </w:rPr>
      </w:pPr>
      <w:r>
        <w:rPr>
          <w:rFonts w:ascii="Times New Roman" w:eastAsia="宋体" w:cs="宋体" w:hAnsi="Times New Roman" w:hint="eastAsia"/>
          <w:sz w:val="24"/>
          <w:szCs w:val="24"/>
        </w:rPr>
        <w:t>招标投标文件使用的语言文字为中文。专用术语使用外文的，应附有中文注释。</w:t>
      </w:r>
    </w:p>
    <w:p>
      <w:pPr>
        <w:adjustRightInd w:val="0"/>
        <w:snapToGrid w:val="0"/>
        <w:spacing w:line="360" w:lineRule="auto"/>
        <w:ind w:firstLineChars="200" w:firstLine="480"/>
        <w:rPr>
          <w:rFonts w:ascii="Times New Roman" w:eastAsia="宋体" w:cs="宋体" w:hAnsi="Times New Roman" w:hint="eastAsia"/>
          <w:b/>
          <w:bCs/>
          <w:sz w:val="24"/>
          <w:szCs w:val="24"/>
        </w:rPr>
      </w:pPr>
      <w:r>
        <w:rPr>
          <w:rFonts w:ascii="Times New Roman" w:eastAsia="宋体" w:cs="宋体" w:hAnsi="Times New Roman" w:hint="eastAsia"/>
          <w:b/>
          <w:bCs/>
          <w:sz w:val="24"/>
          <w:szCs w:val="24"/>
        </w:rPr>
        <w:t>1.8 计量单位</w:t>
      </w:r>
    </w:p>
    <w:p>
      <w:pPr>
        <w:adjustRightInd w:val="0"/>
        <w:snapToGrid w:val="0"/>
        <w:spacing w:line="360" w:lineRule="auto"/>
        <w:ind w:firstLineChars="200" w:firstLine="480"/>
        <w:rPr>
          <w:rFonts w:ascii="Times New Roman" w:eastAsia="宋体" w:cs="宋体" w:hAnsi="Times New Roman" w:hint="eastAsia"/>
          <w:sz w:val="24"/>
          <w:szCs w:val="24"/>
        </w:rPr>
      </w:pPr>
      <w:r>
        <w:rPr>
          <w:rFonts w:ascii="Times New Roman" w:eastAsia="宋体" w:cs="宋体" w:hAnsi="Times New Roman" w:hint="eastAsia"/>
          <w:sz w:val="24"/>
          <w:szCs w:val="24"/>
        </w:rPr>
        <w:t>所有计量均采用中华人民共和国法定计量单位。</w:t>
      </w:r>
    </w:p>
    <w:p>
      <w:pPr>
        <w:adjustRightInd w:val="0"/>
        <w:snapToGrid w:val="0"/>
        <w:spacing w:line="360" w:lineRule="auto"/>
        <w:ind w:firstLineChars="200" w:firstLine="480"/>
        <w:rPr>
          <w:rFonts w:ascii="Times New Roman" w:eastAsia="宋体" w:cs="宋体" w:hAnsi="Times New Roman" w:hint="eastAsia"/>
          <w:b/>
          <w:bCs/>
          <w:sz w:val="24"/>
          <w:szCs w:val="24"/>
        </w:rPr>
      </w:pPr>
      <w:r>
        <w:rPr>
          <w:rFonts w:ascii="Times New Roman" w:eastAsia="宋体" w:cs="宋体" w:hAnsi="Times New Roman" w:hint="eastAsia"/>
          <w:b/>
          <w:bCs/>
          <w:sz w:val="24"/>
          <w:szCs w:val="24"/>
        </w:rPr>
        <w:t>1.9投标预备会</w:t>
      </w:r>
    </w:p>
    <w:p>
      <w:pPr>
        <w:adjustRightInd w:val="0"/>
        <w:snapToGrid w:val="0"/>
        <w:spacing w:line="360" w:lineRule="auto"/>
        <w:ind w:firstLineChars="200" w:firstLine="480"/>
        <w:rPr>
          <w:rFonts w:ascii="Times New Roman" w:eastAsia="宋体" w:cs="宋体" w:hAnsi="Times New Roman" w:hint="eastAsia"/>
          <w:sz w:val="24"/>
          <w:szCs w:val="24"/>
        </w:rPr>
      </w:pPr>
      <w:r>
        <w:rPr>
          <w:rFonts w:ascii="Times New Roman" w:eastAsia="宋体" w:cs="宋体" w:hAnsi="Times New Roman" w:hint="eastAsia"/>
          <w:sz w:val="24"/>
          <w:szCs w:val="24"/>
        </w:rPr>
        <w:t>1.9.1投标人须知前附表规定召开投标预备会的，招标人按投标人须知前附表规定的时间和地点召开投标预备会，澄清投标人提出的问题。</w:t>
      </w:r>
    </w:p>
    <w:p>
      <w:pPr>
        <w:adjustRightInd w:val="0"/>
        <w:snapToGrid w:val="0"/>
        <w:spacing w:line="360" w:lineRule="auto"/>
        <w:ind w:firstLineChars="200" w:firstLine="480"/>
        <w:rPr>
          <w:rFonts w:ascii="Times New Roman" w:eastAsia="宋体" w:cs="宋体" w:hAnsi="Times New Roman" w:hint="eastAsia"/>
          <w:sz w:val="24"/>
          <w:szCs w:val="24"/>
        </w:rPr>
      </w:pPr>
      <w:r>
        <w:rPr>
          <w:rFonts w:ascii="Times New Roman" w:eastAsia="宋体" w:cs="宋体" w:hAnsi="Times New Roman" w:hint="eastAsia"/>
          <w:sz w:val="24"/>
          <w:szCs w:val="24"/>
        </w:rPr>
        <w:t>1.9.2投标人应按投标人须知前附表规定的时间和形式将提出的问题送达招标人，以便招标人在会议期间澄清。</w:t>
      </w:r>
    </w:p>
    <w:p>
      <w:pPr>
        <w:adjustRightInd w:val="0"/>
        <w:snapToGrid w:val="0"/>
        <w:spacing w:line="360" w:lineRule="auto"/>
        <w:ind w:firstLineChars="200" w:firstLine="480"/>
        <w:rPr>
          <w:rFonts w:ascii="Times New Roman" w:eastAsia="宋体" w:cs="宋体" w:hAnsi="Times New Roman" w:hint="eastAsia"/>
          <w:sz w:val="24"/>
          <w:szCs w:val="24"/>
        </w:rPr>
      </w:pPr>
      <w:r>
        <w:rPr>
          <w:rFonts w:ascii="Times New Roman" w:eastAsia="宋体" w:cs="宋体" w:hAnsi="Times New Roman" w:hint="eastAsia"/>
          <w:sz w:val="24"/>
          <w:szCs w:val="24"/>
        </w:rPr>
        <w:t>1.9.3投标预备会后，招标人将对投标人所提问题的澄清，以投标人须知前附表规定的形式通知所有购买招标文件的投标人。该澄清内容为招标文件的组成部分。</w:t>
      </w:r>
    </w:p>
    <w:p>
      <w:pPr>
        <w:adjustRightInd w:val="0"/>
        <w:snapToGrid w:val="0"/>
        <w:spacing w:line="360" w:lineRule="auto"/>
        <w:ind w:firstLineChars="200" w:firstLine="480"/>
        <w:rPr>
          <w:rFonts w:ascii="Times New Roman" w:eastAsia="宋体" w:cs="宋体" w:hAnsi="Times New Roman" w:hint="eastAsia"/>
          <w:b/>
          <w:bCs/>
          <w:sz w:val="24"/>
          <w:szCs w:val="24"/>
        </w:rPr>
      </w:pPr>
      <w:r>
        <w:rPr>
          <w:rFonts w:ascii="Times New Roman" w:eastAsia="宋体" w:cs="宋体" w:hAnsi="Times New Roman" w:hint="eastAsia"/>
          <w:b/>
          <w:bCs/>
          <w:sz w:val="24"/>
          <w:szCs w:val="24"/>
        </w:rPr>
        <w:t>1.10 分包</w:t>
      </w:r>
    </w:p>
    <w:p>
      <w:pPr>
        <w:adjustRightInd w:val="0"/>
        <w:snapToGrid w:val="0"/>
        <w:spacing w:line="360" w:lineRule="auto"/>
        <w:ind w:firstLineChars="200" w:firstLine="480"/>
        <w:rPr>
          <w:rFonts w:ascii="Times New Roman" w:eastAsia="宋体" w:cs="宋体" w:hAnsi="Times New Roman" w:hint="eastAsia"/>
          <w:sz w:val="24"/>
          <w:szCs w:val="24"/>
        </w:rPr>
      </w:pPr>
      <w:r>
        <w:rPr>
          <w:rFonts w:ascii="Times New Roman" w:eastAsia="宋体" w:cs="宋体" w:hAnsi="Times New Roman" w:hint="eastAsia"/>
          <w:sz w:val="24"/>
          <w:szCs w:val="24"/>
        </w:rPr>
        <w:t>1.10.1投标人拟在中标后将中标项目的非主体材料进行分包的，应符合投标人须知前附表规定的分包内容、分包金额和资质要求等限制性条件，除投标人须知前附表规定的非主体材料外，其他工作不得分包。</w:t>
      </w:r>
    </w:p>
    <w:p>
      <w:pPr>
        <w:adjustRightInd w:val="0"/>
        <w:snapToGrid w:val="0"/>
        <w:spacing w:line="360" w:lineRule="auto"/>
        <w:ind w:firstLineChars="200" w:firstLine="480"/>
        <w:rPr>
          <w:rFonts w:ascii="Times New Roman" w:eastAsia="宋体" w:cs="宋体" w:hAnsi="Times New Roman" w:hint="eastAsia"/>
          <w:sz w:val="24"/>
          <w:szCs w:val="24"/>
        </w:rPr>
      </w:pPr>
      <w:r>
        <w:rPr>
          <w:rFonts w:ascii="Times New Roman" w:eastAsia="宋体" w:cs="宋体" w:hAnsi="Times New Roman" w:hint="eastAsia"/>
          <w:sz w:val="24"/>
          <w:szCs w:val="24"/>
        </w:rPr>
        <w:t>1.10.2中标人不得向他人转让中标项目，接受分包的人不得再次分包。中标人应当就分包项目向招标人负责，接受分包的人就分包项目承担连带责任。</w:t>
      </w:r>
    </w:p>
    <w:p>
      <w:pPr>
        <w:adjustRightInd w:val="0"/>
        <w:snapToGrid w:val="0"/>
        <w:spacing w:line="360" w:lineRule="auto"/>
        <w:ind w:firstLineChars="200" w:firstLine="480"/>
        <w:rPr>
          <w:rFonts w:ascii="Times New Roman" w:eastAsia="宋体" w:cs="宋体" w:hAnsi="Times New Roman" w:hint="eastAsia"/>
          <w:b/>
          <w:bCs/>
          <w:sz w:val="24"/>
          <w:szCs w:val="24"/>
        </w:rPr>
      </w:pPr>
      <w:r>
        <w:rPr>
          <w:rFonts w:ascii="Times New Roman" w:eastAsia="宋体" w:cs="宋体" w:hAnsi="Times New Roman" w:hint="eastAsia"/>
          <w:b/>
          <w:bCs/>
          <w:sz w:val="24"/>
          <w:szCs w:val="24"/>
        </w:rPr>
        <w:t>1.11响应和偏差</w:t>
      </w:r>
    </w:p>
    <w:p>
      <w:pPr>
        <w:adjustRightInd w:val="0"/>
        <w:snapToGrid w:val="0"/>
        <w:spacing w:line="360" w:lineRule="auto"/>
        <w:ind w:firstLineChars="200" w:firstLine="480"/>
        <w:rPr>
          <w:rFonts w:ascii="Times New Roman" w:eastAsia="宋体" w:cs="宋体" w:hAnsi="Times New Roman" w:hint="eastAsia"/>
          <w:sz w:val="24"/>
          <w:szCs w:val="24"/>
        </w:rPr>
      </w:pPr>
      <w:r>
        <w:rPr>
          <w:rFonts w:ascii="Times New Roman" w:eastAsia="宋体" w:cs="宋体" w:hAnsi="Times New Roman" w:hint="eastAsia"/>
          <w:sz w:val="24"/>
          <w:szCs w:val="24"/>
        </w:rPr>
        <w:t>1.11.1投标文件应当对招标文件的实质性要求和条件作出满足性或更有利于招标人的响应，否则，投标人的投标将被否决。实质性要求和条件见投标人须知前附表。</w:t>
      </w:r>
    </w:p>
    <w:p>
      <w:pPr>
        <w:adjustRightInd w:val="0"/>
        <w:snapToGrid w:val="0"/>
        <w:spacing w:line="360" w:lineRule="auto"/>
        <w:ind w:firstLineChars="200" w:firstLine="480"/>
        <w:rPr>
          <w:rFonts w:ascii="Times New Roman" w:eastAsia="宋体" w:cs="宋体" w:hAnsi="Times New Roman" w:hint="eastAsia"/>
          <w:sz w:val="24"/>
          <w:szCs w:val="24"/>
        </w:rPr>
      </w:pPr>
      <w:r>
        <w:rPr>
          <w:rFonts w:ascii="Times New Roman" w:eastAsia="宋体" w:cs="宋体" w:hAnsi="Times New Roman" w:hint="eastAsia"/>
          <w:sz w:val="24"/>
          <w:szCs w:val="24"/>
        </w:rPr>
        <w:t>1.11.2投标人应根据招标文件的要求提供投标材料质量标准的详细描述、技术支持资料及相关服务计划等内容以对招标文件作出响应。</w:t>
      </w:r>
    </w:p>
    <w:p>
      <w:pPr>
        <w:adjustRightInd w:val="0"/>
        <w:snapToGrid w:val="0"/>
        <w:spacing w:line="360" w:lineRule="auto"/>
        <w:ind w:firstLineChars="200" w:firstLine="480"/>
        <w:rPr>
          <w:rFonts w:ascii="Times New Roman" w:eastAsia="宋体" w:cs="宋体" w:hAnsi="Times New Roman" w:hint="eastAsia"/>
          <w:sz w:val="24"/>
          <w:szCs w:val="24"/>
        </w:rPr>
      </w:pPr>
      <w:r>
        <w:rPr>
          <w:rFonts w:ascii="Times New Roman" w:eastAsia="宋体" w:cs="宋体" w:hAnsi="Times New Roman" w:hint="eastAsia"/>
          <w:sz w:val="24"/>
          <w:szCs w:val="24"/>
        </w:rPr>
        <w:t>1.11.3投标文件中应针对实质性要求和条件中列明的技术要求提供技术支持资料。技术支持资料以制造商公开发布的印刷资料，或检测机构出具的检测报告或投标人须知前附表允许的其他形式为准，不符合前述要求的，视为无技术支持资料，其投标将被否决。</w:t>
      </w:r>
    </w:p>
    <w:p>
      <w:pPr>
        <w:adjustRightInd w:val="0"/>
        <w:snapToGrid w:val="0"/>
        <w:spacing w:line="360" w:lineRule="auto"/>
        <w:ind w:firstLineChars="200" w:firstLine="480"/>
        <w:rPr>
          <w:rFonts w:ascii="Times New Roman" w:eastAsia="宋体" w:cs="宋体" w:hAnsi="Times New Roman" w:hint="eastAsia"/>
          <w:sz w:val="24"/>
          <w:szCs w:val="24"/>
        </w:rPr>
      </w:pPr>
      <w:r>
        <w:rPr>
          <w:rFonts w:ascii="Times New Roman" w:eastAsia="宋体" w:cs="宋体" w:hAnsi="Times New Roman" w:hint="eastAsia"/>
          <w:sz w:val="24"/>
          <w:szCs w:val="24"/>
        </w:rPr>
        <w:t>1.11.4投标人须知前附表规定了可以偏差的范围和最高偏差项数的，偏差应当符合投标人须知前附表规定的偏差范围和最高项数，超出偏差范围和最高偏差项数的投标将被否决。</w:t>
      </w:r>
    </w:p>
    <w:p>
      <w:pPr>
        <w:adjustRightInd w:val="0"/>
        <w:snapToGrid w:val="0"/>
        <w:spacing w:line="360" w:lineRule="auto"/>
        <w:ind w:firstLineChars="200" w:firstLine="480"/>
        <w:rPr>
          <w:rFonts w:ascii="Times New Roman" w:eastAsia="宋体" w:cs="宋体" w:hAnsi="Times New Roman" w:hint="eastAsia"/>
          <w:sz w:val="24"/>
          <w:szCs w:val="24"/>
        </w:rPr>
      </w:pPr>
      <w:r>
        <w:rPr>
          <w:rFonts w:ascii="Times New Roman" w:eastAsia="宋体" w:cs="宋体" w:hAnsi="Times New Roman" w:hint="eastAsia"/>
          <w:sz w:val="24"/>
          <w:szCs w:val="24"/>
        </w:rPr>
        <w:t>1.11.5投标文件对招标文件的全部偏差，均应在投标文件的商务和技术偏差表中列明，除列明的内容外，视为投标人响应招标文件的全部要求。</w:t>
      </w:r>
    </w:p>
    <w:p>
      <w:pPr>
        <w:pStyle w:val="2"/>
        <w:rPr>
          <w:rFonts w:ascii="Times New Roman" w:eastAsia="宋体" w:cs="宋体" w:hAnsi="Times New Roman" w:hint="eastAsia"/>
        </w:rPr>
      </w:pPr>
      <w:r>
        <w:rPr>
          <w:rFonts w:ascii="Times New Roman" w:eastAsia="宋体" w:cs="宋体" w:hAnsi="Times New Roman" w:hint="eastAsia"/>
        </w:rPr>
        <w:t>2.招标文件</w:t>
      </w:r>
    </w:p>
    <w:p>
      <w:pPr>
        <w:adjustRightInd w:val="0"/>
        <w:snapToGrid w:val="0"/>
        <w:spacing w:line="360" w:lineRule="auto"/>
        <w:ind w:firstLineChars="200" w:firstLine="480"/>
        <w:rPr>
          <w:rFonts w:ascii="Times New Roman" w:eastAsia="宋体" w:cs="宋体" w:hAnsi="Times New Roman" w:hint="eastAsia"/>
          <w:b/>
          <w:bCs/>
          <w:sz w:val="24"/>
          <w:szCs w:val="24"/>
        </w:rPr>
      </w:pPr>
      <w:r>
        <w:rPr>
          <w:rFonts w:ascii="Times New Roman" w:eastAsia="宋体" w:cs="宋体" w:hAnsi="Times New Roman" w:hint="eastAsia"/>
          <w:b/>
          <w:bCs/>
          <w:sz w:val="24"/>
          <w:szCs w:val="24"/>
        </w:rPr>
        <w:t>2.1招标文件的组成</w:t>
      </w:r>
    </w:p>
    <w:p>
      <w:pPr>
        <w:adjustRightInd w:val="0"/>
        <w:snapToGrid w:val="0"/>
        <w:spacing w:line="360" w:lineRule="auto"/>
        <w:ind w:firstLineChars="200" w:firstLine="480"/>
        <w:rPr>
          <w:rFonts w:ascii="Times New Roman" w:eastAsia="宋体" w:cs="宋体" w:hAnsi="Times New Roman" w:hint="eastAsia"/>
          <w:sz w:val="24"/>
          <w:szCs w:val="24"/>
        </w:rPr>
      </w:pPr>
      <w:r>
        <w:rPr>
          <w:rFonts w:ascii="Times New Roman" w:eastAsia="宋体" w:cs="宋体" w:hAnsi="Times New Roman" w:hint="eastAsia"/>
          <w:sz w:val="24"/>
          <w:szCs w:val="24"/>
        </w:rPr>
        <w:t>本招标文件包括：</w:t>
      </w:r>
    </w:p>
    <w:p>
      <w:pPr>
        <w:adjustRightInd w:val="0"/>
        <w:snapToGrid w:val="0"/>
        <w:spacing w:line="360" w:lineRule="auto"/>
        <w:ind w:firstLineChars="200" w:firstLine="480"/>
        <w:rPr>
          <w:rFonts w:ascii="Times New Roman" w:eastAsia="宋体" w:cs="宋体" w:hAnsi="Times New Roman" w:hint="eastAsia"/>
          <w:sz w:val="24"/>
          <w:szCs w:val="24"/>
        </w:rPr>
      </w:pPr>
      <w:r>
        <w:rPr>
          <w:rFonts w:ascii="Times New Roman" w:eastAsia="宋体" w:cs="宋体" w:hAnsi="Times New Roman" w:hint="eastAsia"/>
          <w:sz w:val="24"/>
          <w:szCs w:val="24"/>
        </w:rPr>
        <w:t>（1）招标公告（或投标邀请书）；</w:t>
      </w:r>
    </w:p>
    <w:p>
      <w:pPr>
        <w:adjustRightInd w:val="0"/>
        <w:snapToGrid w:val="0"/>
        <w:spacing w:line="360" w:lineRule="auto"/>
        <w:ind w:firstLineChars="200" w:firstLine="480"/>
        <w:rPr>
          <w:rFonts w:ascii="Times New Roman" w:eastAsia="宋体" w:cs="宋体" w:hAnsi="Times New Roman" w:hint="eastAsia"/>
          <w:sz w:val="24"/>
          <w:szCs w:val="24"/>
        </w:rPr>
      </w:pPr>
      <w:r>
        <w:rPr>
          <w:rFonts w:ascii="Times New Roman" w:eastAsia="宋体" w:cs="宋体" w:hAnsi="Times New Roman" w:hint="eastAsia"/>
          <w:sz w:val="24"/>
          <w:szCs w:val="24"/>
        </w:rPr>
        <w:t>（2）投标人须知；</w:t>
      </w:r>
    </w:p>
    <w:p>
      <w:pPr>
        <w:adjustRightInd w:val="0"/>
        <w:snapToGrid w:val="0"/>
        <w:spacing w:line="360" w:lineRule="auto"/>
        <w:ind w:firstLineChars="200" w:firstLine="480"/>
        <w:rPr>
          <w:rFonts w:ascii="Times New Roman" w:eastAsia="宋体" w:cs="宋体" w:hAnsi="Times New Roman" w:hint="eastAsia"/>
          <w:sz w:val="24"/>
          <w:szCs w:val="24"/>
        </w:rPr>
      </w:pPr>
      <w:r>
        <w:rPr>
          <w:rFonts w:ascii="Times New Roman" w:eastAsia="宋体" w:cs="宋体" w:hAnsi="Times New Roman" w:hint="eastAsia"/>
          <w:sz w:val="24"/>
          <w:szCs w:val="24"/>
        </w:rPr>
        <w:t>（3）评标办法；</w:t>
      </w:r>
    </w:p>
    <w:p>
      <w:pPr>
        <w:adjustRightInd w:val="0"/>
        <w:snapToGrid w:val="0"/>
        <w:spacing w:line="360" w:lineRule="auto"/>
        <w:ind w:firstLineChars="200" w:firstLine="480"/>
        <w:rPr>
          <w:rFonts w:ascii="Times New Roman" w:eastAsia="宋体" w:cs="宋体" w:hAnsi="Times New Roman" w:hint="eastAsia"/>
          <w:sz w:val="24"/>
          <w:szCs w:val="24"/>
        </w:rPr>
      </w:pPr>
      <w:r>
        <w:rPr>
          <w:rFonts w:ascii="Times New Roman" w:eastAsia="宋体" w:cs="宋体" w:hAnsi="Times New Roman" w:hint="eastAsia"/>
          <w:sz w:val="24"/>
          <w:szCs w:val="24"/>
        </w:rPr>
        <w:t>（4）合同条款及格式；</w:t>
      </w:r>
    </w:p>
    <w:p>
      <w:pPr>
        <w:adjustRightInd w:val="0"/>
        <w:snapToGrid w:val="0"/>
        <w:spacing w:line="360" w:lineRule="auto"/>
        <w:ind w:firstLineChars="200" w:firstLine="480"/>
        <w:rPr>
          <w:rFonts w:ascii="Times New Roman" w:eastAsia="宋体" w:cs="宋体" w:hAnsi="Times New Roman" w:hint="eastAsia"/>
          <w:sz w:val="24"/>
          <w:szCs w:val="24"/>
        </w:rPr>
      </w:pPr>
      <w:r>
        <w:rPr>
          <w:rFonts w:ascii="Times New Roman" w:eastAsia="宋体" w:cs="宋体" w:hAnsi="Times New Roman" w:hint="eastAsia"/>
          <w:sz w:val="24"/>
          <w:szCs w:val="24"/>
        </w:rPr>
        <w:t>（5）供货要求；</w:t>
      </w:r>
    </w:p>
    <w:p>
      <w:pPr>
        <w:adjustRightInd w:val="0"/>
        <w:snapToGrid w:val="0"/>
        <w:spacing w:line="360" w:lineRule="auto"/>
        <w:ind w:firstLineChars="200" w:firstLine="480"/>
        <w:rPr>
          <w:rFonts w:ascii="Times New Roman" w:eastAsia="宋体" w:cs="宋体" w:hAnsi="Times New Roman" w:hint="eastAsia"/>
          <w:sz w:val="24"/>
          <w:szCs w:val="24"/>
        </w:rPr>
      </w:pPr>
      <w:r>
        <w:rPr>
          <w:rFonts w:ascii="Times New Roman" w:eastAsia="宋体" w:cs="宋体" w:hAnsi="Times New Roman" w:hint="eastAsia"/>
          <w:sz w:val="24"/>
          <w:szCs w:val="24"/>
        </w:rPr>
        <w:t>（6）投标文件格式；</w:t>
      </w:r>
    </w:p>
    <w:p>
      <w:pPr>
        <w:adjustRightInd w:val="0"/>
        <w:snapToGrid w:val="0"/>
        <w:spacing w:line="360" w:lineRule="auto"/>
        <w:ind w:firstLineChars="200" w:firstLine="480"/>
        <w:rPr>
          <w:rFonts w:ascii="Times New Roman" w:eastAsia="宋体" w:cs="宋体" w:hAnsi="Times New Roman" w:hint="eastAsia"/>
          <w:sz w:val="24"/>
          <w:szCs w:val="24"/>
        </w:rPr>
      </w:pPr>
      <w:r>
        <w:rPr>
          <w:rFonts w:ascii="Times New Roman" w:eastAsia="宋体" w:cs="宋体" w:hAnsi="Times New Roman" w:hint="eastAsia"/>
          <w:sz w:val="24"/>
          <w:szCs w:val="24"/>
        </w:rPr>
        <w:t>（7）投标人须知前附表规定的其他资料。</w:t>
      </w:r>
    </w:p>
    <w:p>
      <w:pPr>
        <w:adjustRightInd w:val="0"/>
        <w:snapToGrid w:val="0"/>
        <w:spacing w:line="360" w:lineRule="auto"/>
        <w:ind w:firstLineChars="200" w:firstLine="480"/>
        <w:rPr>
          <w:rFonts w:ascii="Times New Roman" w:eastAsia="宋体" w:cs="宋体" w:hAnsi="Times New Roman" w:hint="eastAsia"/>
          <w:sz w:val="24"/>
          <w:szCs w:val="24"/>
        </w:rPr>
      </w:pPr>
      <w:commentRangeStart w:id="8"/>
      <w:r>
        <w:rPr>
          <w:rFonts w:ascii="Times New Roman" w:eastAsia="宋体" w:cs="宋体" w:hAnsi="Times New Roman" w:hint="eastAsia"/>
          <w:b w:val="0"/>
          <w:bCs w:val="0"/>
          <w:kern w:val="0"/>
          <w:sz w:val="24"/>
          <w:szCs w:val="24"/>
          <w:lang w:val="en-US" w:eastAsia="zh-CN"/>
        </w:rPr>
        <w:t>（8）投</w:t>
      </w:r>
      <w:r>
        <w:rPr>
          <w:rFonts w:ascii="Times New Roman" w:eastAsia="宋体" w:cs="宋体" w:hAnsi="Times New Roman" w:hint="eastAsia"/>
          <w:b w:val="0"/>
          <w:bCs w:val="0"/>
          <w:kern w:val="0"/>
          <w:sz w:val="24"/>
          <w:szCs w:val="24"/>
          <w:lang w:eastAsia="zh-CN"/>
        </w:rPr>
        <w:t>标文件编制和暗标评审规范</w:t>
      </w:r>
      <w:r>
        <w:rPr>
          <w:rFonts w:ascii="Times New Roman" w:eastAsia="宋体" w:cs="宋体" w:hAnsi="Times New Roman" w:hint="eastAsia"/>
          <w:sz w:val="24"/>
          <w:szCs w:val="24"/>
        </w:rPr>
        <w:t>。</w:t>
      </w:r>
      <w:commentRangeEnd w:id="8"/>
      <w:r>
        <w:rPr>
          <w:rFonts w:ascii="Times New Roman" w:eastAsia="宋体" w:cs="宋体" w:hAnsi="Times New Roman" w:hint="eastAsia"/>
          <w:sz w:val="24"/>
          <w:szCs w:val="24"/>
        </w:rPr>
        <w:commentReference w:id="8"/>
      </w:r>
    </w:p>
    <w:p>
      <w:pPr>
        <w:adjustRightInd w:val="0"/>
        <w:snapToGrid w:val="0"/>
        <w:spacing w:line="360" w:lineRule="auto"/>
        <w:ind w:firstLineChars="200" w:firstLine="480"/>
        <w:rPr>
          <w:rFonts w:ascii="Times New Roman" w:eastAsia="宋体" w:cs="宋体" w:hAnsi="Times New Roman" w:hint="eastAsia"/>
          <w:sz w:val="24"/>
          <w:szCs w:val="24"/>
        </w:rPr>
      </w:pPr>
      <w:r>
        <w:rPr>
          <w:rFonts w:ascii="Times New Roman" w:eastAsia="宋体" w:cs="宋体" w:hAnsi="Times New Roman" w:hint="eastAsia"/>
          <w:sz w:val="24"/>
          <w:szCs w:val="24"/>
        </w:rPr>
        <w:t>根据本章第1.9款、第2.2款和第2.3款对招标文件所作的澄清、修改，构成招标文件的组成部分。</w:t>
      </w:r>
    </w:p>
    <w:p>
      <w:pPr>
        <w:adjustRightInd w:val="0"/>
        <w:snapToGrid w:val="0"/>
        <w:spacing w:line="360" w:lineRule="auto"/>
        <w:ind w:firstLineChars="200" w:firstLine="480"/>
        <w:rPr>
          <w:rFonts w:ascii="Times New Roman" w:eastAsia="宋体" w:cs="宋体" w:hAnsi="Times New Roman" w:hint="eastAsia"/>
          <w:b/>
          <w:bCs/>
          <w:sz w:val="24"/>
          <w:szCs w:val="24"/>
        </w:rPr>
      </w:pPr>
      <w:r>
        <w:rPr>
          <w:rFonts w:ascii="Times New Roman" w:eastAsia="宋体" w:cs="宋体" w:hAnsi="Times New Roman" w:hint="eastAsia"/>
          <w:b/>
          <w:bCs/>
          <w:sz w:val="24"/>
          <w:szCs w:val="24"/>
        </w:rPr>
        <w:t>2.2招标文件的澄清</w:t>
      </w:r>
    </w:p>
    <w:p>
      <w:pPr>
        <w:adjustRightInd w:val="0"/>
        <w:snapToGrid w:val="0"/>
        <w:spacing w:line="360" w:lineRule="auto"/>
        <w:ind w:firstLineChars="200" w:firstLine="480"/>
        <w:rPr>
          <w:rFonts w:ascii="Times New Roman" w:eastAsia="宋体" w:cs="宋体" w:hAnsi="Times New Roman" w:hint="eastAsia"/>
          <w:sz w:val="24"/>
          <w:szCs w:val="24"/>
        </w:rPr>
      </w:pPr>
      <w:r>
        <w:rPr>
          <w:rFonts w:ascii="Times New Roman" w:eastAsia="宋体" w:cs="宋体" w:hAnsi="Times New Roman" w:hint="eastAsia"/>
          <w:sz w:val="24"/>
          <w:szCs w:val="24"/>
        </w:rPr>
        <w:t>2.2.1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adjustRightInd w:val="0"/>
        <w:snapToGrid w:val="0"/>
        <w:spacing w:line="360" w:lineRule="auto"/>
        <w:ind w:firstLineChars="200" w:firstLine="480"/>
        <w:rPr>
          <w:rFonts w:ascii="Times New Roman" w:eastAsia="宋体" w:cs="宋体" w:hAnsi="Times New Roman" w:hint="eastAsia"/>
          <w:sz w:val="24"/>
          <w:szCs w:val="24"/>
        </w:rPr>
      </w:pPr>
      <w:r>
        <w:rPr>
          <w:rFonts w:ascii="Times New Roman" w:eastAsia="宋体" w:cs="宋体" w:hAnsi="Times New Roman" w:hint="eastAsia"/>
          <w:sz w:val="24"/>
          <w:szCs w:val="24"/>
        </w:rPr>
        <w:t>2.2.2招标文件的澄清以投标人须知前附表规定的形式发给所有购买招标文件的投标人，但不指明澄清问题的来源。澄清发出的时间距本章第 4.2.1 项规定的投标截止时间不足 15 日的，并且澄清内容可能影响投标文件编制的，将相应延长投标截止时间。</w:t>
      </w:r>
    </w:p>
    <w:p>
      <w:pPr>
        <w:adjustRightInd w:val="0"/>
        <w:snapToGrid w:val="0"/>
        <w:spacing w:line="360" w:lineRule="auto"/>
        <w:ind w:firstLineChars="200" w:firstLine="480"/>
        <w:rPr>
          <w:rFonts w:ascii="Times New Roman" w:eastAsia="宋体" w:cs="宋体" w:hAnsi="Times New Roman" w:hint="eastAsia"/>
          <w:sz w:val="24"/>
          <w:szCs w:val="24"/>
        </w:rPr>
      </w:pPr>
      <w:r>
        <w:rPr>
          <w:rFonts w:ascii="Times New Roman" w:eastAsia="宋体" w:cs="宋体" w:hAnsi="Times New Roman" w:hint="eastAsia"/>
          <w:sz w:val="24"/>
          <w:szCs w:val="24"/>
        </w:rPr>
        <w:t>2.2.3投标人在收到澄清后，应按投标人须知前附表规定的时间和形式通知招标人，确认已收到该澄清。</w:t>
      </w:r>
    </w:p>
    <w:p>
      <w:pPr>
        <w:adjustRightInd w:val="0"/>
        <w:snapToGrid w:val="0"/>
        <w:spacing w:line="360" w:lineRule="auto"/>
        <w:ind w:firstLineChars="200" w:firstLine="480"/>
        <w:rPr>
          <w:rFonts w:ascii="Times New Roman" w:eastAsia="宋体" w:cs="宋体" w:hAnsi="Times New Roman" w:hint="eastAsia"/>
          <w:sz w:val="24"/>
          <w:szCs w:val="24"/>
        </w:rPr>
      </w:pPr>
      <w:r>
        <w:rPr>
          <w:rFonts w:ascii="Times New Roman" w:eastAsia="宋体" w:cs="宋体" w:hAnsi="Times New Roman" w:hint="eastAsia"/>
          <w:sz w:val="24"/>
          <w:szCs w:val="24"/>
        </w:rPr>
        <w:t>2.2.4除非招标人认为确有必要答复，否则，招标人有权拒绝回复投标人在本章第 2.2.1 项规定的时间后提出的任何澄清要求。</w:t>
      </w:r>
    </w:p>
    <w:p>
      <w:pPr>
        <w:adjustRightInd w:val="0"/>
        <w:snapToGrid w:val="0"/>
        <w:spacing w:line="360" w:lineRule="auto"/>
        <w:ind w:firstLineChars="200" w:firstLine="480"/>
        <w:rPr>
          <w:rFonts w:ascii="Times New Roman" w:eastAsia="宋体" w:cs="宋体" w:hAnsi="Times New Roman" w:hint="eastAsia"/>
          <w:b/>
          <w:bCs/>
          <w:sz w:val="24"/>
          <w:szCs w:val="24"/>
        </w:rPr>
      </w:pPr>
      <w:r>
        <w:rPr>
          <w:rFonts w:ascii="Times New Roman" w:eastAsia="宋体" w:cs="宋体" w:hAnsi="Times New Roman" w:hint="eastAsia"/>
          <w:b/>
          <w:bCs/>
          <w:sz w:val="24"/>
          <w:szCs w:val="24"/>
        </w:rPr>
        <w:t>2.3招标文件的修改</w:t>
      </w:r>
    </w:p>
    <w:p>
      <w:pPr>
        <w:adjustRightInd w:val="0"/>
        <w:snapToGrid w:val="0"/>
        <w:spacing w:line="360" w:lineRule="auto"/>
        <w:ind w:firstLineChars="200" w:firstLine="480"/>
        <w:rPr>
          <w:rFonts w:ascii="Times New Roman" w:eastAsia="宋体" w:cs="宋体" w:hAnsi="Times New Roman" w:hint="eastAsia"/>
          <w:sz w:val="24"/>
          <w:szCs w:val="24"/>
        </w:rPr>
      </w:pPr>
      <w:r>
        <w:rPr>
          <w:rFonts w:ascii="Times New Roman" w:eastAsia="宋体" w:cs="宋体" w:hAnsi="Times New Roman" w:hint="eastAsia"/>
          <w:sz w:val="24"/>
          <w:szCs w:val="24"/>
        </w:rPr>
        <w:t>2.3.1招标人以投标人须知前附表规定的形式修改招标文件，并通知所有已购买招标文件的投标人。修改招标文件的时间距本章第4.2.1项规定的投标截止时间不足15日的，并且修改内容可能影响投标文件编制的，将相应延长投标截止时间。</w:t>
      </w:r>
    </w:p>
    <w:p>
      <w:pPr>
        <w:adjustRightInd w:val="0"/>
        <w:snapToGrid w:val="0"/>
        <w:spacing w:line="360" w:lineRule="auto"/>
        <w:ind w:firstLineChars="200" w:firstLine="480"/>
        <w:rPr>
          <w:rFonts w:ascii="Times New Roman" w:eastAsia="宋体" w:cs="宋体" w:hAnsi="Times New Roman" w:hint="eastAsia"/>
          <w:sz w:val="24"/>
          <w:szCs w:val="24"/>
        </w:rPr>
      </w:pPr>
      <w:r>
        <w:rPr>
          <w:rFonts w:ascii="Times New Roman" w:eastAsia="宋体" w:cs="宋体" w:hAnsi="Times New Roman" w:hint="eastAsia"/>
          <w:sz w:val="24"/>
          <w:szCs w:val="24"/>
        </w:rPr>
        <w:t>2.3.2投标人收到修改内容后，应按投标人须知前附表规定的时间和形式通知招标人，确认已收到该修改。</w:t>
      </w:r>
    </w:p>
    <w:p>
      <w:pPr>
        <w:adjustRightInd w:val="0"/>
        <w:snapToGrid w:val="0"/>
        <w:spacing w:line="360" w:lineRule="auto"/>
        <w:ind w:firstLineChars="200" w:firstLine="480"/>
        <w:rPr>
          <w:rFonts w:ascii="Times New Roman" w:eastAsia="宋体" w:cs="宋体" w:hAnsi="Times New Roman" w:hint="eastAsia"/>
          <w:b/>
          <w:bCs/>
          <w:sz w:val="24"/>
          <w:szCs w:val="24"/>
        </w:rPr>
      </w:pPr>
      <w:r>
        <w:rPr>
          <w:rFonts w:ascii="Times New Roman" w:eastAsia="宋体" w:cs="宋体" w:hAnsi="Times New Roman" w:hint="eastAsia"/>
          <w:b/>
          <w:bCs/>
          <w:sz w:val="24"/>
          <w:szCs w:val="24"/>
        </w:rPr>
        <w:t>2.4招标文件的异议</w:t>
      </w:r>
    </w:p>
    <w:p>
      <w:pPr>
        <w:adjustRightInd w:val="0"/>
        <w:snapToGrid w:val="0"/>
        <w:spacing w:line="360" w:lineRule="auto"/>
        <w:ind w:firstLineChars="200" w:firstLine="480"/>
        <w:rPr>
          <w:rFonts w:ascii="Times New Roman" w:eastAsia="宋体" w:cs="宋体" w:hAnsi="Times New Roman" w:hint="eastAsia"/>
          <w:sz w:val="24"/>
          <w:szCs w:val="24"/>
        </w:rPr>
      </w:pPr>
      <w:r>
        <w:rPr>
          <w:rFonts w:ascii="Times New Roman" w:eastAsia="宋体" w:cs="宋体" w:hAnsi="Times New Roman" w:hint="eastAsia"/>
          <w:sz w:val="24"/>
          <w:szCs w:val="24"/>
        </w:rPr>
        <w:t>投标人或者其他利害关系人对招标文件有异议的，应当在投标截止时间10日前以书面形式提出。招标人将在收到异议之日起3日内作出答复；作出答复前，将暂停招标投标活动。</w:t>
      </w:r>
    </w:p>
    <w:p>
      <w:pPr>
        <w:pStyle w:val="2"/>
        <w:rPr>
          <w:rFonts w:ascii="Times New Roman" w:eastAsia="宋体" w:cs="宋体" w:hAnsi="Times New Roman" w:hint="eastAsia"/>
        </w:rPr>
      </w:pPr>
      <w:r>
        <w:rPr>
          <w:rFonts w:ascii="Times New Roman" w:eastAsia="宋体" w:cs="宋体" w:hAnsi="Times New Roman" w:hint="eastAsia"/>
        </w:rPr>
        <w:t>3.投标文件</w:t>
      </w:r>
    </w:p>
    <w:p>
      <w:pPr>
        <w:adjustRightInd w:val="0"/>
        <w:snapToGrid w:val="0"/>
        <w:spacing w:line="360" w:lineRule="auto"/>
        <w:ind w:firstLineChars="200" w:firstLine="480"/>
        <w:rPr>
          <w:rFonts w:ascii="Times New Roman" w:eastAsia="宋体" w:cs="宋体" w:hAnsi="Times New Roman" w:hint="eastAsia"/>
          <w:b/>
          <w:bCs/>
          <w:sz w:val="24"/>
          <w:szCs w:val="24"/>
        </w:rPr>
      </w:pPr>
      <w:r>
        <w:rPr>
          <w:rFonts w:ascii="Times New Roman" w:eastAsia="宋体" w:cs="宋体" w:hAnsi="Times New Roman" w:hint="eastAsia"/>
          <w:b/>
          <w:bCs/>
          <w:sz w:val="24"/>
          <w:szCs w:val="24"/>
        </w:rPr>
        <w:t>3.1投标文件的组成</w:t>
      </w:r>
    </w:p>
    <w:p>
      <w:pPr>
        <w:adjustRightInd w:val="0"/>
        <w:snapToGrid w:val="0"/>
        <w:spacing w:line="360" w:lineRule="auto"/>
        <w:ind w:firstLineChars="200" w:firstLine="480"/>
        <w:rPr>
          <w:rFonts w:ascii="Times New Roman" w:eastAsia="宋体" w:cs="宋体" w:hAnsi="Times New Roman" w:hint="eastAsia"/>
          <w:sz w:val="24"/>
          <w:szCs w:val="24"/>
        </w:rPr>
      </w:pPr>
      <w:r>
        <w:rPr>
          <w:rFonts w:ascii="Times New Roman" w:eastAsia="宋体" w:cs="宋体" w:hAnsi="Times New Roman" w:hint="eastAsia"/>
          <w:sz w:val="24"/>
          <w:szCs w:val="24"/>
        </w:rPr>
        <w:t>3.1.1投标文件应包括下列内容：</w:t>
      </w:r>
    </w:p>
    <w:p>
      <w:pPr>
        <w:adjustRightInd w:val="0"/>
        <w:snapToGrid w:val="0"/>
        <w:spacing w:line="360" w:lineRule="auto"/>
        <w:ind w:firstLineChars="200" w:firstLine="480"/>
        <w:rPr>
          <w:rFonts w:ascii="Times New Roman" w:eastAsia="宋体" w:cs="宋体" w:hAnsi="Times New Roman" w:hint="eastAsia"/>
          <w:sz w:val="24"/>
          <w:szCs w:val="24"/>
        </w:rPr>
      </w:pPr>
      <w:r>
        <w:rPr>
          <w:rFonts w:ascii="Times New Roman" w:eastAsia="宋体" w:cs="宋体" w:hAnsi="Times New Roman" w:hint="eastAsia"/>
          <w:sz w:val="24"/>
          <w:szCs w:val="24"/>
        </w:rPr>
        <w:t>（1）投标函；</w:t>
      </w:r>
    </w:p>
    <w:p>
      <w:pPr>
        <w:adjustRightInd w:val="0"/>
        <w:snapToGrid w:val="0"/>
        <w:spacing w:line="360" w:lineRule="auto"/>
        <w:ind w:firstLineChars="200" w:firstLine="480"/>
        <w:rPr>
          <w:rFonts w:ascii="Times New Roman" w:eastAsia="宋体" w:cs="宋体" w:hAnsi="Times New Roman" w:hint="eastAsia"/>
          <w:sz w:val="24"/>
          <w:szCs w:val="24"/>
        </w:rPr>
      </w:pPr>
      <w:r>
        <w:rPr>
          <w:rFonts w:ascii="Times New Roman" w:eastAsia="宋体" w:cs="宋体" w:hAnsi="Times New Roman" w:hint="eastAsia"/>
          <w:sz w:val="24"/>
          <w:szCs w:val="24"/>
        </w:rPr>
        <w:t>（2）法定代表人（单位负责人）身份证明或授权委托书；</w:t>
      </w:r>
    </w:p>
    <w:p>
      <w:pPr>
        <w:adjustRightInd w:val="0"/>
        <w:snapToGrid w:val="0"/>
        <w:spacing w:line="360" w:lineRule="auto"/>
        <w:ind w:firstLineChars="200" w:firstLine="480"/>
        <w:rPr>
          <w:rFonts w:ascii="Times New Roman" w:eastAsia="宋体" w:cs="宋体" w:hAnsi="Times New Roman" w:hint="eastAsia"/>
          <w:sz w:val="24"/>
          <w:szCs w:val="24"/>
        </w:rPr>
      </w:pPr>
      <w:r>
        <w:rPr>
          <w:rFonts w:ascii="Times New Roman" w:eastAsia="宋体" w:cs="宋体" w:hAnsi="Times New Roman" w:hint="eastAsia"/>
          <w:sz w:val="24"/>
          <w:szCs w:val="24"/>
        </w:rPr>
        <w:t>（3）联合体协议书；</w:t>
      </w:r>
    </w:p>
    <w:p>
      <w:pPr>
        <w:adjustRightInd w:val="0"/>
        <w:snapToGrid w:val="0"/>
        <w:spacing w:line="360" w:lineRule="auto"/>
        <w:ind w:firstLineChars="200" w:firstLine="480"/>
        <w:rPr>
          <w:rFonts w:ascii="Times New Roman" w:eastAsia="宋体" w:cs="宋体" w:hAnsi="Times New Roman" w:hint="eastAsia"/>
          <w:sz w:val="24"/>
          <w:szCs w:val="24"/>
        </w:rPr>
      </w:pPr>
      <w:r>
        <w:rPr>
          <w:rFonts w:ascii="Times New Roman" w:eastAsia="宋体" w:cs="宋体" w:hAnsi="Times New Roman" w:hint="eastAsia"/>
          <w:sz w:val="24"/>
          <w:szCs w:val="24"/>
        </w:rPr>
        <w:t>（4）投标保证金；</w:t>
      </w:r>
    </w:p>
    <w:p>
      <w:pPr>
        <w:adjustRightInd w:val="0"/>
        <w:snapToGrid w:val="0"/>
        <w:spacing w:line="360" w:lineRule="auto"/>
        <w:ind w:firstLineChars="200" w:firstLine="480"/>
        <w:rPr>
          <w:rFonts w:ascii="Times New Roman" w:eastAsia="宋体" w:cs="宋体" w:hAnsi="Times New Roman" w:hint="eastAsia"/>
          <w:sz w:val="24"/>
          <w:szCs w:val="24"/>
        </w:rPr>
      </w:pPr>
      <w:r>
        <w:rPr>
          <w:rFonts w:ascii="Times New Roman" w:eastAsia="宋体" w:cs="宋体" w:hAnsi="Times New Roman" w:hint="eastAsia"/>
          <w:sz w:val="24"/>
          <w:szCs w:val="24"/>
        </w:rPr>
        <w:t>（5）商务和技术偏差表；</w:t>
      </w:r>
    </w:p>
    <w:p>
      <w:pPr>
        <w:adjustRightInd w:val="0"/>
        <w:snapToGrid w:val="0"/>
        <w:spacing w:line="360" w:lineRule="auto"/>
        <w:ind w:firstLineChars="200" w:firstLine="480"/>
        <w:rPr>
          <w:rFonts w:ascii="Times New Roman" w:eastAsia="宋体" w:cs="宋体" w:hAnsi="Times New Roman" w:hint="eastAsia"/>
          <w:sz w:val="24"/>
          <w:szCs w:val="24"/>
        </w:rPr>
      </w:pPr>
      <w:r>
        <w:rPr>
          <w:rFonts w:ascii="Times New Roman" w:eastAsia="宋体" w:cs="宋体" w:hAnsi="Times New Roman" w:hint="eastAsia"/>
          <w:sz w:val="24"/>
          <w:szCs w:val="24"/>
        </w:rPr>
        <w:t>（6）分项报价表；</w:t>
      </w:r>
    </w:p>
    <w:p>
      <w:pPr>
        <w:adjustRightInd w:val="0"/>
        <w:snapToGrid w:val="0"/>
        <w:spacing w:line="360" w:lineRule="auto"/>
        <w:ind w:firstLineChars="200" w:firstLine="480"/>
        <w:rPr>
          <w:rFonts w:ascii="Times New Roman" w:eastAsia="宋体" w:cs="宋体" w:hAnsi="Times New Roman" w:hint="eastAsia"/>
          <w:sz w:val="24"/>
          <w:szCs w:val="24"/>
        </w:rPr>
      </w:pPr>
      <w:r>
        <w:rPr>
          <w:rFonts w:ascii="Times New Roman" w:eastAsia="宋体" w:cs="宋体" w:hAnsi="Times New Roman" w:hint="eastAsia"/>
          <w:sz w:val="24"/>
          <w:szCs w:val="24"/>
        </w:rPr>
        <w:t>（7）资格审查资料；</w:t>
      </w:r>
    </w:p>
    <w:p>
      <w:pPr>
        <w:adjustRightInd w:val="0"/>
        <w:snapToGrid w:val="0"/>
        <w:spacing w:line="360" w:lineRule="auto"/>
        <w:ind w:firstLineChars="200" w:firstLine="480"/>
        <w:rPr>
          <w:rFonts w:ascii="Times New Roman" w:eastAsia="宋体" w:cs="宋体" w:hAnsi="Times New Roman" w:hint="eastAsia"/>
          <w:sz w:val="24"/>
          <w:szCs w:val="24"/>
        </w:rPr>
      </w:pPr>
      <w:r>
        <w:rPr>
          <w:rFonts w:ascii="Times New Roman" w:eastAsia="宋体" w:cs="宋体" w:hAnsi="Times New Roman" w:hint="eastAsia"/>
          <w:sz w:val="24"/>
          <w:szCs w:val="24"/>
        </w:rPr>
        <w:t>（8）投标材料质量标准的详细描述；</w:t>
      </w:r>
    </w:p>
    <w:p>
      <w:pPr>
        <w:adjustRightInd w:val="0"/>
        <w:snapToGrid w:val="0"/>
        <w:spacing w:line="360" w:lineRule="auto"/>
        <w:ind w:firstLineChars="200" w:firstLine="480"/>
        <w:rPr>
          <w:rFonts w:ascii="Times New Roman" w:eastAsia="宋体" w:cs="宋体" w:hAnsi="Times New Roman" w:hint="eastAsia"/>
          <w:sz w:val="24"/>
          <w:szCs w:val="24"/>
        </w:rPr>
      </w:pPr>
      <w:r>
        <w:rPr>
          <w:rFonts w:ascii="Times New Roman" w:eastAsia="宋体" w:cs="宋体" w:hAnsi="Times New Roman" w:hint="eastAsia"/>
          <w:sz w:val="24"/>
          <w:szCs w:val="24"/>
        </w:rPr>
        <w:t>（9）技术支持资料；</w:t>
      </w:r>
    </w:p>
    <w:p>
      <w:pPr>
        <w:adjustRightInd w:val="0"/>
        <w:snapToGrid w:val="0"/>
        <w:spacing w:line="360" w:lineRule="auto"/>
        <w:ind w:firstLineChars="200" w:firstLine="480"/>
        <w:rPr>
          <w:rFonts w:ascii="Times New Roman" w:eastAsia="宋体" w:cs="宋体" w:hAnsi="Times New Roman" w:hint="eastAsia"/>
          <w:sz w:val="24"/>
          <w:szCs w:val="24"/>
        </w:rPr>
      </w:pPr>
      <w:r>
        <w:rPr>
          <w:rFonts w:ascii="Times New Roman" w:eastAsia="宋体" w:cs="宋体" w:hAnsi="Times New Roman" w:hint="eastAsia"/>
          <w:sz w:val="24"/>
          <w:szCs w:val="24"/>
        </w:rPr>
        <w:t>（10）相关服务计划；</w:t>
      </w:r>
    </w:p>
    <w:p>
      <w:pPr>
        <w:adjustRightInd w:val="0"/>
        <w:snapToGrid w:val="0"/>
        <w:spacing w:line="360" w:lineRule="auto"/>
        <w:ind w:firstLineChars="200" w:firstLine="480"/>
        <w:rPr>
          <w:rFonts w:ascii="Times New Roman" w:eastAsia="宋体" w:cs="宋体" w:hAnsi="Times New Roman" w:hint="eastAsia"/>
          <w:sz w:val="24"/>
          <w:szCs w:val="24"/>
        </w:rPr>
      </w:pPr>
      <w:r>
        <w:rPr>
          <w:rFonts w:ascii="Times New Roman" w:eastAsia="宋体" w:cs="宋体" w:hAnsi="Times New Roman" w:hint="eastAsia"/>
          <w:sz w:val="24"/>
          <w:szCs w:val="24"/>
        </w:rPr>
        <w:t>（11）投标人须知前附表规定的其他资料。</w:t>
      </w:r>
    </w:p>
    <w:p>
      <w:pPr>
        <w:adjustRightInd w:val="0"/>
        <w:snapToGrid w:val="0"/>
        <w:spacing w:line="360" w:lineRule="auto"/>
        <w:ind w:firstLineChars="200" w:firstLine="480"/>
        <w:rPr>
          <w:rFonts w:ascii="Times New Roman" w:eastAsia="宋体" w:cs="宋体" w:hAnsi="Times New Roman" w:hint="eastAsia"/>
          <w:sz w:val="24"/>
          <w:szCs w:val="24"/>
        </w:rPr>
      </w:pPr>
      <w:r>
        <w:rPr>
          <w:rFonts w:ascii="Times New Roman" w:eastAsia="宋体" w:cs="宋体" w:hAnsi="Times New Roman" w:hint="eastAsia"/>
          <w:sz w:val="24"/>
          <w:szCs w:val="24"/>
        </w:rPr>
        <w:t>投标人在评标过程中作出的符合法律法规和招标文件规定的澄清确认，构成投标文件的组成部分。</w:t>
      </w:r>
    </w:p>
    <w:p>
      <w:pPr>
        <w:adjustRightInd w:val="0"/>
        <w:snapToGrid w:val="0"/>
        <w:spacing w:line="360" w:lineRule="auto"/>
        <w:ind w:firstLineChars="200" w:firstLine="480"/>
        <w:rPr>
          <w:rFonts w:ascii="Times New Roman" w:eastAsia="宋体" w:cs="宋体" w:hAnsi="Times New Roman" w:hint="eastAsia"/>
          <w:sz w:val="24"/>
          <w:szCs w:val="24"/>
        </w:rPr>
      </w:pPr>
      <w:r>
        <w:rPr>
          <w:rFonts w:ascii="Times New Roman" w:eastAsia="宋体" w:cs="宋体" w:hAnsi="Times New Roman" w:hint="eastAsia"/>
          <w:sz w:val="24"/>
          <w:szCs w:val="24"/>
        </w:rPr>
        <w:t>3.1.2投标人须知前附表规定不接受联合体投标的，或投标人没有组成联合体的，投标文件不包括本章第 3.1.1（3）目所指的联合体协议书。</w:t>
      </w:r>
    </w:p>
    <w:p>
      <w:pPr>
        <w:adjustRightInd w:val="0"/>
        <w:snapToGrid w:val="0"/>
        <w:spacing w:line="360" w:lineRule="auto"/>
        <w:ind w:firstLineChars="200" w:firstLine="480"/>
        <w:rPr>
          <w:rFonts w:ascii="Times New Roman" w:eastAsia="宋体" w:cs="宋体" w:hAnsi="Times New Roman" w:hint="eastAsia"/>
          <w:sz w:val="24"/>
          <w:szCs w:val="24"/>
        </w:rPr>
      </w:pPr>
      <w:r>
        <w:rPr>
          <w:rFonts w:ascii="Times New Roman" w:eastAsia="宋体" w:cs="宋体" w:hAnsi="Times New Roman" w:hint="eastAsia"/>
          <w:sz w:val="24"/>
          <w:szCs w:val="24"/>
        </w:rPr>
        <w:t>3.1.3投标人须知前附表未要求提交投标保证金的，投标文件不包括本章第 3.1.1（4）目所指的投标保证金。</w:t>
      </w:r>
    </w:p>
    <w:p>
      <w:pPr>
        <w:adjustRightInd w:val="0"/>
        <w:snapToGrid w:val="0"/>
        <w:spacing w:line="360" w:lineRule="auto"/>
        <w:ind w:firstLineChars="200" w:firstLine="480"/>
        <w:rPr>
          <w:rFonts w:ascii="Times New Roman" w:eastAsia="宋体" w:cs="宋体" w:hAnsi="Times New Roman" w:hint="eastAsia"/>
          <w:b/>
          <w:bCs/>
          <w:sz w:val="24"/>
          <w:szCs w:val="24"/>
        </w:rPr>
      </w:pPr>
      <w:r>
        <w:rPr>
          <w:rFonts w:ascii="Times New Roman" w:eastAsia="宋体" w:cs="宋体" w:hAnsi="Times New Roman" w:hint="eastAsia"/>
          <w:b/>
          <w:bCs/>
          <w:sz w:val="24"/>
          <w:szCs w:val="24"/>
        </w:rPr>
        <w:t>3.2投标报价</w:t>
      </w:r>
    </w:p>
    <w:p>
      <w:pPr>
        <w:adjustRightInd w:val="0"/>
        <w:snapToGrid w:val="0"/>
        <w:spacing w:line="360" w:lineRule="auto"/>
        <w:ind w:firstLineChars="200" w:firstLine="480"/>
        <w:rPr>
          <w:rFonts w:ascii="Times New Roman" w:eastAsia="宋体" w:cs="宋体" w:hAnsi="Times New Roman" w:hint="eastAsia"/>
          <w:sz w:val="24"/>
          <w:szCs w:val="24"/>
        </w:rPr>
      </w:pPr>
      <w:r>
        <w:rPr>
          <w:rFonts w:ascii="Times New Roman" w:eastAsia="宋体" w:cs="宋体" w:hAnsi="Times New Roman" w:hint="eastAsia"/>
          <w:sz w:val="24"/>
          <w:szCs w:val="24"/>
        </w:rPr>
        <w:t>3.2.1投标报价应包括国家规定的增值税税金，除投标人须知前附表另有规定外，增值税税金按一般计税方法计算。</w:t>
      </w:r>
      <w:r>
        <w:rPr>
          <w:rFonts w:ascii="Times New Roman" w:eastAsia="宋体" w:cs="宋体" w:hAnsi="Times New Roman" w:hint="eastAsia"/>
          <w:color w:val="auto"/>
          <w:sz w:val="24"/>
          <w:szCs w:val="24"/>
        </w:rPr>
        <w:t>投标人应按第六章“投标文件格式”的要求在投标函中进行报价并填写分项报价表。</w:t>
      </w:r>
    </w:p>
    <w:p>
      <w:pPr>
        <w:adjustRightInd w:val="0"/>
        <w:snapToGrid w:val="0"/>
        <w:spacing w:line="360" w:lineRule="auto"/>
        <w:ind w:firstLineChars="200" w:firstLine="480"/>
        <w:rPr>
          <w:rFonts w:ascii="Times New Roman" w:eastAsia="宋体" w:cs="宋体" w:hAnsi="Times New Roman" w:hint="eastAsia"/>
          <w:sz w:val="24"/>
          <w:szCs w:val="24"/>
        </w:rPr>
      </w:pPr>
      <w:r>
        <w:rPr>
          <w:rFonts w:ascii="Times New Roman" w:eastAsia="宋体" w:cs="宋体" w:hAnsi="Times New Roman" w:hint="eastAsia"/>
          <w:sz w:val="24"/>
          <w:szCs w:val="24"/>
        </w:rPr>
        <w:t>3.2.2投标人应充分了解该项目的总体情况以及影响投标报价的其他要素。</w:t>
      </w:r>
    </w:p>
    <w:p>
      <w:pPr>
        <w:adjustRightInd w:val="0"/>
        <w:snapToGrid w:val="0"/>
        <w:spacing w:line="360" w:lineRule="auto"/>
        <w:ind w:firstLineChars="200" w:firstLine="480"/>
        <w:rPr>
          <w:rFonts w:ascii="Times New Roman" w:eastAsia="宋体" w:cs="宋体" w:hAnsi="Times New Roman" w:hint="eastAsia"/>
          <w:sz w:val="24"/>
          <w:szCs w:val="24"/>
        </w:rPr>
      </w:pPr>
      <w:r>
        <w:rPr>
          <w:rFonts w:ascii="Times New Roman" w:eastAsia="宋体" w:cs="宋体" w:hAnsi="Times New Roman" w:hint="eastAsia"/>
          <w:sz w:val="24"/>
          <w:szCs w:val="24"/>
        </w:rPr>
        <w:t>3.2.3投标报价为各分项报价金额之和，投标报价与分项报价的合价不一致的，应以各分项合价累计数为准，修正投标报价；如分项报价中存在缺漏项，则视为缺漏项价格已包含在其他分项报价之中。投标人在投标截止时间前修改投标函中的投标报价总额，应同时修改投标文件“分项报价表”中的相应报价。此修改须符合本章第 4.3 款的有关要求。</w:t>
      </w:r>
    </w:p>
    <w:p>
      <w:pPr>
        <w:adjustRightInd w:val="0"/>
        <w:snapToGrid w:val="0"/>
        <w:spacing w:line="360" w:lineRule="auto"/>
        <w:ind w:firstLineChars="200" w:firstLine="480"/>
        <w:rPr>
          <w:rFonts w:ascii="Times New Roman" w:eastAsia="宋体" w:cs="宋体" w:hAnsi="Times New Roman" w:hint="eastAsia"/>
          <w:sz w:val="24"/>
          <w:szCs w:val="24"/>
        </w:rPr>
      </w:pPr>
      <w:r>
        <w:rPr>
          <w:rFonts w:ascii="Times New Roman" w:eastAsia="宋体" w:cs="宋体" w:hAnsi="Times New Roman" w:hint="eastAsia"/>
          <w:sz w:val="24"/>
          <w:szCs w:val="24"/>
        </w:rPr>
        <w:t>3.2.4招标人设有最高投标限价的，投标人的投标报价不得超过最高投标限价，最高投标限价在投标人须知前附表中载明。</w:t>
      </w:r>
    </w:p>
    <w:p>
      <w:pPr>
        <w:adjustRightInd w:val="0"/>
        <w:snapToGrid w:val="0"/>
        <w:spacing w:line="360" w:lineRule="auto"/>
        <w:ind w:firstLineChars="200" w:firstLine="480"/>
        <w:rPr>
          <w:rFonts w:ascii="Times New Roman" w:eastAsia="宋体" w:cs="宋体" w:hAnsi="Times New Roman" w:hint="eastAsia"/>
          <w:sz w:val="24"/>
          <w:szCs w:val="24"/>
        </w:rPr>
      </w:pPr>
      <w:r>
        <w:rPr>
          <w:rFonts w:ascii="Times New Roman" w:eastAsia="宋体" w:cs="宋体" w:hAnsi="Times New Roman" w:hint="eastAsia"/>
          <w:sz w:val="24"/>
          <w:szCs w:val="24"/>
        </w:rPr>
        <w:t>3.2.5投标报价的其他要求见投标人须知前附表。</w:t>
      </w:r>
    </w:p>
    <w:p>
      <w:pPr>
        <w:adjustRightInd w:val="0"/>
        <w:snapToGrid w:val="0"/>
        <w:spacing w:line="360" w:lineRule="auto"/>
        <w:ind w:firstLineChars="200" w:firstLine="480"/>
        <w:rPr>
          <w:rFonts w:ascii="Times New Roman" w:eastAsia="宋体" w:cs="宋体" w:hAnsi="Times New Roman" w:hint="eastAsia"/>
          <w:b/>
          <w:bCs/>
          <w:sz w:val="24"/>
          <w:szCs w:val="24"/>
        </w:rPr>
      </w:pPr>
      <w:r>
        <w:rPr>
          <w:rFonts w:ascii="Times New Roman" w:eastAsia="宋体" w:cs="宋体" w:hAnsi="Times New Roman" w:hint="eastAsia"/>
          <w:b/>
          <w:bCs/>
          <w:sz w:val="24"/>
          <w:szCs w:val="24"/>
        </w:rPr>
        <w:t>3.3投标有效期</w:t>
      </w:r>
    </w:p>
    <w:p>
      <w:pPr>
        <w:adjustRightInd w:val="0"/>
        <w:snapToGrid w:val="0"/>
        <w:spacing w:line="360" w:lineRule="auto"/>
        <w:ind w:firstLineChars="200" w:firstLine="480"/>
        <w:rPr>
          <w:rFonts w:ascii="Times New Roman" w:eastAsia="宋体" w:cs="宋体" w:hAnsi="Times New Roman" w:hint="eastAsia"/>
          <w:sz w:val="24"/>
          <w:szCs w:val="24"/>
        </w:rPr>
      </w:pPr>
      <w:r>
        <w:rPr>
          <w:rFonts w:ascii="Times New Roman" w:eastAsia="宋体" w:cs="宋体" w:hAnsi="Times New Roman" w:hint="eastAsia"/>
          <w:sz w:val="24"/>
          <w:szCs w:val="24"/>
        </w:rPr>
        <w:t>3.3.1除投标人须知前附表另有规定外，投标有效期为90天。</w:t>
      </w:r>
    </w:p>
    <w:p>
      <w:pPr>
        <w:adjustRightInd w:val="0"/>
        <w:snapToGrid w:val="0"/>
        <w:spacing w:line="360" w:lineRule="auto"/>
        <w:ind w:firstLineChars="200" w:firstLine="480"/>
        <w:rPr>
          <w:rFonts w:ascii="Times New Roman" w:eastAsia="宋体" w:cs="宋体" w:hAnsi="Times New Roman" w:hint="eastAsia"/>
          <w:sz w:val="24"/>
          <w:szCs w:val="24"/>
        </w:rPr>
      </w:pPr>
      <w:r>
        <w:rPr>
          <w:rFonts w:ascii="Times New Roman" w:eastAsia="宋体" w:cs="宋体" w:hAnsi="Times New Roman" w:hint="eastAsia"/>
          <w:sz w:val="24"/>
          <w:szCs w:val="24"/>
        </w:rPr>
        <w:t>3.3.2在投标有效期内，投标人撤销投标文件的，应承担招标文件和法律规定的责任。</w:t>
      </w:r>
    </w:p>
    <w:p>
      <w:pPr>
        <w:adjustRightInd w:val="0"/>
        <w:snapToGrid w:val="0"/>
        <w:spacing w:line="360" w:lineRule="auto"/>
        <w:ind w:firstLineChars="200" w:firstLine="480"/>
        <w:rPr>
          <w:rFonts w:ascii="Times New Roman" w:eastAsia="宋体" w:cs="宋体" w:hAnsi="Times New Roman" w:hint="eastAsia"/>
          <w:sz w:val="24"/>
          <w:szCs w:val="24"/>
        </w:rPr>
      </w:pPr>
      <w:r>
        <w:rPr>
          <w:rFonts w:ascii="Times New Roman" w:eastAsia="宋体" w:cs="宋体" w:hAnsi="Times New Roman" w:hint="eastAsia"/>
          <w:sz w:val="24"/>
          <w:szCs w:val="24"/>
        </w:rPr>
        <w:t>3.3.3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w:t>
      </w:r>
    </w:p>
    <w:p>
      <w:pPr>
        <w:adjustRightInd w:val="0"/>
        <w:snapToGrid w:val="0"/>
        <w:spacing w:line="360" w:lineRule="auto"/>
        <w:ind w:firstLineChars="200" w:firstLine="480"/>
        <w:rPr>
          <w:rFonts w:ascii="Times New Roman" w:eastAsia="宋体" w:cs="宋体" w:hAnsi="Times New Roman" w:hint="eastAsia"/>
          <w:b/>
          <w:bCs/>
          <w:sz w:val="24"/>
          <w:szCs w:val="24"/>
        </w:rPr>
      </w:pPr>
      <w:r>
        <w:rPr>
          <w:rFonts w:ascii="Times New Roman" w:eastAsia="宋体" w:cs="宋体" w:hAnsi="Times New Roman" w:hint="eastAsia"/>
          <w:b/>
          <w:bCs/>
          <w:sz w:val="24"/>
          <w:szCs w:val="24"/>
        </w:rPr>
        <w:t>3.4投标保证金</w:t>
      </w:r>
    </w:p>
    <w:p>
      <w:pPr>
        <w:adjustRightInd w:val="0"/>
        <w:snapToGrid w:val="0"/>
        <w:spacing w:line="360" w:lineRule="auto"/>
        <w:ind w:firstLineChars="200" w:firstLine="480"/>
        <w:rPr>
          <w:rFonts w:ascii="Times New Roman" w:eastAsia="宋体" w:cs="宋体" w:hAnsi="Times New Roman" w:hint="eastAsia"/>
          <w:sz w:val="24"/>
          <w:szCs w:val="24"/>
        </w:rPr>
      </w:pPr>
      <w:r>
        <w:rPr>
          <w:rFonts w:ascii="Times New Roman" w:eastAsia="宋体" w:cs="宋体" w:hAnsi="Times New Roman" w:hint="eastAsia"/>
          <w:sz w:val="24"/>
          <w:szCs w:val="24"/>
        </w:rPr>
        <w:t>3.4.1投标人在递交投标文件的同时，应按投标人须知前附表规定的金额、形式和第六章“投标文件格式”规定的投标保证金格式递交投标保证金，并作为其投标文件的组成部分。境内投标人以现金或者支票形式提交的投标保证金，应当从其基本账户转出并在投标文件中附上基本账户开户证明。联合体投标的，其投标保证金可以由牵头人递交，并应符合投标人须知前附表的规定。</w:t>
      </w:r>
    </w:p>
    <w:p>
      <w:pPr>
        <w:adjustRightInd w:val="0"/>
        <w:snapToGrid w:val="0"/>
        <w:spacing w:line="360" w:lineRule="auto"/>
        <w:ind w:firstLineChars="200" w:firstLine="480"/>
        <w:rPr>
          <w:rFonts w:ascii="Times New Roman" w:eastAsia="宋体" w:cs="宋体" w:hAnsi="Times New Roman" w:hint="eastAsia"/>
          <w:sz w:val="24"/>
          <w:szCs w:val="24"/>
        </w:rPr>
      </w:pPr>
      <w:r>
        <w:rPr>
          <w:rFonts w:ascii="Times New Roman" w:eastAsia="宋体" w:cs="宋体" w:hAnsi="Times New Roman" w:hint="eastAsia"/>
          <w:sz w:val="24"/>
          <w:szCs w:val="24"/>
        </w:rPr>
        <w:t>3.4.2投标人不按本章第 3.4.1 项要求提交投标保证金的，评标委员会将否决其投标。</w:t>
      </w:r>
    </w:p>
    <w:p>
      <w:pPr>
        <w:adjustRightInd w:val="0"/>
        <w:snapToGrid w:val="0"/>
        <w:spacing w:line="360" w:lineRule="auto"/>
        <w:ind w:firstLineChars="200" w:firstLine="480"/>
        <w:rPr>
          <w:rFonts w:ascii="Times New Roman" w:eastAsia="宋体" w:cs="宋体" w:hAnsi="Times New Roman" w:hint="eastAsia"/>
          <w:sz w:val="24"/>
          <w:szCs w:val="24"/>
        </w:rPr>
      </w:pPr>
      <w:r>
        <w:rPr>
          <w:rFonts w:ascii="Times New Roman" w:eastAsia="宋体" w:cs="宋体" w:hAnsi="Times New Roman" w:hint="eastAsia"/>
          <w:sz w:val="24"/>
          <w:szCs w:val="24"/>
        </w:rPr>
        <w:t>3.4.3招标人最迟将在与中标人签订合同后 5 日内，向未中标的投标人和中标人退还投标保证金。</w:t>
      </w:r>
    </w:p>
    <w:p>
      <w:pPr>
        <w:adjustRightInd w:val="0"/>
        <w:snapToGrid w:val="0"/>
        <w:spacing w:line="360" w:lineRule="auto"/>
        <w:ind w:firstLineChars="200" w:firstLine="480"/>
        <w:rPr>
          <w:rFonts w:ascii="Times New Roman" w:eastAsia="宋体" w:cs="宋体" w:hAnsi="Times New Roman" w:hint="eastAsia"/>
          <w:sz w:val="24"/>
          <w:szCs w:val="24"/>
        </w:rPr>
      </w:pPr>
      <w:r>
        <w:rPr>
          <w:rFonts w:ascii="Times New Roman" w:eastAsia="宋体" w:cs="宋体" w:hAnsi="Times New Roman" w:hint="eastAsia"/>
          <w:sz w:val="24"/>
          <w:szCs w:val="24"/>
        </w:rPr>
        <w:t>3.4.4有下列情形之一的，投标保证金将不予退还：</w:t>
      </w:r>
    </w:p>
    <w:p>
      <w:pPr>
        <w:adjustRightInd w:val="0"/>
        <w:snapToGrid w:val="0"/>
        <w:spacing w:line="360" w:lineRule="auto"/>
        <w:ind w:firstLineChars="200" w:firstLine="480"/>
        <w:rPr>
          <w:rFonts w:ascii="Times New Roman" w:eastAsia="宋体" w:cs="宋体" w:hAnsi="Times New Roman" w:hint="eastAsia"/>
          <w:sz w:val="24"/>
          <w:szCs w:val="24"/>
        </w:rPr>
      </w:pPr>
      <w:r>
        <w:rPr>
          <w:rFonts w:ascii="Times New Roman" w:eastAsia="宋体" w:cs="宋体" w:hAnsi="Times New Roman" w:hint="eastAsia"/>
          <w:sz w:val="24"/>
          <w:szCs w:val="24"/>
        </w:rPr>
        <w:t>（1）投标人在投标有效期内撤销投标文件；</w:t>
      </w:r>
    </w:p>
    <w:p>
      <w:pPr>
        <w:adjustRightInd w:val="0"/>
        <w:snapToGrid w:val="0"/>
        <w:spacing w:line="360" w:lineRule="auto"/>
        <w:ind w:firstLineChars="200" w:firstLine="480"/>
        <w:rPr>
          <w:rFonts w:ascii="Times New Roman" w:eastAsia="宋体" w:cs="宋体" w:hAnsi="Times New Roman" w:hint="eastAsia"/>
          <w:sz w:val="24"/>
          <w:szCs w:val="24"/>
        </w:rPr>
      </w:pPr>
      <w:r>
        <w:rPr>
          <w:rFonts w:ascii="Times New Roman" w:eastAsia="宋体" w:cs="宋体" w:hAnsi="Times New Roman" w:hint="eastAsia"/>
          <w:sz w:val="24"/>
          <w:szCs w:val="24"/>
        </w:rPr>
        <w:t>（2）中标人在收到中标通知书后，无正当理由不与招标人订立合同，在签订合同时向招标人提出附加条件，或者不按照招标文件要求提交履约保证金；</w:t>
      </w:r>
    </w:p>
    <w:p>
      <w:pPr>
        <w:adjustRightInd w:val="0"/>
        <w:snapToGrid w:val="0"/>
        <w:spacing w:line="360" w:lineRule="auto"/>
        <w:ind w:firstLineChars="200" w:firstLine="480"/>
        <w:rPr>
          <w:rFonts w:ascii="Times New Roman" w:eastAsia="宋体" w:cs="宋体" w:hAnsi="Times New Roman" w:hint="eastAsia"/>
          <w:sz w:val="24"/>
          <w:szCs w:val="24"/>
        </w:rPr>
      </w:pPr>
      <w:r>
        <w:rPr>
          <w:rFonts w:ascii="Times New Roman" w:eastAsia="宋体" w:cs="宋体" w:hAnsi="Times New Roman" w:hint="eastAsia"/>
          <w:sz w:val="24"/>
          <w:szCs w:val="24"/>
        </w:rPr>
        <w:t>（3）发生投标人须知前附表规定的其他可以不予退还投标保证金的情形。</w:t>
      </w:r>
    </w:p>
    <w:p>
      <w:pPr>
        <w:adjustRightInd w:val="0"/>
        <w:snapToGrid w:val="0"/>
        <w:spacing w:line="360" w:lineRule="auto"/>
        <w:ind w:firstLineChars="200" w:firstLine="480"/>
        <w:rPr>
          <w:rFonts w:ascii="Times New Roman" w:eastAsia="宋体" w:cs="宋体" w:hAnsi="Times New Roman" w:hint="eastAsia"/>
          <w:b/>
          <w:bCs/>
          <w:sz w:val="24"/>
          <w:szCs w:val="24"/>
        </w:rPr>
      </w:pPr>
      <w:r>
        <w:rPr>
          <w:rFonts w:ascii="Times New Roman" w:eastAsia="宋体" w:cs="宋体" w:hAnsi="Times New Roman" w:hint="eastAsia"/>
          <w:b/>
          <w:bCs/>
          <w:sz w:val="24"/>
          <w:szCs w:val="24"/>
        </w:rPr>
        <w:t>3.5 资格审查资料（适用于已进行资格预审的）</w:t>
      </w:r>
    </w:p>
    <w:p>
      <w:pPr>
        <w:adjustRightInd w:val="0"/>
        <w:snapToGrid w:val="0"/>
        <w:spacing w:line="360" w:lineRule="auto"/>
        <w:ind w:firstLineChars="200" w:firstLine="480"/>
        <w:rPr>
          <w:rFonts w:ascii="Times New Roman" w:eastAsia="宋体" w:cs="宋体" w:hAnsi="Times New Roman" w:hint="eastAsia"/>
          <w:sz w:val="24"/>
          <w:szCs w:val="24"/>
        </w:rPr>
      </w:pPr>
      <w:r>
        <w:rPr>
          <w:rFonts w:ascii="Times New Roman" w:eastAsia="宋体" w:cs="宋体" w:hAnsi="Times New Roman" w:hint="eastAsia"/>
          <w:sz w:val="24"/>
          <w:szCs w:val="24"/>
        </w:rPr>
        <w:t>投标人在递交投标文件前，发生可能影响其投标资格的新情况的，应更新或补充其在申请资格预审时提供的资料，以证实其各项资格条件仍能继续满足资格预审文件的要求，且没有影响招标公正性。</w:t>
      </w:r>
    </w:p>
    <w:p>
      <w:pPr>
        <w:adjustRightInd w:val="0"/>
        <w:snapToGrid w:val="0"/>
        <w:spacing w:line="360" w:lineRule="auto"/>
        <w:ind w:firstLineChars="200" w:firstLine="480"/>
        <w:rPr>
          <w:rFonts w:ascii="Times New Roman" w:eastAsia="宋体" w:cs="宋体" w:hAnsi="Times New Roman" w:hint="eastAsia"/>
          <w:b/>
          <w:bCs/>
          <w:sz w:val="24"/>
          <w:szCs w:val="24"/>
        </w:rPr>
      </w:pPr>
      <w:r>
        <w:rPr>
          <w:rFonts w:ascii="Times New Roman" w:eastAsia="宋体" w:cs="宋体" w:hAnsi="Times New Roman" w:hint="eastAsia"/>
          <w:b/>
          <w:bCs/>
          <w:sz w:val="24"/>
          <w:szCs w:val="24"/>
        </w:rPr>
        <w:t>3.5 资格审查资料（适用于未进行资格预审的）</w:t>
      </w:r>
    </w:p>
    <w:p>
      <w:pPr>
        <w:adjustRightInd w:val="0"/>
        <w:snapToGrid w:val="0"/>
        <w:spacing w:line="360" w:lineRule="auto"/>
        <w:ind w:firstLineChars="200" w:firstLine="480"/>
        <w:rPr>
          <w:rFonts w:ascii="Times New Roman" w:eastAsia="宋体" w:cs="宋体" w:hAnsi="Times New Roman" w:hint="eastAsia"/>
          <w:sz w:val="24"/>
          <w:szCs w:val="24"/>
        </w:rPr>
      </w:pPr>
      <w:r>
        <w:rPr>
          <w:rFonts w:ascii="Times New Roman" w:eastAsia="宋体" w:cs="宋体" w:hAnsi="Times New Roman" w:hint="eastAsia"/>
          <w:sz w:val="24"/>
          <w:szCs w:val="24"/>
        </w:rPr>
        <w:t>除投标人须知前附表另有规定外，投标人应按下列规定提供资格审查资料，以证明其满足本章第 1.4 款规定的资质、财务、业绩、信誉等要求。</w:t>
      </w:r>
    </w:p>
    <w:p>
      <w:pPr>
        <w:adjustRightInd w:val="0"/>
        <w:snapToGrid w:val="0"/>
        <w:spacing w:line="360" w:lineRule="auto"/>
        <w:ind w:firstLineChars="200" w:firstLine="480"/>
        <w:rPr>
          <w:rFonts w:ascii="Times New Roman" w:eastAsia="宋体" w:cs="宋体" w:hAnsi="Times New Roman" w:hint="eastAsia"/>
          <w:sz w:val="24"/>
          <w:szCs w:val="24"/>
        </w:rPr>
      </w:pPr>
      <w:r>
        <w:rPr>
          <w:rFonts w:ascii="Times New Roman" w:eastAsia="宋体" w:cs="宋体" w:hAnsi="Times New Roman" w:hint="eastAsia"/>
          <w:sz w:val="24"/>
          <w:szCs w:val="24"/>
        </w:rPr>
        <w:t>3.5.1 “投标人基本情况表”应附投标人及其制造商（适用于代理经销商投标的情形）资格或者资质证书副本和投标材料检验或认证等材料的复印件以及：</w:t>
      </w:r>
    </w:p>
    <w:p>
      <w:pPr>
        <w:adjustRightInd w:val="0"/>
        <w:snapToGrid w:val="0"/>
        <w:spacing w:line="360" w:lineRule="auto"/>
        <w:ind w:firstLineChars="200" w:firstLine="480"/>
        <w:rPr>
          <w:rFonts w:ascii="Times New Roman" w:eastAsia="宋体" w:cs="宋体" w:hAnsi="Times New Roman" w:hint="eastAsia"/>
          <w:sz w:val="24"/>
          <w:szCs w:val="24"/>
        </w:rPr>
      </w:pPr>
      <w:r>
        <w:rPr>
          <w:rFonts w:ascii="Times New Roman" w:eastAsia="宋体" w:cs="宋体" w:hAnsi="Times New Roman" w:hint="eastAsia"/>
          <w:sz w:val="24"/>
          <w:szCs w:val="24"/>
        </w:rPr>
        <w:t>（1）投标人为企业的，应提交营业执照和组织机构代码证的复印件（按照“三证合一”或“ 五证合一”登记制度进行登记的，可仅提供营业执照复印件）；</w:t>
      </w:r>
    </w:p>
    <w:p>
      <w:pPr>
        <w:adjustRightInd w:val="0"/>
        <w:snapToGrid w:val="0"/>
        <w:spacing w:line="360" w:lineRule="auto"/>
        <w:ind w:firstLineChars="200" w:firstLine="480"/>
        <w:rPr>
          <w:rFonts w:ascii="Times New Roman" w:eastAsia="宋体" w:cs="宋体" w:hAnsi="Times New Roman" w:hint="eastAsia"/>
          <w:sz w:val="24"/>
          <w:szCs w:val="24"/>
        </w:rPr>
      </w:pPr>
      <w:r>
        <w:rPr>
          <w:rFonts w:ascii="Times New Roman" w:eastAsia="宋体" w:cs="宋体" w:hAnsi="Times New Roman" w:hint="eastAsia"/>
          <w:sz w:val="24"/>
          <w:szCs w:val="24"/>
        </w:rPr>
        <w:t>（2）投标人为依法允许经营的事业单位的，应提交事业单位法人证书和组织机构代码证 的复印件。</w:t>
      </w:r>
    </w:p>
    <w:p>
      <w:pPr>
        <w:adjustRightInd w:val="0"/>
        <w:snapToGrid w:val="0"/>
        <w:spacing w:line="360" w:lineRule="auto"/>
        <w:ind w:firstLineChars="200" w:firstLine="480"/>
        <w:rPr>
          <w:rFonts w:ascii="Times New Roman" w:eastAsia="宋体" w:cs="宋体" w:hAnsi="Times New Roman" w:hint="eastAsia"/>
          <w:sz w:val="24"/>
          <w:szCs w:val="24"/>
        </w:rPr>
      </w:pPr>
      <w:r>
        <w:rPr>
          <w:rFonts w:ascii="Times New Roman" w:eastAsia="宋体" w:cs="宋体" w:hAnsi="Times New Roman" w:hint="eastAsia"/>
          <w:sz w:val="24"/>
          <w:szCs w:val="24"/>
        </w:rPr>
        <w:t>3.5.2“近年财务状况表”应附经会计师事务所或审计机构审计的财务会计报表，包括资产负债表、现金流量表、利润表和财务情况说明书的复印件，具体年份要求见投标人须知前附表。投标人的成立时间少于投标人须知前附表规定年份的，应提供成立以来的财务状况表。</w:t>
      </w:r>
    </w:p>
    <w:p>
      <w:pPr>
        <w:adjustRightInd w:val="0"/>
        <w:snapToGrid w:val="0"/>
        <w:spacing w:line="360" w:lineRule="auto"/>
        <w:ind w:firstLineChars="200" w:firstLine="480"/>
        <w:rPr>
          <w:rFonts w:ascii="Times New Roman" w:eastAsia="宋体" w:cs="宋体" w:hAnsi="Times New Roman" w:hint="eastAsia"/>
          <w:sz w:val="24"/>
          <w:szCs w:val="24"/>
        </w:rPr>
      </w:pPr>
      <w:r>
        <w:rPr>
          <w:rFonts w:ascii="Times New Roman" w:eastAsia="宋体" w:cs="宋体" w:hAnsi="Times New Roman" w:hint="eastAsia"/>
          <w:sz w:val="24"/>
          <w:szCs w:val="24"/>
        </w:rPr>
        <w:t>3.5.3“近年完成的类似项目情况表”应附中标通知书和（或）合同协议书、材料进场验收证书等的复印件，具体时间要求见投标人须知前附表。每张表格只填写一个项目，并标明序号。</w:t>
      </w:r>
    </w:p>
    <w:p>
      <w:pPr>
        <w:adjustRightInd w:val="0"/>
        <w:snapToGrid w:val="0"/>
        <w:spacing w:line="360" w:lineRule="auto"/>
        <w:ind w:firstLineChars="200" w:firstLine="480"/>
        <w:rPr>
          <w:rFonts w:ascii="Times New Roman" w:eastAsia="宋体" w:cs="宋体" w:hAnsi="Times New Roman" w:hint="eastAsia"/>
          <w:sz w:val="24"/>
          <w:szCs w:val="24"/>
        </w:rPr>
      </w:pPr>
      <w:r>
        <w:rPr>
          <w:rFonts w:ascii="Times New Roman" w:eastAsia="宋体" w:cs="宋体" w:hAnsi="Times New Roman" w:hint="eastAsia"/>
          <w:sz w:val="24"/>
          <w:szCs w:val="24"/>
        </w:rPr>
        <w:t>3.5.4“正在供货和新承接的项目情况表”应附中标通知书和（或）合同协议书复印件。每张表格只填写一个项目，并标明序号。</w:t>
      </w:r>
    </w:p>
    <w:p>
      <w:pPr>
        <w:adjustRightInd w:val="0"/>
        <w:snapToGrid w:val="0"/>
        <w:spacing w:line="360" w:lineRule="auto"/>
        <w:ind w:firstLineChars="200" w:firstLine="480"/>
        <w:rPr>
          <w:rFonts w:ascii="Times New Roman" w:eastAsia="宋体" w:cs="宋体" w:hAnsi="Times New Roman" w:hint="eastAsia"/>
          <w:sz w:val="24"/>
          <w:szCs w:val="24"/>
        </w:rPr>
      </w:pPr>
      <w:r>
        <w:rPr>
          <w:rFonts w:ascii="Times New Roman" w:eastAsia="宋体" w:cs="宋体" w:hAnsi="Times New Roman" w:hint="eastAsia"/>
          <w:sz w:val="24"/>
          <w:szCs w:val="24"/>
        </w:rPr>
        <w:t>3.5.5“近年发生的诉讼及仲裁情况”应说明投标人败诉的材料买卖合同的相关情况，并附法院或仲裁机构作出的判决、裁决等有关法律文书复印件，具体时间要求见投标人须知前附表。</w:t>
      </w:r>
    </w:p>
    <w:p>
      <w:pPr>
        <w:adjustRightInd w:val="0"/>
        <w:snapToGrid w:val="0"/>
        <w:spacing w:line="360" w:lineRule="auto"/>
        <w:ind w:firstLineChars="200" w:firstLine="480"/>
        <w:rPr>
          <w:rFonts w:ascii="Times New Roman" w:eastAsia="宋体" w:cs="宋体" w:hAnsi="Times New Roman" w:hint="eastAsia"/>
          <w:sz w:val="24"/>
          <w:szCs w:val="24"/>
        </w:rPr>
      </w:pPr>
      <w:r>
        <w:rPr>
          <w:rFonts w:ascii="Times New Roman" w:eastAsia="宋体" w:cs="宋体" w:hAnsi="Times New Roman" w:hint="eastAsia"/>
          <w:sz w:val="24"/>
          <w:szCs w:val="24"/>
        </w:rPr>
        <w:t>3.5.6投标人须知前附表规定接受联合体投标的，本章第 3.5.1 项至第 3.5.5 项规定的表格和资料应包括联合体各方相关情况。</w:t>
      </w:r>
    </w:p>
    <w:p>
      <w:pPr>
        <w:adjustRightInd w:val="0"/>
        <w:snapToGrid w:val="0"/>
        <w:spacing w:line="360" w:lineRule="auto"/>
        <w:ind w:firstLineChars="200" w:firstLine="480"/>
        <w:rPr>
          <w:rFonts w:ascii="Times New Roman" w:eastAsia="宋体" w:cs="宋体" w:hAnsi="Times New Roman" w:hint="eastAsia"/>
          <w:b/>
          <w:bCs/>
          <w:sz w:val="24"/>
          <w:szCs w:val="24"/>
        </w:rPr>
      </w:pPr>
      <w:r>
        <w:rPr>
          <w:rFonts w:ascii="Times New Roman" w:eastAsia="宋体" w:cs="宋体" w:hAnsi="Times New Roman" w:hint="eastAsia"/>
          <w:b/>
          <w:bCs/>
          <w:sz w:val="24"/>
          <w:szCs w:val="24"/>
        </w:rPr>
        <w:t>3.6备选投标方案</w:t>
      </w:r>
    </w:p>
    <w:p>
      <w:pPr>
        <w:adjustRightInd w:val="0"/>
        <w:snapToGrid w:val="0"/>
        <w:spacing w:line="360" w:lineRule="auto"/>
        <w:ind w:firstLineChars="200" w:firstLine="480"/>
        <w:rPr>
          <w:rFonts w:ascii="Times New Roman" w:eastAsia="宋体" w:cs="宋体" w:hAnsi="Times New Roman" w:hint="eastAsia"/>
          <w:sz w:val="24"/>
          <w:szCs w:val="24"/>
        </w:rPr>
      </w:pPr>
      <w:r>
        <w:rPr>
          <w:rFonts w:ascii="Times New Roman" w:eastAsia="宋体" w:cs="宋体" w:hAnsi="Times New Roman" w:hint="eastAsia"/>
          <w:sz w:val="24"/>
          <w:szCs w:val="24"/>
        </w:rPr>
        <w:t>3.6.1除投标人须知前附表规定允许外，投标人不得递交备选投标方案，否则其投标将被否决。</w:t>
      </w:r>
    </w:p>
    <w:p>
      <w:pPr>
        <w:adjustRightInd w:val="0"/>
        <w:snapToGrid w:val="0"/>
        <w:spacing w:line="360" w:lineRule="auto"/>
        <w:ind w:firstLineChars="200" w:firstLine="480"/>
        <w:rPr>
          <w:rFonts w:ascii="Times New Roman" w:eastAsia="宋体" w:cs="宋体" w:hAnsi="Times New Roman" w:hint="eastAsia"/>
          <w:sz w:val="24"/>
          <w:szCs w:val="24"/>
        </w:rPr>
      </w:pPr>
      <w:r>
        <w:rPr>
          <w:rFonts w:ascii="Times New Roman" w:eastAsia="宋体" w:cs="宋体" w:hAnsi="Times New Roman" w:hint="eastAsia"/>
          <w:sz w:val="24"/>
          <w:szCs w:val="24"/>
        </w:rPr>
        <w:t>3.6.2允许投标人递交备选投标方案的，只有中标人所递交的备选投标方案方可予以考虑。评标委员会认为中标人的备选投标方案优于其按照招标文件要求编制的投标方案的，招标人可以接受该备选投标方案。</w:t>
      </w:r>
    </w:p>
    <w:p>
      <w:pPr>
        <w:adjustRightInd w:val="0"/>
        <w:snapToGrid w:val="0"/>
        <w:spacing w:line="360" w:lineRule="auto"/>
        <w:ind w:firstLineChars="200" w:firstLine="480"/>
        <w:rPr>
          <w:rFonts w:ascii="Times New Roman" w:eastAsia="宋体" w:cs="宋体" w:hAnsi="Times New Roman" w:hint="eastAsia"/>
          <w:sz w:val="24"/>
          <w:szCs w:val="24"/>
        </w:rPr>
      </w:pPr>
      <w:r>
        <w:rPr>
          <w:rFonts w:ascii="Times New Roman" w:eastAsia="宋体" w:cs="宋体" w:hAnsi="Times New Roman" w:hint="eastAsia"/>
          <w:sz w:val="24"/>
          <w:szCs w:val="24"/>
        </w:rPr>
        <w:t>3.6.3投标人提供两个或两个以上投标报价，或者在投标文件中提供一个报价，但同时提供两个或两个以上供货方案的，视为提供备选方案。</w:t>
      </w:r>
    </w:p>
    <w:p>
      <w:pPr>
        <w:adjustRightInd w:val="0"/>
        <w:snapToGrid w:val="0"/>
        <w:spacing w:line="360" w:lineRule="auto"/>
        <w:ind w:firstLineChars="200" w:firstLine="480"/>
        <w:rPr>
          <w:rFonts w:ascii="Times New Roman" w:eastAsia="宋体" w:cs="宋体" w:hAnsi="Times New Roman" w:hint="eastAsia"/>
          <w:b/>
          <w:bCs/>
          <w:sz w:val="24"/>
          <w:szCs w:val="24"/>
        </w:rPr>
      </w:pPr>
      <w:r>
        <w:rPr>
          <w:rFonts w:ascii="Times New Roman" w:eastAsia="宋体" w:cs="宋体" w:hAnsi="Times New Roman" w:hint="eastAsia"/>
          <w:b/>
          <w:bCs/>
          <w:sz w:val="24"/>
          <w:szCs w:val="24"/>
        </w:rPr>
        <w:t>3.7投标文件的编制</w:t>
      </w:r>
    </w:p>
    <w:p>
      <w:pPr>
        <w:adjustRightInd w:val="0"/>
        <w:snapToGrid w:val="0"/>
        <w:spacing w:line="360" w:lineRule="auto"/>
        <w:ind w:firstLineChars="200" w:firstLine="480"/>
        <w:rPr>
          <w:rFonts w:ascii="Times New Roman" w:eastAsia="宋体" w:cs="宋体" w:hAnsi="Times New Roman" w:hint="eastAsia"/>
          <w:sz w:val="24"/>
          <w:szCs w:val="24"/>
        </w:rPr>
      </w:pPr>
      <w:r>
        <w:rPr>
          <w:rFonts w:ascii="Times New Roman" w:eastAsia="宋体" w:cs="宋体" w:hAnsi="Times New Roman" w:hint="eastAsia"/>
          <w:sz w:val="24"/>
          <w:szCs w:val="24"/>
        </w:rPr>
        <w:t>3.7.1投标文件应按第六章“投标文件格式”进行编写，如有必要，可以增加附页，作为投标文件的组成部分。</w:t>
      </w:r>
    </w:p>
    <w:p>
      <w:pPr>
        <w:adjustRightInd w:val="0"/>
        <w:snapToGrid w:val="0"/>
        <w:spacing w:line="360" w:lineRule="auto"/>
        <w:ind w:firstLineChars="200" w:firstLine="480"/>
        <w:rPr>
          <w:rFonts w:ascii="Times New Roman" w:eastAsia="宋体" w:cs="宋体" w:hAnsi="Times New Roman" w:hint="eastAsia"/>
          <w:sz w:val="24"/>
          <w:szCs w:val="24"/>
        </w:rPr>
      </w:pPr>
      <w:r>
        <w:rPr>
          <w:rFonts w:ascii="Times New Roman" w:eastAsia="宋体" w:cs="宋体" w:hAnsi="Times New Roman" w:hint="eastAsia"/>
          <w:sz w:val="24"/>
          <w:szCs w:val="24"/>
        </w:rPr>
        <w:t>3.7.2投标文件应当对招标文件有关供货期、投标有效期、供货要求、招标范围等实质性内容作出响应。投标文件在满足招标文件实质性要求的基础上，可以提出比招标文件要求更有利于招标人的承诺。</w:t>
      </w:r>
    </w:p>
    <w:p>
      <w:pPr>
        <w:adjustRightInd w:val="0"/>
        <w:snapToGrid w:val="0"/>
        <w:spacing w:line="360" w:lineRule="auto"/>
        <w:ind w:firstLineChars="200" w:firstLine="480"/>
        <w:rPr>
          <w:rFonts w:ascii="Times New Roman" w:eastAsia="宋体" w:cs="宋体" w:hAnsi="Times New Roman" w:hint="eastAsia"/>
          <w:sz w:val="24"/>
          <w:szCs w:val="24"/>
        </w:rPr>
      </w:pPr>
      <w:r>
        <w:rPr>
          <w:rFonts w:ascii="Times New Roman" w:eastAsia="宋体" w:cs="宋体" w:hAnsi="Times New Roman" w:hint="eastAsia"/>
          <w:sz w:val="24"/>
          <w:szCs w:val="24"/>
        </w:rPr>
        <w:t>3.7.3（A）（1）投标文件应用不褪色的材料书写或打印，并按第六章“投标文件格式”的要求进行签字和（或）盖章，其中投标函及对投标文件的澄清、说明和补正应由投标人的法定代表人（单位负责人）或其授权的代理人签字或盖单位章。由投标人的法定代表人（单位负责人）签字的，应附法定代表人（单位负责人）身份证明，由代理人签字的，应附授权委托书，身份证明或授权委托书应符合第六章“投标文件格式”的要求。投标文件应尽量避免涂改、行间插字或删除。如果出现上述情况，改动之处应由投标人的法定代表人（单位负责人）或其授权的代理人签字或盖单位章。</w:t>
      </w:r>
    </w:p>
    <w:p>
      <w:pPr>
        <w:adjustRightInd w:val="0"/>
        <w:snapToGrid w:val="0"/>
        <w:spacing w:line="360" w:lineRule="auto"/>
        <w:ind w:firstLineChars="200" w:firstLine="480"/>
        <w:rPr>
          <w:rFonts w:ascii="Times New Roman" w:eastAsia="宋体" w:cs="宋体" w:hAnsi="Times New Roman" w:hint="eastAsia"/>
          <w:sz w:val="24"/>
          <w:szCs w:val="24"/>
        </w:rPr>
      </w:pPr>
      <w:r>
        <w:rPr>
          <w:rFonts w:ascii="Times New Roman" w:eastAsia="宋体" w:cs="宋体" w:hAnsi="Times New Roman" w:hint="eastAsia"/>
          <w:sz w:val="24"/>
          <w:szCs w:val="24"/>
        </w:rPr>
        <w:t>（2）投标文件正本一份，副本份数见投标人须知前附表。正本和副本的封面右上角上应清楚地标记“正本”或“副本”的字样。投标人应根据投标人须知前附表要求提供电子版文件。当副本和正本不一致或电子版文件和纸质正本文件不一致时，以纸质正本文件为准。</w:t>
      </w:r>
    </w:p>
    <w:p>
      <w:pPr>
        <w:adjustRightInd w:val="0"/>
        <w:snapToGrid w:val="0"/>
        <w:spacing w:line="360" w:lineRule="auto"/>
        <w:ind w:firstLineChars="200" w:firstLine="480"/>
        <w:rPr>
          <w:rFonts w:ascii="Times New Roman" w:eastAsia="宋体" w:cs="宋体" w:hAnsi="Times New Roman" w:hint="eastAsia"/>
          <w:sz w:val="24"/>
          <w:szCs w:val="24"/>
        </w:rPr>
      </w:pPr>
      <w:r>
        <w:rPr>
          <w:rFonts w:ascii="Times New Roman" w:eastAsia="宋体" w:cs="宋体" w:hAnsi="Times New Roman" w:hint="eastAsia"/>
          <w:sz w:val="24"/>
          <w:szCs w:val="24"/>
        </w:rPr>
        <w:t>（3）投标文件的正本与副本应分别装订，并编制目录，投标文件需分册装订的，具体分册装订要求见投标人须知前附表规定。</w:t>
      </w:r>
    </w:p>
    <w:p>
      <w:pPr>
        <w:adjustRightInd w:val="0"/>
        <w:snapToGrid w:val="0"/>
        <w:spacing w:line="360" w:lineRule="auto"/>
        <w:ind w:firstLineChars="200" w:firstLine="480"/>
        <w:rPr>
          <w:rFonts w:ascii="Times New Roman" w:eastAsia="宋体" w:cs="宋体" w:hAnsi="Times New Roman" w:hint="eastAsia"/>
          <w:sz w:val="24"/>
          <w:szCs w:val="24"/>
        </w:rPr>
      </w:pPr>
      <w:r>
        <w:rPr>
          <w:rFonts w:ascii="Times New Roman" w:eastAsia="宋体" w:cs="宋体" w:hAnsi="Times New Roman" w:hint="eastAsia"/>
          <w:sz w:val="24"/>
          <w:szCs w:val="24"/>
        </w:rPr>
        <w:t>3.7.3（B）投标文件全部采用电子文档，除投标人须知前附表另有规定外，投标文件所附证书证件均为原件扫描件，并采用单位和个人数字证书，按招标文件要求在相应位置加盖电子印章。由投标人的法定代表人（单位负责人）签字或加盖电子印章的，应附法定代表人（单位负责人）身份证明，由代理人签字或加盖电子印章的，应附由法定代表人（单位负责人）签署的授权委托书。签字或盖章的具体要求见投标人须知前附表。</w:t>
      </w:r>
    </w:p>
    <w:p>
      <w:pPr>
        <w:pStyle w:val="2"/>
        <w:rPr>
          <w:rFonts w:ascii="Times New Roman" w:eastAsia="宋体" w:cs="宋体" w:hAnsi="Times New Roman" w:hint="eastAsia"/>
        </w:rPr>
      </w:pPr>
      <w:r>
        <w:rPr>
          <w:rFonts w:ascii="Times New Roman" w:eastAsia="宋体" w:cs="宋体" w:hAnsi="Times New Roman" w:hint="eastAsia"/>
        </w:rPr>
        <w:t>4.投标</w:t>
      </w:r>
    </w:p>
    <w:p>
      <w:pPr>
        <w:adjustRightInd w:val="0"/>
        <w:snapToGrid w:val="0"/>
        <w:spacing w:line="360" w:lineRule="auto"/>
        <w:ind w:firstLineChars="200" w:firstLine="480"/>
        <w:rPr>
          <w:rFonts w:ascii="Times New Roman" w:eastAsia="宋体" w:cs="宋体" w:hAnsi="Times New Roman" w:hint="eastAsia"/>
          <w:b/>
          <w:bCs/>
          <w:sz w:val="24"/>
          <w:szCs w:val="24"/>
        </w:rPr>
      </w:pPr>
      <w:r>
        <w:rPr>
          <w:rFonts w:ascii="Times New Roman" w:eastAsia="宋体" w:cs="宋体" w:hAnsi="Times New Roman" w:hint="eastAsia"/>
          <w:b/>
          <w:bCs/>
          <w:sz w:val="24"/>
          <w:szCs w:val="24"/>
        </w:rPr>
        <w:t>4.1投标文件的密封和标记</w:t>
      </w:r>
    </w:p>
    <w:p>
      <w:pPr>
        <w:adjustRightInd w:val="0"/>
        <w:snapToGrid w:val="0"/>
        <w:spacing w:line="360" w:lineRule="auto"/>
        <w:ind w:firstLineChars="200" w:firstLine="480"/>
        <w:rPr>
          <w:rFonts w:ascii="Times New Roman" w:eastAsia="宋体" w:cs="宋体" w:hAnsi="Times New Roman" w:hint="eastAsia"/>
          <w:sz w:val="24"/>
          <w:szCs w:val="24"/>
        </w:rPr>
      </w:pPr>
      <w:r>
        <w:rPr>
          <w:rFonts w:ascii="Times New Roman" w:eastAsia="宋体" w:cs="宋体" w:hAnsi="Times New Roman" w:hint="eastAsia"/>
          <w:sz w:val="24"/>
          <w:szCs w:val="24"/>
        </w:rPr>
        <w:t>4.1.1（A）投标文件应密封包装，并在封套的封口处加盖投标人单位章或由投标人的法定代表人（单位负责人）或其授权的代理人签字。</w:t>
      </w:r>
    </w:p>
    <w:p>
      <w:pPr>
        <w:adjustRightInd w:val="0"/>
        <w:snapToGrid w:val="0"/>
        <w:spacing w:line="360" w:lineRule="auto"/>
        <w:ind w:firstLineChars="200" w:firstLine="480"/>
        <w:rPr>
          <w:rFonts w:ascii="Times New Roman" w:eastAsia="宋体" w:cs="宋体" w:hAnsi="Times New Roman" w:hint="eastAsia"/>
          <w:sz w:val="24"/>
          <w:szCs w:val="24"/>
        </w:rPr>
      </w:pPr>
      <w:r>
        <w:rPr>
          <w:rFonts w:ascii="Times New Roman" w:eastAsia="宋体" w:cs="宋体" w:hAnsi="Times New Roman" w:hint="eastAsia"/>
          <w:sz w:val="24"/>
          <w:szCs w:val="24"/>
        </w:rPr>
        <w:t>4.1.1（B）投标人应当按照招标文件和电子招标投标交易平台的要求加密投标文件，具体要求见投标人须知前附表。</w:t>
      </w:r>
    </w:p>
    <w:p>
      <w:pPr>
        <w:adjustRightInd w:val="0"/>
        <w:snapToGrid w:val="0"/>
        <w:spacing w:line="360" w:lineRule="auto"/>
        <w:ind w:firstLineChars="200" w:firstLine="480"/>
        <w:rPr>
          <w:rFonts w:ascii="Times New Roman" w:eastAsia="宋体" w:cs="宋体" w:hAnsi="Times New Roman" w:hint="eastAsia"/>
          <w:sz w:val="24"/>
          <w:szCs w:val="24"/>
        </w:rPr>
      </w:pPr>
      <w:r>
        <w:rPr>
          <w:rFonts w:ascii="Times New Roman" w:eastAsia="宋体" w:cs="宋体" w:hAnsi="Times New Roman" w:hint="eastAsia"/>
          <w:sz w:val="24"/>
          <w:szCs w:val="24"/>
        </w:rPr>
        <w:t>4.1.2投标文件封套上应写明的内容见投标人须知前附表。</w:t>
      </w:r>
    </w:p>
    <w:p>
      <w:pPr>
        <w:adjustRightInd w:val="0"/>
        <w:snapToGrid w:val="0"/>
        <w:spacing w:line="360" w:lineRule="auto"/>
        <w:ind w:firstLineChars="200" w:firstLine="480"/>
        <w:rPr>
          <w:rFonts w:ascii="Times New Roman" w:eastAsia="宋体" w:cs="宋体" w:hAnsi="Times New Roman" w:hint="eastAsia"/>
          <w:sz w:val="24"/>
          <w:szCs w:val="24"/>
        </w:rPr>
      </w:pPr>
      <w:r>
        <w:rPr>
          <w:rFonts w:ascii="Times New Roman" w:eastAsia="宋体" w:cs="宋体" w:hAnsi="Times New Roman" w:hint="eastAsia"/>
          <w:sz w:val="24"/>
          <w:szCs w:val="24"/>
        </w:rPr>
        <w:t>4.1.3未按本章第 4.1.1 项要求密封的投标文件，招标人将予以拒收。</w:t>
      </w:r>
    </w:p>
    <w:p>
      <w:pPr>
        <w:adjustRightInd w:val="0"/>
        <w:snapToGrid w:val="0"/>
        <w:spacing w:line="360" w:lineRule="auto"/>
        <w:ind w:firstLineChars="200" w:firstLine="480"/>
        <w:rPr>
          <w:rFonts w:ascii="Times New Roman" w:eastAsia="宋体" w:cs="宋体" w:hAnsi="Times New Roman" w:hint="eastAsia"/>
          <w:b/>
          <w:bCs/>
          <w:sz w:val="24"/>
          <w:szCs w:val="24"/>
        </w:rPr>
      </w:pPr>
      <w:r>
        <w:rPr>
          <w:rFonts w:ascii="Times New Roman" w:eastAsia="宋体" w:cs="宋体" w:hAnsi="Times New Roman" w:hint="eastAsia"/>
          <w:b/>
          <w:bCs/>
          <w:sz w:val="24"/>
          <w:szCs w:val="24"/>
        </w:rPr>
        <w:t>4.2投标文件的递交</w:t>
      </w:r>
    </w:p>
    <w:p>
      <w:pPr>
        <w:adjustRightInd w:val="0"/>
        <w:snapToGrid w:val="0"/>
        <w:spacing w:line="360" w:lineRule="auto"/>
        <w:ind w:firstLineChars="200" w:firstLine="480"/>
        <w:rPr>
          <w:rFonts w:ascii="Times New Roman" w:eastAsia="宋体" w:cs="宋体" w:hAnsi="Times New Roman" w:hint="eastAsia"/>
          <w:sz w:val="24"/>
          <w:szCs w:val="24"/>
        </w:rPr>
      </w:pPr>
      <w:r>
        <w:rPr>
          <w:rFonts w:ascii="Times New Roman" w:eastAsia="宋体" w:cs="宋体" w:hAnsi="Times New Roman" w:hint="eastAsia"/>
          <w:sz w:val="24"/>
          <w:szCs w:val="24"/>
        </w:rPr>
        <w:t>4.2.1投标人应在投标人须知前附表规定的投标截止时间前递交投标文件。</w:t>
      </w:r>
    </w:p>
    <w:p>
      <w:pPr>
        <w:adjustRightInd w:val="0"/>
        <w:snapToGrid w:val="0"/>
        <w:spacing w:line="360" w:lineRule="auto"/>
        <w:ind w:firstLineChars="200" w:firstLine="480"/>
        <w:rPr>
          <w:rFonts w:ascii="Times New Roman" w:eastAsia="宋体" w:cs="宋体" w:hAnsi="Times New Roman" w:hint="eastAsia"/>
          <w:sz w:val="24"/>
          <w:szCs w:val="24"/>
        </w:rPr>
      </w:pPr>
      <w:r>
        <w:rPr>
          <w:rFonts w:ascii="Times New Roman" w:eastAsia="宋体" w:cs="宋体" w:hAnsi="Times New Roman" w:hint="eastAsia"/>
          <w:sz w:val="24"/>
          <w:szCs w:val="24"/>
        </w:rPr>
        <w:t>4.2.2（A）投标人递交投标文件的地点：见投标人须知前附表。</w:t>
      </w:r>
    </w:p>
    <w:p>
      <w:pPr>
        <w:adjustRightInd w:val="0"/>
        <w:snapToGrid w:val="0"/>
        <w:spacing w:line="360" w:lineRule="auto"/>
        <w:ind w:firstLineChars="200" w:firstLine="480"/>
        <w:rPr>
          <w:rFonts w:ascii="Times New Roman" w:eastAsia="宋体" w:cs="宋体" w:hAnsi="Times New Roman" w:hint="eastAsia"/>
          <w:sz w:val="24"/>
          <w:szCs w:val="24"/>
        </w:rPr>
      </w:pPr>
      <w:r>
        <w:rPr>
          <w:rFonts w:ascii="Times New Roman" w:eastAsia="宋体" w:cs="宋体" w:hAnsi="Times New Roman" w:hint="eastAsia"/>
          <w:sz w:val="24"/>
          <w:szCs w:val="24"/>
        </w:rPr>
        <w:t>4.2.2（B）投标人通过下载招标文件的电子招标投标交易平台递交电子投标文件。</w:t>
      </w:r>
    </w:p>
    <w:p>
      <w:pPr>
        <w:adjustRightInd w:val="0"/>
        <w:snapToGrid w:val="0"/>
        <w:spacing w:line="360" w:lineRule="auto"/>
        <w:ind w:firstLineChars="200" w:firstLine="480"/>
        <w:rPr>
          <w:rFonts w:ascii="Times New Roman" w:eastAsia="宋体" w:cs="宋体" w:hAnsi="Times New Roman" w:hint="eastAsia"/>
          <w:sz w:val="24"/>
          <w:szCs w:val="24"/>
        </w:rPr>
      </w:pPr>
      <w:r>
        <w:rPr>
          <w:rFonts w:ascii="Times New Roman" w:eastAsia="宋体" w:cs="宋体" w:hAnsi="Times New Roman" w:hint="eastAsia"/>
          <w:sz w:val="24"/>
          <w:szCs w:val="24"/>
        </w:rPr>
        <w:t>4.2.3除投标人须知前附表另有规定外，投标人所递交的投标文件不予退还。</w:t>
      </w:r>
    </w:p>
    <w:p>
      <w:pPr>
        <w:adjustRightInd w:val="0"/>
        <w:snapToGrid w:val="0"/>
        <w:spacing w:line="360" w:lineRule="auto"/>
        <w:ind w:firstLineChars="200" w:firstLine="480"/>
        <w:rPr>
          <w:rFonts w:ascii="Times New Roman" w:eastAsia="宋体" w:cs="宋体" w:hAnsi="Times New Roman" w:hint="eastAsia"/>
          <w:sz w:val="24"/>
          <w:szCs w:val="24"/>
        </w:rPr>
      </w:pPr>
      <w:r>
        <w:rPr>
          <w:rFonts w:ascii="Times New Roman" w:eastAsia="宋体" w:cs="宋体" w:hAnsi="Times New Roman" w:hint="eastAsia"/>
          <w:sz w:val="24"/>
          <w:szCs w:val="24"/>
        </w:rPr>
        <w:t>4.2.4（A）招标人收到投标文件后，向投标人出具签收凭证。</w:t>
      </w:r>
    </w:p>
    <w:p>
      <w:pPr>
        <w:adjustRightInd w:val="0"/>
        <w:snapToGrid w:val="0"/>
        <w:spacing w:line="360" w:lineRule="auto"/>
        <w:ind w:firstLineChars="200" w:firstLine="480"/>
        <w:rPr>
          <w:rFonts w:ascii="Times New Roman" w:eastAsia="宋体" w:cs="宋体" w:hAnsi="Times New Roman" w:hint="eastAsia"/>
          <w:sz w:val="24"/>
          <w:szCs w:val="24"/>
        </w:rPr>
      </w:pPr>
      <w:r>
        <w:rPr>
          <w:rFonts w:ascii="Times New Roman" w:eastAsia="宋体" w:cs="宋体" w:hAnsi="Times New Roman" w:hint="eastAsia"/>
          <w:sz w:val="24"/>
          <w:szCs w:val="24"/>
        </w:rPr>
        <w:t>4.2.4（B）投标人完成电子投标文件上传后，电子招标投标交易平台即时向投标人发出递交回执通知。递交时间以递交回执通知载明的传输完成时间为准。</w:t>
      </w:r>
    </w:p>
    <w:p>
      <w:pPr>
        <w:adjustRightInd w:val="0"/>
        <w:snapToGrid w:val="0"/>
        <w:spacing w:line="360" w:lineRule="auto"/>
        <w:ind w:firstLineChars="200" w:firstLine="480"/>
        <w:rPr>
          <w:rFonts w:ascii="Times New Roman" w:eastAsia="宋体" w:cs="宋体" w:hAnsi="Times New Roman" w:hint="eastAsia"/>
          <w:sz w:val="24"/>
          <w:szCs w:val="24"/>
        </w:rPr>
      </w:pPr>
      <w:r>
        <w:rPr>
          <w:rFonts w:ascii="Times New Roman" w:eastAsia="宋体" w:cs="宋体" w:hAnsi="Times New Roman" w:hint="eastAsia"/>
          <w:sz w:val="24"/>
          <w:szCs w:val="24"/>
        </w:rPr>
        <w:t>4.2.5（A）逾期送达的或者未送达指定地点的投标文件，招标人将予以拒收。</w:t>
      </w:r>
    </w:p>
    <w:p>
      <w:pPr>
        <w:adjustRightInd w:val="0"/>
        <w:snapToGrid w:val="0"/>
        <w:spacing w:line="360" w:lineRule="auto"/>
        <w:ind w:firstLineChars="200" w:firstLine="480"/>
        <w:rPr>
          <w:rFonts w:ascii="Times New Roman" w:eastAsia="宋体" w:cs="宋体" w:hAnsi="Times New Roman" w:hint="eastAsia"/>
          <w:sz w:val="24"/>
          <w:szCs w:val="24"/>
        </w:rPr>
      </w:pPr>
      <w:r>
        <w:rPr>
          <w:rFonts w:ascii="Times New Roman" w:eastAsia="宋体" w:cs="宋体" w:hAnsi="Times New Roman" w:hint="eastAsia"/>
          <w:sz w:val="24"/>
          <w:szCs w:val="24"/>
        </w:rPr>
        <w:t>4.2.5（B）逾期送达的投标文件，电子招标投标交易平台将予以拒收。</w:t>
      </w:r>
    </w:p>
    <w:p>
      <w:pPr>
        <w:adjustRightInd w:val="0"/>
        <w:snapToGrid w:val="0"/>
        <w:spacing w:line="360" w:lineRule="auto"/>
        <w:ind w:firstLineChars="200" w:firstLine="480"/>
        <w:rPr>
          <w:rFonts w:ascii="Times New Roman" w:eastAsia="宋体" w:cs="宋体" w:hAnsi="Times New Roman" w:hint="eastAsia"/>
          <w:b/>
          <w:bCs/>
          <w:sz w:val="24"/>
          <w:szCs w:val="24"/>
        </w:rPr>
      </w:pPr>
      <w:r>
        <w:rPr>
          <w:rFonts w:ascii="Times New Roman" w:eastAsia="宋体" w:cs="宋体" w:hAnsi="Times New Roman" w:hint="eastAsia"/>
          <w:b/>
          <w:bCs/>
          <w:sz w:val="24"/>
          <w:szCs w:val="24"/>
        </w:rPr>
        <w:t>4.3投标文件的修改与撤回</w:t>
      </w:r>
    </w:p>
    <w:p>
      <w:pPr>
        <w:adjustRightInd w:val="0"/>
        <w:snapToGrid w:val="0"/>
        <w:spacing w:line="360" w:lineRule="auto"/>
        <w:ind w:firstLineChars="200" w:firstLine="480"/>
        <w:rPr>
          <w:rFonts w:ascii="Times New Roman" w:eastAsia="宋体" w:cs="宋体" w:hAnsi="Times New Roman" w:hint="eastAsia"/>
          <w:sz w:val="24"/>
          <w:szCs w:val="24"/>
        </w:rPr>
      </w:pPr>
      <w:r>
        <w:rPr>
          <w:rFonts w:ascii="Times New Roman" w:eastAsia="宋体" w:cs="宋体" w:hAnsi="Times New Roman" w:hint="eastAsia"/>
          <w:sz w:val="24"/>
          <w:szCs w:val="24"/>
        </w:rPr>
        <w:t>4.3.1在本章第 4.2.1 项规定的投标截止时间前，投标人可以修改或撤回已递交的投标文件，但应以书面形式通知招标人。</w:t>
      </w:r>
    </w:p>
    <w:p>
      <w:pPr>
        <w:adjustRightInd w:val="0"/>
        <w:snapToGrid w:val="0"/>
        <w:spacing w:line="360" w:lineRule="auto"/>
        <w:ind w:firstLineChars="200" w:firstLine="480"/>
        <w:rPr>
          <w:rFonts w:ascii="Times New Roman" w:eastAsia="宋体" w:cs="宋体" w:hAnsi="Times New Roman" w:hint="eastAsia"/>
          <w:sz w:val="24"/>
          <w:szCs w:val="24"/>
        </w:rPr>
      </w:pPr>
      <w:r>
        <w:rPr>
          <w:rFonts w:ascii="Times New Roman" w:eastAsia="宋体" w:cs="宋体" w:hAnsi="Times New Roman" w:hint="eastAsia"/>
          <w:sz w:val="24"/>
          <w:szCs w:val="24"/>
        </w:rPr>
        <w:t>4.3.2（A）投标人修改或撤回已递交投标文件的书面通知应按照本章第 3.7.3（A）项的要求签字或盖章。招标人收到书面通知后，向投标人出具签收凭证。</w:t>
      </w:r>
    </w:p>
    <w:p>
      <w:pPr>
        <w:adjustRightInd w:val="0"/>
        <w:snapToGrid w:val="0"/>
        <w:spacing w:line="360" w:lineRule="auto"/>
        <w:ind w:firstLineChars="200" w:firstLine="480"/>
        <w:rPr>
          <w:rFonts w:ascii="Times New Roman" w:eastAsia="宋体" w:cs="宋体" w:hAnsi="Times New Roman" w:hint="eastAsia"/>
          <w:sz w:val="24"/>
          <w:szCs w:val="24"/>
        </w:rPr>
      </w:pPr>
      <w:r>
        <w:rPr>
          <w:rFonts w:ascii="Times New Roman" w:eastAsia="宋体" w:cs="宋体" w:hAnsi="Times New Roman" w:hint="eastAsia"/>
          <w:sz w:val="24"/>
          <w:szCs w:val="24"/>
        </w:rPr>
        <w:t>4.3.2（B）投标人修改或撤回已递交投标文件的通知，应按照本章第 3.7.3（B）项的要求加盖电子印章。电子招标投标交易平台收到通知后，即时向投标人发出确认回执通知。</w:t>
      </w:r>
    </w:p>
    <w:p>
      <w:pPr>
        <w:adjustRightInd w:val="0"/>
        <w:snapToGrid w:val="0"/>
        <w:spacing w:line="360" w:lineRule="auto"/>
        <w:ind w:firstLineChars="200" w:firstLine="480"/>
        <w:rPr>
          <w:rFonts w:ascii="Times New Roman" w:eastAsia="宋体" w:cs="宋体" w:hAnsi="Times New Roman" w:hint="eastAsia"/>
          <w:sz w:val="24"/>
          <w:szCs w:val="24"/>
        </w:rPr>
      </w:pPr>
      <w:r>
        <w:rPr>
          <w:rFonts w:ascii="Times New Roman" w:eastAsia="宋体" w:cs="宋体" w:hAnsi="Times New Roman" w:hint="eastAsia"/>
          <w:sz w:val="24"/>
          <w:szCs w:val="24"/>
        </w:rPr>
        <w:t>4.3.3投标人撤回投标文件的，招标人自收到投标人书面撤回通知之日起5日内退还已收取的投标保证金。</w:t>
      </w:r>
    </w:p>
    <w:p>
      <w:pPr>
        <w:adjustRightInd w:val="0"/>
        <w:snapToGrid w:val="0"/>
        <w:spacing w:line="360" w:lineRule="auto"/>
        <w:ind w:firstLineChars="200" w:firstLine="480"/>
        <w:rPr>
          <w:rFonts w:ascii="Times New Roman" w:eastAsia="宋体" w:cs="宋体" w:hAnsi="Times New Roman" w:hint="eastAsia"/>
          <w:sz w:val="24"/>
          <w:szCs w:val="24"/>
        </w:rPr>
      </w:pPr>
      <w:r>
        <w:rPr>
          <w:rFonts w:ascii="Times New Roman" w:eastAsia="宋体" w:cs="宋体" w:hAnsi="Times New Roman" w:hint="eastAsia"/>
          <w:sz w:val="24"/>
          <w:szCs w:val="24"/>
        </w:rPr>
        <w:t>4.3.4修改的内容为投标文件的组成部分。修改的投标文件应按照本章第3条、第4条的规定进行编制、密封、标记和递交，并标明“修改”字样。</w:t>
      </w:r>
    </w:p>
    <w:p>
      <w:pPr>
        <w:pStyle w:val="2"/>
        <w:rPr>
          <w:rFonts w:ascii="Times New Roman" w:eastAsia="宋体" w:cs="宋体" w:hAnsi="Times New Roman" w:hint="eastAsia"/>
        </w:rPr>
      </w:pPr>
      <w:r>
        <w:rPr>
          <w:rFonts w:ascii="Times New Roman" w:eastAsia="宋体" w:cs="宋体" w:hAnsi="Times New Roman" w:hint="eastAsia"/>
        </w:rPr>
        <w:t>5.开标</w:t>
      </w:r>
    </w:p>
    <w:p>
      <w:pPr>
        <w:adjustRightInd w:val="0"/>
        <w:snapToGrid w:val="0"/>
        <w:spacing w:line="360" w:lineRule="auto"/>
        <w:ind w:firstLineChars="200" w:firstLine="480"/>
        <w:rPr>
          <w:rFonts w:ascii="Times New Roman" w:eastAsia="宋体" w:cs="宋体" w:hAnsi="Times New Roman" w:hint="eastAsia"/>
          <w:b/>
          <w:bCs/>
          <w:sz w:val="24"/>
          <w:szCs w:val="24"/>
        </w:rPr>
      </w:pPr>
      <w:r>
        <w:rPr>
          <w:rFonts w:ascii="Times New Roman" w:eastAsia="宋体" w:cs="宋体" w:hAnsi="Times New Roman" w:hint="eastAsia"/>
          <w:b/>
          <w:bCs/>
          <w:sz w:val="24"/>
          <w:szCs w:val="24"/>
        </w:rPr>
        <w:t>5.1开标时间和地点（A）</w:t>
      </w:r>
    </w:p>
    <w:p>
      <w:pPr>
        <w:adjustRightInd w:val="0"/>
        <w:snapToGrid w:val="0"/>
        <w:spacing w:line="360" w:lineRule="auto"/>
        <w:ind w:firstLineChars="200" w:firstLine="480"/>
        <w:rPr>
          <w:rFonts w:ascii="Times New Roman" w:eastAsia="宋体" w:cs="宋体" w:hAnsi="Times New Roman" w:hint="eastAsia"/>
          <w:sz w:val="24"/>
          <w:szCs w:val="24"/>
        </w:rPr>
      </w:pPr>
      <w:r>
        <w:rPr>
          <w:rFonts w:ascii="Times New Roman" w:eastAsia="宋体" w:cs="宋体" w:hAnsi="Times New Roman" w:hint="eastAsia"/>
          <w:sz w:val="24"/>
          <w:szCs w:val="24"/>
        </w:rPr>
        <w:t>招标人在本章第 4.2.1 项规定的投标截止时间（开标时间）和投标人须知前附表规定的地点公开开标，并邀请所有投标人的法定代表人（单位负责人）或其委托代理人准时参加。</w:t>
      </w:r>
    </w:p>
    <w:p>
      <w:pPr>
        <w:adjustRightInd w:val="0"/>
        <w:snapToGrid w:val="0"/>
        <w:spacing w:line="360" w:lineRule="auto"/>
        <w:ind w:firstLineChars="200" w:firstLine="480"/>
        <w:rPr>
          <w:rFonts w:ascii="Times New Roman" w:eastAsia="宋体" w:cs="宋体" w:hAnsi="Times New Roman" w:hint="eastAsia"/>
          <w:b/>
          <w:bCs/>
          <w:sz w:val="24"/>
          <w:szCs w:val="24"/>
        </w:rPr>
      </w:pPr>
      <w:r>
        <w:rPr>
          <w:rFonts w:ascii="Times New Roman" w:eastAsia="宋体" w:cs="宋体" w:hAnsi="Times New Roman" w:hint="eastAsia"/>
          <w:b/>
          <w:bCs/>
          <w:sz w:val="24"/>
          <w:szCs w:val="24"/>
        </w:rPr>
        <w:t>5.1 开标时间和地点（B）</w:t>
      </w:r>
    </w:p>
    <w:p>
      <w:pPr>
        <w:adjustRightInd w:val="0"/>
        <w:snapToGrid w:val="0"/>
        <w:spacing w:line="360" w:lineRule="auto"/>
        <w:ind w:firstLineChars="200" w:firstLine="480"/>
        <w:rPr>
          <w:rFonts w:ascii="Times New Roman" w:eastAsia="宋体" w:cs="宋体" w:hAnsi="Times New Roman" w:hint="eastAsia"/>
          <w:sz w:val="24"/>
          <w:szCs w:val="24"/>
        </w:rPr>
      </w:pPr>
      <w:r>
        <w:rPr>
          <w:rFonts w:ascii="Times New Roman" w:eastAsia="宋体" w:cs="宋体" w:hAnsi="Times New Roman" w:hint="eastAsia"/>
          <w:sz w:val="24"/>
          <w:szCs w:val="24"/>
        </w:rPr>
        <w:t>招标人在本章第 4.2.1 项规定的投标截止时间（开标时间）,通过电子招标投标交易平台公开开标，所有投标人的法定代表人（单位负责人）或其委托代理人应当准时参加。</w:t>
      </w:r>
    </w:p>
    <w:p>
      <w:pPr>
        <w:adjustRightInd w:val="0"/>
        <w:snapToGrid w:val="0"/>
        <w:spacing w:line="360" w:lineRule="auto"/>
        <w:ind w:firstLineChars="200" w:firstLine="480"/>
        <w:rPr>
          <w:rFonts w:ascii="Times New Roman" w:eastAsia="宋体" w:cs="宋体" w:hAnsi="Times New Roman" w:hint="eastAsia"/>
          <w:b/>
          <w:bCs/>
          <w:sz w:val="24"/>
          <w:szCs w:val="24"/>
        </w:rPr>
      </w:pPr>
      <w:r>
        <w:rPr>
          <w:rFonts w:ascii="Times New Roman" w:eastAsia="宋体" w:cs="宋体" w:hAnsi="Times New Roman" w:hint="eastAsia"/>
          <w:b/>
          <w:bCs/>
          <w:sz w:val="24"/>
          <w:szCs w:val="24"/>
        </w:rPr>
        <w:t>5.2 开标程序</w:t>
      </w:r>
    </w:p>
    <w:p>
      <w:pPr>
        <w:adjustRightInd w:val="0"/>
        <w:snapToGrid w:val="0"/>
        <w:spacing w:line="360" w:lineRule="auto"/>
        <w:ind w:firstLineChars="200" w:firstLine="480"/>
        <w:rPr>
          <w:rFonts w:ascii="Times New Roman" w:eastAsia="宋体" w:cs="宋体" w:hAnsi="Times New Roman" w:hint="eastAsia"/>
          <w:sz w:val="24"/>
          <w:szCs w:val="24"/>
        </w:rPr>
      </w:pPr>
      <w:r>
        <w:rPr>
          <w:rFonts w:ascii="Times New Roman" w:eastAsia="宋体" w:cs="宋体" w:hAnsi="Times New Roman" w:hint="eastAsia"/>
          <w:sz w:val="24"/>
          <w:szCs w:val="24"/>
        </w:rPr>
        <w:t>主持人按下列程序进行开标：</w:t>
      </w:r>
    </w:p>
    <w:p>
      <w:pPr>
        <w:adjustRightInd w:val="0"/>
        <w:snapToGrid w:val="0"/>
        <w:spacing w:line="360" w:lineRule="auto"/>
        <w:ind w:firstLineChars="200" w:firstLine="480"/>
        <w:rPr>
          <w:rFonts w:ascii="Times New Roman" w:eastAsia="宋体" w:cs="宋体" w:hAnsi="Times New Roman" w:hint="eastAsia"/>
          <w:sz w:val="24"/>
          <w:szCs w:val="24"/>
        </w:rPr>
      </w:pPr>
      <w:r>
        <w:rPr>
          <w:rFonts w:ascii="Times New Roman" w:eastAsia="宋体" w:cs="宋体" w:hAnsi="Times New Roman" w:hint="eastAsia"/>
          <w:sz w:val="24"/>
          <w:szCs w:val="24"/>
        </w:rPr>
        <w:t>（1）宣布开标纪律；</w:t>
      </w:r>
    </w:p>
    <w:p>
      <w:pPr>
        <w:adjustRightInd w:val="0"/>
        <w:snapToGrid w:val="0"/>
        <w:spacing w:line="360" w:lineRule="auto"/>
        <w:ind w:firstLineChars="200" w:firstLine="480"/>
        <w:rPr>
          <w:rFonts w:ascii="Times New Roman" w:eastAsia="宋体" w:cs="宋体" w:hAnsi="Times New Roman" w:hint="eastAsia"/>
          <w:sz w:val="24"/>
          <w:szCs w:val="24"/>
        </w:rPr>
      </w:pPr>
      <w:r>
        <w:rPr>
          <w:rFonts w:ascii="Times New Roman" w:eastAsia="宋体" w:cs="宋体" w:hAnsi="Times New Roman" w:hint="eastAsia"/>
          <w:sz w:val="24"/>
          <w:szCs w:val="24"/>
        </w:rPr>
        <w:t>（2）公布在投标截止时间前递交投标文件的投标人名称；</w:t>
      </w:r>
    </w:p>
    <w:p>
      <w:pPr>
        <w:adjustRightInd w:val="0"/>
        <w:snapToGrid w:val="0"/>
        <w:spacing w:line="360" w:lineRule="auto"/>
        <w:ind w:firstLineChars="200" w:firstLine="480"/>
        <w:rPr>
          <w:rFonts w:ascii="Times New Roman" w:eastAsia="宋体" w:cs="宋体" w:hAnsi="Times New Roman" w:hint="eastAsia"/>
          <w:sz w:val="24"/>
          <w:szCs w:val="24"/>
        </w:rPr>
      </w:pPr>
      <w:r>
        <w:rPr>
          <w:rFonts w:ascii="Times New Roman" w:eastAsia="宋体" w:cs="宋体" w:hAnsi="Times New Roman" w:hint="eastAsia"/>
          <w:sz w:val="24"/>
          <w:szCs w:val="24"/>
        </w:rPr>
        <w:t>（3）宣布开标人、唱标人、记录人、监标人等有关人员姓名；</w:t>
      </w:r>
    </w:p>
    <w:p>
      <w:pPr>
        <w:adjustRightInd w:val="0"/>
        <w:snapToGrid w:val="0"/>
        <w:spacing w:line="360" w:lineRule="auto"/>
        <w:ind w:firstLineChars="200" w:firstLine="480"/>
        <w:rPr>
          <w:rFonts w:ascii="Times New Roman" w:eastAsia="宋体" w:cs="宋体" w:hAnsi="Times New Roman" w:hint="eastAsia"/>
          <w:sz w:val="24"/>
          <w:szCs w:val="24"/>
        </w:rPr>
      </w:pPr>
      <w:r>
        <w:rPr>
          <w:rFonts w:ascii="Times New Roman" w:eastAsia="宋体" w:cs="宋体" w:hAnsi="Times New Roman" w:hint="eastAsia"/>
          <w:sz w:val="24"/>
          <w:szCs w:val="24"/>
        </w:rPr>
        <w:t>（4）（A）检查投标文件的密封情况，按照投标人须知前附表规定的开标顺序当众开标，公布招标项目名称、投标人名称、投标保证金的递交情况、投标报价及其他内容，并记录在案；</w:t>
      </w:r>
    </w:p>
    <w:p>
      <w:pPr>
        <w:adjustRightInd w:val="0"/>
        <w:snapToGrid w:val="0"/>
        <w:spacing w:line="360" w:lineRule="auto"/>
        <w:ind w:firstLineChars="200" w:firstLine="480"/>
        <w:rPr>
          <w:rFonts w:ascii="Times New Roman" w:eastAsia="宋体" w:cs="宋体" w:hAnsi="Times New Roman" w:hint="eastAsia"/>
          <w:sz w:val="24"/>
          <w:szCs w:val="24"/>
        </w:rPr>
      </w:pPr>
      <w:r>
        <w:rPr>
          <w:rFonts w:ascii="Times New Roman" w:eastAsia="宋体" w:cs="宋体" w:hAnsi="Times New Roman" w:hint="eastAsia"/>
          <w:sz w:val="24"/>
          <w:szCs w:val="24"/>
        </w:rPr>
        <w:t>（4）（B）投标人通过电子招标投标交易平台对已递交的电子投标文件进行解密，公布招标项目名称、投标人名称、投标保证金的递交情况、投标报价及其他内容，并记录在案；</w:t>
      </w:r>
    </w:p>
    <w:p>
      <w:pPr>
        <w:adjustRightInd w:val="0"/>
        <w:snapToGrid w:val="0"/>
        <w:spacing w:line="360" w:lineRule="auto"/>
        <w:ind w:firstLineChars="200" w:firstLine="480"/>
        <w:rPr>
          <w:rFonts w:ascii="Times New Roman" w:eastAsia="宋体" w:cs="宋体" w:hAnsi="Times New Roman" w:hint="eastAsia"/>
          <w:sz w:val="24"/>
          <w:szCs w:val="24"/>
        </w:rPr>
      </w:pPr>
      <w:r>
        <w:rPr>
          <w:rFonts w:ascii="Times New Roman" w:eastAsia="宋体" w:cs="宋体" w:hAnsi="Times New Roman" w:hint="eastAsia"/>
          <w:sz w:val="24"/>
          <w:szCs w:val="24"/>
        </w:rPr>
        <w:t>（5）（A）投标人代表、招标人代表、监标人、记录人等有关人员在开标记录上签字确认；</w:t>
      </w:r>
    </w:p>
    <w:p>
      <w:pPr>
        <w:adjustRightInd w:val="0"/>
        <w:snapToGrid w:val="0"/>
        <w:spacing w:line="360" w:lineRule="auto"/>
        <w:ind w:firstLineChars="200" w:firstLine="480"/>
        <w:rPr>
          <w:rFonts w:ascii="Times New Roman" w:eastAsia="宋体" w:cs="宋体" w:hAnsi="Times New Roman" w:hint="eastAsia"/>
          <w:sz w:val="24"/>
          <w:szCs w:val="24"/>
        </w:rPr>
      </w:pPr>
      <w:r>
        <w:rPr>
          <w:rFonts w:ascii="Times New Roman" w:eastAsia="宋体" w:cs="宋体" w:hAnsi="Times New Roman" w:hint="eastAsia"/>
          <w:sz w:val="24"/>
          <w:szCs w:val="24"/>
        </w:rPr>
        <w:t>（5）（B）投标人代表、招标人代表、监标人、记录人等有关人员使用本人的电子印章在开标记录上签字确认；</w:t>
      </w:r>
    </w:p>
    <w:p>
      <w:pPr>
        <w:adjustRightInd w:val="0"/>
        <w:snapToGrid w:val="0"/>
        <w:spacing w:line="360" w:lineRule="auto"/>
        <w:ind w:firstLineChars="200" w:firstLine="480"/>
        <w:rPr>
          <w:rFonts w:ascii="Times New Roman" w:eastAsia="宋体" w:cs="宋体" w:hAnsi="Times New Roman" w:hint="eastAsia"/>
          <w:sz w:val="24"/>
          <w:szCs w:val="24"/>
        </w:rPr>
      </w:pPr>
      <w:r>
        <w:rPr>
          <w:rFonts w:ascii="Times New Roman" w:eastAsia="宋体" w:cs="宋体" w:hAnsi="Times New Roman" w:hint="eastAsia"/>
          <w:sz w:val="24"/>
          <w:szCs w:val="24"/>
        </w:rPr>
        <w:t>（6）开标结束。</w:t>
      </w:r>
    </w:p>
    <w:p>
      <w:pPr>
        <w:adjustRightInd w:val="0"/>
        <w:snapToGrid w:val="0"/>
        <w:spacing w:line="360" w:lineRule="auto"/>
        <w:ind w:firstLineChars="200" w:firstLine="480"/>
        <w:rPr>
          <w:rFonts w:ascii="Times New Roman" w:eastAsia="宋体" w:cs="宋体" w:hAnsi="Times New Roman" w:hint="eastAsia"/>
          <w:b/>
          <w:bCs/>
          <w:sz w:val="24"/>
          <w:szCs w:val="24"/>
        </w:rPr>
      </w:pPr>
      <w:r>
        <w:rPr>
          <w:rFonts w:ascii="Times New Roman" w:eastAsia="宋体" w:cs="宋体" w:hAnsi="Times New Roman" w:hint="eastAsia"/>
          <w:b/>
          <w:bCs/>
          <w:sz w:val="24"/>
          <w:szCs w:val="24"/>
        </w:rPr>
        <w:t>5.3 开标异议</w:t>
      </w:r>
    </w:p>
    <w:p>
      <w:pPr>
        <w:adjustRightInd w:val="0"/>
        <w:snapToGrid w:val="0"/>
        <w:spacing w:line="360" w:lineRule="auto"/>
        <w:ind w:firstLineChars="200" w:firstLine="480"/>
        <w:rPr>
          <w:rFonts w:ascii="Times New Roman" w:eastAsia="宋体" w:cs="宋体" w:hAnsi="Times New Roman" w:hint="eastAsia"/>
          <w:sz w:val="24"/>
          <w:szCs w:val="24"/>
        </w:rPr>
      </w:pPr>
      <w:r>
        <w:rPr>
          <w:rFonts w:ascii="Times New Roman" w:eastAsia="宋体" w:cs="宋体" w:hAnsi="Times New Roman" w:hint="eastAsia"/>
          <w:sz w:val="24"/>
          <w:szCs w:val="24"/>
        </w:rPr>
        <w:t>投标人对开标有异议的，应当在开标现场提出，招标人当场作出答复，并制作记录。</w:t>
      </w:r>
    </w:p>
    <w:p>
      <w:pPr>
        <w:pStyle w:val="2"/>
        <w:rPr>
          <w:rFonts w:ascii="Times New Roman" w:eastAsia="宋体" w:cs="宋体" w:hAnsi="Times New Roman" w:hint="eastAsia"/>
        </w:rPr>
      </w:pPr>
      <w:r>
        <w:rPr>
          <w:rFonts w:ascii="Times New Roman" w:eastAsia="宋体" w:cs="宋体" w:hAnsi="Times New Roman" w:hint="eastAsia"/>
        </w:rPr>
        <w:t>6.评标</w:t>
      </w:r>
    </w:p>
    <w:p>
      <w:pPr>
        <w:adjustRightInd w:val="0"/>
        <w:snapToGrid w:val="0"/>
        <w:spacing w:line="360" w:lineRule="auto"/>
        <w:ind w:firstLineChars="200" w:firstLine="480"/>
        <w:rPr>
          <w:rFonts w:ascii="Times New Roman" w:eastAsia="宋体" w:cs="宋体" w:hAnsi="Times New Roman" w:hint="eastAsia"/>
          <w:b/>
          <w:bCs/>
          <w:sz w:val="24"/>
          <w:szCs w:val="24"/>
        </w:rPr>
      </w:pPr>
      <w:r>
        <w:rPr>
          <w:rFonts w:ascii="Times New Roman" w:eastAsia="宋体" w:cs="宋体" w:hAnsi="Times New Roman" w:hint="eastAsia"/>
          <w:b/>
          <w:bCs/>
          <w:sz w:val="24"/>
          <w:szCs w:val="24"/>
        </w:rPr>
        <w:t>6.1评标委员会</w:t>
      </w:r>
    </w:p>
    <w:p>
      <w:pPr>
        <w:adjustRightInd w:val="0"/>
        <w:snapToGrid w:val="0"/>
        <w:spacing w:line="360" w:lineRule="auto"/>
        <w:ind w:firstLineChars="200" w:firstLine="480"/>
        <w:rPr>
          <w:rFonts w:ascii="Times New Roman" w:eastAsia="宋体" w:cs="宋体" w:hAnsi="Times New Roman" w:hint="eastAsia"/>
          <w:sz w:val="24"/>
          <w:szCs w:val="24"/>
        </w:rPr>
      </w:pPr>
      <w:r>
        <w:rPr>
          <w:rFonts w:ascii="Times New Roman" w:eastAsia="宋体" w:cs="宋体" w:hAnsi="Times New Roman" w:hint="eastAsia"/>
          <w:sz w:val="24"/>
          <w:szCs w:val="24"/>
        </w:rPr>
        <w:t>6.1.1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pPr>
        <w:adjustRightInd w:val="0"/>
        <w:snapToGrid w:val="0"/>
        <w:spacing w:line="360" w:lineRule="auto"/>
        <w:ind w:firstLineChars="200" w:firstLine="480"/>
        <w:rPr>
          <w:rFonts w:ascii="Times New Roman" w:eastAsia="宋体" w:cs="宋体" w:hAnsi="Times New Roman" w:hint="eastAsia"/>
          <w:sz w:val="24"/>
          <w:szCs w:val="24"/>
        </w:rPr>
      </w:pPr>
      <w:r>
        <w:rPr>
          <w:rFonts w:ascii="Times New Roman" w:eastAsia="宋体" w:cs="宋体" w:hAnsi="Times New Roman" w:hint="eastAsia"/>
          <w:sz w:val="24"/>
          <w:szCs w:val="24"/>
        </w:rPr>
        <w:t>6.1.2评标委员会成员有下列情形之一的，应当回避：</w:t>
      </w:r>
    </w:p>
    <w:p>
      <w:pPr>
        <w:adjustRightInd w:val="0"/>
        <w:snapToGrid w:val="0"/>
        <w:spacing w:line="360" w:lineRule="auto"/>
        <w:ind w:firstLineChars="200" w:firstLine="480"/>
        <w:rPr>
          <w:rFonts w:ascii="Times New Roman" w:eastAsia="宋体" w:cs="宋体" w:hAnsi="Times New Roman" w:hint="eastAsia"/>
          <w:sz w:val="24"/>
          <w:szCs w:val="24"/>
        </w:rPr>
      </w:pPr>
      <w:r>
        <w:rPr>
          <w:rFonts w:ascii="Times New Roman" w:eastAsia="宋体" w:cs="宋体" w:hAnsi="Times New Roman" w:hint="eastAsia"/>
          <w:sz w:val="24"/>
          <w:szCs w:val="24"/>
        </w:rPr>
        <w:t>（1）投标人或投标人主要负责人的近亲属；</w:t>
      </w:r>
    </w:p>
    <w:p>
      <w:pPr>
        <w:adjustRightInd w:val="0"/>
        <w:snapToGrid w:val="0"/>
        <w:spacing w:line="360" w:lineRule="auto"/>
        <w:ind w:firstLineChars="200" w:firstLine="480"/>
        <w:rPr>
          <w:rFonts w:ascii="Times New Roman" w:eastAsia="宋体" w:cs="宋体" w:hAnsi="Times New Roman" w:hint="eastAsia"/>
          <w:sz w:val="24"/>
          <w:szCs w:val="24"/>
        </w:rPr>
      </w:pPr>
      <w:r>
        <w:rPr>
          <w:rFonts w:ascii="Times New Roman" w:eastAsia="宋体" w:cs="宋体" w:hAnsi="Times New Roman" w:hint="eastAsia"/>
          <w:sz w:val="24"/>
          <w:szCs w:val="24"/>
        </w:rPr>
        <w:t>（2）项目主管部门或者行政监督部门的人员；</w:t>
      </w:r>
    </w:p>
    <w:p>
      <w:pPr>
        <w:adjustRightInd w:val="0"/>
        <w:snapToGrid w:val="0"/>
        <w:spacing w:line="360" w:lineRule="auto"/>
        <w:ind w:firstLineChars="200" w:firstLine="480"/>
        <w:rPr>
          <w:rFonts w:ascii="Times New Roman" w:eastAsia="宋体" w:cs="宋体" w:hAnsi="Times New Roman" w:hint="eastAsia"/>
          <w:sz w:val="24"/>
          <w:szCs w:val="24"/>
        </w:rPr>
      </w:pPr>
      <w:r>
        <w:rPr>
          <w:rFonts w:ascii="Times New Roman" w:eastAsia="宋体" w:cs="宋体" w:hAnsi="Times New Roman" w:hint="eastAsia"/>
          <w:sz w:val="24"/>
          <w:szCs w:val="24"/>
        </w:rPr>
        <w:t>（3）与投标人有经济利益关系，可能影响对投标公正评审的；</w:t>
      </w:r>
    </w:p>
    <w:p>
      <w:pPr>
        <w:adjustRightInd w:val="0"/>
        <w:snapToGrid w:val="0"/>
        <w:spacing w:line="360" w:lineRule="auto"/>
        <w:ind w:firstLineChars="200" w:firstLine="480"/>
        <w:rPr>
          <w:rFonts w:ascii="Times New Roman" w:eastAsia="宋体" w:cs="宋体" w:hAnsi="Times New Roman" w:hint="eastAsia"/>
          <w:sz w:val="24"/>
          <w:szCs w:val="24"/>
        </w:rPr>
      </w:pPr>
      <w:r>
        <w:rPr>
          <w:rFonts w:ascii="Times New Roman" w:eastAsia="宋体" w:cs="宋体" w:hAnsi="Times New Roman" w:hint="eastAsia"/>
          <w:sz w:val="24"/>
          <w:szCs w:val="24"/>
        </w:rPr>
        <w:t>（4）曾因在招标、评标以及其他与招标投标有关活动中从事违法行为而受过行政处罚或刑事处罚的；</w:t>
      </w:r>
    </w:p>
    <w:p>
      <w:pPr>
        <w:adjustRightInd w:val="0"/>
        <w:snapToGrid w:val="0"/>
        <w:spacing w:line="360" w:lineRule="auto"/>
        <w:ind w:firstLineChars="200" w:firstLine="480"/>
        <w:rPr>
          <w:rFonts w:ascii="Times New Roman" w:eastAsia="宋体" w:cs="宋体" w:hAnsi="Times New Roman" w:hint="eastAsia"/>
          <w:sz w:val="24"/>
          <w:szCs w:val="24"/>
        </w:rPr>
      </w:pPr>
      <w:r>
        <w:rPr>
          <w:rFonts w:ascii="Times New Roman" w:eastAsia="宋体" w:cs="宋体" w:hAnsi="Times New Roman" w:hint="eastAsia"/>
          <w:sz w:val="24"/>
          <w:szCs w:val="24"/>
        </w:rPr>
        <w:t>（5）与投标人有其他利害关系。</w:t>
      </w:r>
    </w:p>
    <w:p>
      <w:pPr>
        <w:adjustRightInd w:val="0"/>
        <w:snapToGrid w:val="0"/>
        <w:spacing w:line="360" w:lineRule="auto"/>
        <w:ind w:firstLineChars="200" w:firstLine="480"/>
        <w:rPr>
          <w:rFonts w:ascii="Times New Roman" w:eastAsia="宋体" w:cs="宋体" w:hAnsi="Times New Roman" w:hint="eastAsia"/>
          <w:sz w:val="24"/>
          <w:szCs w:val="24"/>
        </w:rPr>
      </w:pPr>
      <w:r>
        <w:rPr>
          <w:rFonts w:ascii="Times New Roman" w:eastAsia="宋体" w:cs="宋体" w:hAnsi="Times New Roman" w:hint="eastAsia"/>
          <w:sz w:val="24"/>
          <w:szCs w:val="24"/>
        </w:rPr>
        <w:t>6.1.3 评标过程中，评标委员会成员有回避事由、擅离职守或者因健康等原因不能继续评标的，招标人有权更换。被更换的评标委员会成员作出的评审结论无效，由更换后的评标委员会成员重新进行评审。</w:t>
      </w:r>
    </w:p>
    <w:p>
      <w:pPr>
        <w:adjustRightInd w:val="0"/>
        <w:snapToGrid w:val="0"/>
        <w:spacing w:line="360" w:lineRule="auto"/>
        <w:ind w:firstLineChars="200" w:firstLine="480"/>
        <w:rPr>
          <w:rFonts w:ascii="Times New Roman" w:eastAsia="宋体" w:cs="宋体" w:hAnsi="Times New Roman" w:hint="eastAsia"/>
          <w:b/>
          <w:bCs/>
          <w:sz w:val="24"/>
          <w:szCs w:val="24"/>
        </w:rPr>
      </w:pPr>
      <w:r>
        <w:rPr>
          <w:rFonts w:ascii="Times New Roman" w:eastAsia="宋体" w:cs="宋体" w:hAnsi="Times New Roman" w:hint="eastAsia"/>
          <w:b/>
          <w:bCs/>
          <w:sz w:val="24"/>
          <w:szCs w:val="24"/>
        </w:rPr>
        <w:t>6.2 评标原则</w:t>
      </w:r>
    </w:p>
    <w:p>
      <w:pPr>
        <w:adjustRightInd w:val="0"/>
        <w:snapToGrid w:val="0"/>
        <w:spacing w:line="360" w:lineRule="auto"/>
        <w:ind w:firstLineChars="200" w:firstLine="480"/>
        <w:rPr>
          <w:rFonts w:ascii="Times New Roman" w:eastAsia="宋体" w:cs="宋体" w:hAnsi="Times New Roman"/>
          <w:sz w:val="24"/>
          <w:szCs w:val="24"/>
          <w:lang w:val="en-US" w:eastAsia="zh-CN"/>
        </w:rPr>
      </w:pPr>
      <w:r>
        <w:rPr>
          <w:rFonts w:ascii="Times New Roman" w:eastAsia="宋体" w:cs="宋体" w:hAnsi="Times New Roman" w:hint="eastAsia"/>
          <w:sz w:val="24"/>
          <w:szCs w:val="24"/>
          <w:lang w:val="en-US" w:eastAsia="zh-CN"/>
        </w:rPr>
        <w:t>6.2.1</w:t>
      </w:r>
      <w:r>
        <w:rPr>
          <w:rFonts w:ascii="Times New Roman" w:eastAsia="宋体" w:cs="宋体" w:hAnsi="Times New Roman" w:hint="eastAsia"/>
          <w:sz w:val="24"/>
          <w:szCs w:val="24"/>
        </w:rPr>
        <w:t>评标活动遵循公平、公正、科学和择优的原则</w:t>
      </w:r>
      <w:r>
        <w:rPr>
          <w:rFonts w:ascii="Times New Roman" w:eastAsia="宋体" w:cs="宋体" w:hAnsi="Times New Roman" w:hint="eastAsia"/>
          <w:sz w:val="24"/>
          <w:szCs w:val="24"/>
          <w:lang w:eastAsia="zh-CN"/>
        </w:rPr>
        <w:t>；</w:t>
      </w:r>
    </w:p>
    <w:p>
      <w:pPr>
        <w:adjustRightInd w:val="0"/>
        <w:snapToGrid w:val="0"/>
        <w:spacing w:line="360" w:lineRule="auto"/>
        <w:ind w:firstLineChars="200" w:firstLine="480"/>
        <w:rPr>
          <w:rFonts w:ascii="Times New Roman" w:eastAsia="宋体" w:cs="宋体" w:hAnsi="Times New Roman" w:hint="eastAsia"/>
          <w:sz w:val="24"/>
          <w:szCs w:val="24"/>
        </w:rPr>
      </w:pPr>
      <w:r>
        <w:rPr>
          <w:rFonts w:ascii="Times New Roman" w:eastAsia="宋体" w:cs="宋体" w:hAnsi="Times New Roman" w:hint="eastAsia"/>
          <w:b/>
          <w:bCs/>
          <w:sz w:val="24"/>
          <w:szCs w:val="24"/>
        </w:rPr>
        <w:t>6.3评标</w:t>
      </w:r>
    </w:p>
    <w:p>
      <w:pPr>
        <w:adjustRightInd w:val="0"/>
        <w:snapToGrid w:val="0"/>
        <w:spacing w:line="360" w:lineRule="auto"/>
        <w:ind w:firstLineChars="200" w:firstLine="480"/>
        <w:rPr>
          <w:rFonts w:ascii="Times New Roman" w:eastAsia="宋体" w:cs="宋体" w:hAnsi="Times New Roman" w:hint="eastAsia"/>
          <w:sz w:val="24"/>
          <w:szCs w:val="24"/>
        </w:rPr>
      </w:pPr>
      <w:r>
        <w:rPr>
          <w:rFonts w:ascii="Times New Roman" w:eastAsia="宋体" w:cs="宋体" w:hAnsi="Times New Roman" w:hint="eastAsia"/>
          <w:sz w:val="24"/>
          <w:szCs w:val="24"/>
        </w:rPr>
        <w:t>6.3.1评标委员会按照第三章“评标办法”规定的方法、评审因素、标准和程序对投标文件进行评审。第三章“评标办法”没有规定的方法、评审因素和标准，不作为评标依据。</w:t>
      </w:r>
    </w:p>
    <w:p>
      <w:pPr>
        <w:adjustRightInd w:val="0"/>
        <w:snapToGrid w:val="0"/>
        <w:spacing w:line="360" w:lineRule="auto"/>
        <w:ind w:firstLineChars="200" w:firstLine="480"/>
        <w:rPr>
          <w:rFonts w:ascii="Times New Roman" w:eastAsia="宋体" w:cs="宋体" w:hAnsi="Times New Roman" w:hint="eastAsia"/>
          <w:sz w:val="24"/>
          <w:szCs w:val="24"/>
        </w:rPr>
      </w:pPr>
      <w:r>
        <w:rPr>
          <w:rFonts w:ascii="Times New Roman" w:eastAsia="宋体" w:cs="宋体" w:hAnsi="Times New Roman" w:hint="eastAsia"/>
          <w:sz w:val="24"/>
          <w:szCs w:val="24"/>
        </w:rPr>
        <w:t>6.3.2评标完成后，评标委员会应当向招标人提交书面评标报告和中标候选人名单。评标委员会推荐中标候选人的人数见投标人须知前附表。</w:t>
      </w:r>
    </w:p>
    <w:p>
      <w:pPr>
        <w:pStyle w:val="2"/>
        <w:rPr>
          <w:rFonts w:ascii="Times New Roman" w:eastAsia="宋体" w:cs="宋体" w:hAnsi="Times New Roman" w:hint="eastAsia"/>
        </w:rPr>
      </w:pPr>
      <w:r>
        <w:rPr>
          <w:rFonts w:ascii="Times New Roman" w:eastAsia="宋体" w:cs="宋体" w:hAnsi="Times New Roman" w:hint="eastAsia"/>
        </w:rPr>
        <w:t>7.合同授予</w:t>
      </w:r>
    </w:p>
    <w:p>
      <w:pPr>
        <w:adjustRightInd w:val="0"/>
        <w:snapToGrid w:val="0"/>
        <w:spacing w:line="360" w:lineRule="auto"/>
        <w:ind w:firstLineChars="200" w:firstLine="480"/>
        <w:rPr>
          <w:rFonts w:ascii="Times New Roman" w:eastAsia="宋体" w:cs="宋体" w:hAnsi="Times New Roman" w:hint="eastAsia"/>
          <w:b/>
          <w:bCs/>
          <w:sz w:val="24"/>
          <w:szCs w:val="24"/>
        </w:rPr>
      </w:pPr>
      <w:r>
        <w:rPr>
          <w:rFonts w:ascii="Times New Roman" w:eastAsia="宋体" w:cs="宋体" w:hAnsi="Times New Roman" w:hint="eastAsia"/>
          <w:b/>
          <w:bCs/>
          <w:sz w:val="24"/>
          <w:szCs w:val="24"/>
        </w:rPr>
        <w:t>7.1中标候选人公示</w:t>
      </w:r>
    </w:p>
    <w:p>
      <w:pPr>
        <w:adjustRightInd w:val="0"/>
        <w:snapToGrid w:val="0"/>
        <w:spacing w:line="360" w:lineRule="auto"/>
        <w:ind w:firstLineChars="200" w:firstLine="480"/>
        <w:rPr>
          <w:rFonts w:ascii="Times New Roman" w:eastAsia="宋体" w:cs="宋体" w:hAnsi="Times New Roman" w:hint="eastAsia"/>
          <w:sz w:val="24"/>
          <w:szCs w:val="24"/>
        </w:rPr>
      </w:pPr>
      <w:r>
        <w:rPr>
          <w:rFonts w:ascii="Times New Roman" w:eastAsia="宋体" w:cs="宋体" w:hAnsi="Times New Roman" w:hint="eastAsia"/>
          <w:sz w:val="24"/>
          <w:szCs w:val="24"/>
        </w:rPr>
        <w:t>招标人在收到评标报告之日起3日内，按照投标人须知前附表规定的公示媒介和期限公示中标候选人，公示期不得少于3日。</w:t>
      </w:r>
    </w:p>
    <w:p>
      <w:pPr>
        <w:adjustRightInd w:val="0"/>
        <w:snapToGrid w:val="0"/>
        <w:spacing w:line="360" w:lineRule="auto"/>
        <w:ind w:firstLineChars="200" w:firstLine="480"/>
        <w:rPr>
          <w:rFonts w:ascii="Times New Roman" w:eastAsia="宋体" w:cs="宋体" w:hAnsi="Times New Roman" w:hint="eastAsia"/>
          <w:b/>
          <w:bCs/>
          <w:sz w:val="24"/>
          <w:szCs w:val="24"/>
        </w:rPr>
      </w:pPr>
      <w:r>
        <w:rPr>
          <w:rFonts w:ascii="Times New Roman" w:eastAsia="宋体" w:cs="宋体" w:hAnsi="Times New Roman" w:hint="eastAsia"/>
          <w:b/>
          <w:bCs/>
          <w:sz w:val="24"/>
          <w:szCs w:val="24"/>
        </w:rPr>
        <w:t>7.2 评标结果异议</w:t>
      </w:r>
    </w:p>
    <w:p>
      <w:pPr>
        <w:adjustRightInd w:val="0"/>
        <w:snapToGrid w:val="0"/>
        <w:spacing w:line="360" w:lineRule="auto"/>
        <w:ind w:firstLineChars="200" w:firstLine="480"/>
        <w:rPr>
          <w:rFonts w:ascii="Times New Roman" w:eastAsia="宋体" w:cs="宋体" w:hAnsi="Times New Roman" w:hint="eastAsia"/>
          <w:sz w:val="24"/>
          <w:szCs w:val="24"/>
        </w:rPr>
      </w:pPr>
      <w:r>
        <w:rPr>
          <w:rFonts w:ascii="Times New Roman" w:eastAsia="宋体" w:cs="宋体" w:hAnsi="Times New Roman" w:hint="eastAsia"/>
          <w:sz w:val="24"/>
          <w:szCs w:val="24"/>
        </w:rPr>
        <w:t>投标人或者其他利害关系人对评标结果有异议的，应当在中标候选人公示期间提出。招标人将在收到异议之日起3日内作出答复；作出答复前，将暂停招标投标活动。</w:t>
      </w:r>
    </w:p>
    <w:p>
      <w:pPr>
        <w:adjustRightInd w:val="0"/>
        <w:snapToGrid w:val="0"/>
        <w:spacing w:line="360" w:lineRule="auto"/>
        <w:ind w:firstLineChars="200" w:firstLine="480"/>
        <w:rPr>
          <w:rFonts w:ascii="Times New Roman" w:eastAsia="宋体" w:cs="宋体" w:hAnsi="Times New Roman" w:hint="eastAsia"/>
          <w:b/>
          <w:bCs/>
          <w:sz w:val="24"/>
          <w:szCs w:val="24"/>
        </w:rPr>
      </w:pPr>
      <w:r>
        <w:rPr>
          <w:rFonts w:ascii="Times New Roman" w:eastAsia="宋体" w:cs="宋体" w:hAnsi="Times New Roman" w:hint="eastAsia"/>
          <w:b/>
          <w:bCs/>
          <w:sz w:val="24"/>
          <w:szCs w:val="24"/>
        </w:rPr>
        <w:t>7.3 中标候选人履约能力审查</w:t>
      </w:r>
    </w:p>
    <w:p>
      <w:pPr>
        <w:adjustRightInd w:val="0"/>
        <w:snapToGrid w:val="0"/>
        <w:spacing w:line="360" w:lineRule="auto"/>
        <w:ind w:firstLineChars="200" w:firstLine="480"/>
        <w:rPr>
          <w:rFonts w:ascii="Times New Roman" w:eastAsia="宋体" w:cs="宋体" w:hAnsi="Times New Roman" w:hint="eastAsia"/>
          <w:sz w:val="24"/>
          <w:szCs w:val="24"/>
        </w:rPr>
      </w:pPr>
      <w:r>
        <w:rPr>
          <w:rFonts w:ascii="Times New Roman" w:eastAsia="宋体" w:cs="宋体" w:hAnsi="Times New Roman" w:hint="eastAsia"/>
          <w:sz w:val="24"/>
          <w:szCs w:val="24"/>
        </w:rPr>
        <w:t>中标候选人的经营、财务状况发生较大变化或存在违法行为，招标人认为可能影响其履约能力的，将在发出中标通知书前提请原评标委员会按照招标文件规定的标准和方法进行审查确认。</w:t>
      </w:r>
    </w:p>
    <w:p>
      <w:pPr>
        <w:adjustRightInd w:val="0"/>
        <w:snapToGrid w:val="0"/>
        <w:spacing w:line="360" w:lineRule="auto"/>
        <w:ind w:firstLineChars="200" w:firstLine="480"/>
        <w:rPr>
          <w:rFonts w:ascii="Times New Roman" w:eastAsia="宋体" w:cs="宋体" w:hAnsi="Times New Roman" w:hint="eastAsia"/>
          <w:b/>
          <w:bCs/>
          <w:sz w:val="24"/>
          <w:szCs w:val="24"/>
        </w:rPr>
      </w:pPr>
      <w:r>
        <w:rPr>
          <w:rFonts w:ascii="Times New Roman" w:eastAsia="宋体" w:cs="宋体" w:hAnsi="Times New Roman" w:hint="eastAsia"/>
          <w:b/>
          <w:bCs/>
          <w:sz w:val="24"/>
          <w:szCs w:val="24"/>
        </w:rPr>
        <w:t>7.4 定标</w:t>
      </w:r>
    </w:p>
    <w:p>
      <w:pPr>
        <w:adjustRightInd w:val="0"/>
        <w:snapToGrid w:val="0"/>
        <w:spacing w:line="360" w:lineRule="auto"/>
        <w:ind w:firstLineChars="200" w:firstLine="480"/>
        <w:rPr>
          <w:rFonts w:ascii="Times New Roman" w:eastAsia="宋体" w:cs="宋体" w:hAnsi="Times New Roman" w:hint="eastAsia"/>
          <w:sz w:val="24"/>
          <w:szCs w:val="24"/>
        </w:rPr>
      </w:pPr>
      <w:r>
        <w:rPr>
          <w:rFonts w:ascii="Times New Roman" w:eastAsia="宋体" w:cs="宋体" w:hAnsi="Times New Roman" w:hint="eastAsia"/>
          <w:sz w:val="24"/>
          <w:szCs w:val="24"/>
        </w:rPr>
        <w:t>按照投标人须知前附表的规定，招标人或招标人授权的评标委员会依法确定中标人。</w:t>
      </w:r>
    </w:p>
    <w:p>
      <w:pPr>
        <w:adjustRightInd w:val="0"/>
        <w:snapToGrid w:val="0"/>
        <w:spacing w:line="360" w:lineRule="auto"/>
        <w:ind w:firstLineChars="200" w:firstLine="480"/>
        <w:rPr>
          <w:rFonts w:ascii="Times New Roman" w:eastAsia="宋体" w:cs="宋体" w:hAnsi="Times New Roman" w:hint="eastAsia"/>
          <w:b/>
          <w:bCs/>
          <w:sz w:val="24"/>
          <w:szCs w:val="24"/>
        </w:rPr>
      </w:pPr>
      <w:r>
        <w:rPr>
          <w:rFonts w:ascii="Times New Roman" w:eastAsia="宋体" w:cs="宋体" w:hAnsi="Times New Roman" w:hint="eastAsia"/>
          <w:b/>
          <w:bCs/>
          <w:sz w:val="24"/>
          <w:szCs w:val="24"/>
        </w:rPr>
        <w:t>7.5 中标通知</w:t>
      </w:r>
    </w:p>
    <w:p>
      <w:pPr>
        <w:adjustRightInd w:val="0"/>
        <w:snapToGrid w:val="0"/>
        <w:spacing w:line="360" w:lineRule="auto"/>
        <w:ind w:firstLineChars="200" w:firstLine="480"/>
        <w:rPr>
          <w:rFonts w:ascii="Times New Roman" w:eastAsia="宋体" w:cs="宋体" w:hAnsi="Times New Roman" w:hint="eastAsia"/>
          <w:sz w:val="24"/>
          <w:szCs w:val="24"/>
        </w:rPr>
      </w:pPr>
      <w:r>
        <w:rPr>
          <w:rFonts w:ascii="Times New Roman" w:eastAsia="宋体" w:cs="宋体" w:hAnsi="Times New Roman" w:hint="eastAsia"/>
          <w:sz w:val="24"/>
          <w:szCs w:val="24"/>
        </w:rPr>
        <w:t>在本章第3.3款规定的投标有效期内，招标人以书面形式向中标人发出中标通知书，同时将中标结果通知未中标的投标人。</w:t>
      </w:r>
    </w:p>
    <w:p>
      <w:pPr>
        <w:adjustRightInd w:val="0"/>
        <w:snapToGrid w:val="0"/>
        <w:spacing w:line="360" w:lineRule="auto"/>
        <w:ind w:firstLineChars="200" w:firstLine="480"/>
        <w:rPr>
          <w:rFonts w:ascii="Times New Roman" w:eastAsia="宋体" w:cs="宋体" w:hAnsi="Times New Roman" w:hint="eastAsia"/>
          <w:b/>
          <w:bCs/>
          <w:sz w:val="24"/>
          <w:szCs w:val="24"/>
        </w:rPr>
      </w:pPr>
      <w:r>
        <w:rPr>
          <w:rFonts w:ascii="Times New Roman" w:eastAsia="宋体" w:cs="宋体" w:hAnsi="Times New Roman" w:hint="eastAsia"/>
          <w:b/>
          <w:bCs/>
          <w:sz w:val="24"/>
          <w:szCs w:val="24"/>
        </w:rPr>
        <w:t>7.6履约保证金</w:t>
      </w:r>
    </w:p>
    <w:p>
      <w:pPr>
        <w:adjustRightInd w:val="0"/>
        <w:snapToGrid w:val="0"/>
        <w:spacing w:line="360" w:lineRule="auto"/>
        <w:ind w:firstLineChars="200" w:firstLine="480"/>
        <w:rPr>
          <w:rFonts w:ascii="Times New Roman" w:eastAsia="宋体" w:cs="宋体" w:hAnsi="Times New Roman" w:hint="eastAsia"/>
          <w:sz w:val="24"/>
          <w:szCs w:val="24"/>
        </w:rPr>
      </w:pPr>
      <w:r>
        <w:rPr>
          <w:rFonts w:ascii="Times New Roman" w:eastAsia="宋体" w:cs="宋体" w:hAnsi="Times New Roman" w:hint="eastAsia"/>
          <w:sz w:val="24"/>
          <w:szCs w:val="24"/>
        </w:rPr>
        <w:t>7.6.1 在签订合同前，中标人应按投标人须知前附表规定的形式、金额和招标文件第四章“合同条款及格式”规定的履约保证金格式提交履约保证金。除投标人须知前附表另有规定外，履约保证金为中标合同金额的10%。联合体中标的，其履约保证金以联合体各方或者联合体中牵头人的名义提交。</w:t>
      </w:r>
    </w:p>
    <w:p>
      <w:pPr>
        <w:adjustRightInd w:val="0"/>
        <w:snapToGrid w:val="0"/>
        <w:spacing w:line="360" w:lineRule="auto"/>
        <w:ind w:firstLineChars="200" w:firstLine="480"/>
        <w:rPr>
          <w:rFonts w:ascii="Times New Roman" w:eastAsia="宋体" w:cs="宋体" w:hAnsi="Times New Roman" w:hint="eastAsia"/>
          <w:sz w:val="24"/>
          <w:szCs w:val="24"/>
        </w:rPr>
      </w:pPr>
      <w:r>
        <w:rPr>
          <w:rFonts w:ascii="Times New Roman" w:eastAsia="宋体" w:cs="宋体" w:hAnsi="Times New Roman" w:hint="eastAsia"/>
          <w:sz w:val="24"/>
          <w:szCs w:val="24"/>
        </w:rPr>
        <w:t>7.6.2中标人不能按本章第 7.6.1 项要求提交履约保证金的，视为放弃中标，其投标保证金不予退还，给招标人造成的损失超过投标保证金数额的，中标人还应当对超过部分予以赔偿。</w:t>
      </w:r>
    </w:p>
    <w:p>
      <w:pPr>
        <w:adjustRightInd w:val="0"/>
        <w:snapToGrid w:val="0"/>
        <w:spacing w:line="360" w:lineRule="auto"/>
        <w:ind w:firstLineChars="200" w:firstLine="480"/>
        <w:rPr>
          <w:rFonts w:ascii="Times New Roman" w:eastAsia="宋体" w:cs="宋体" w:hAnsi="Times New Roman" w:hint="eastAsia"/>
          <w:b/>
          <w:bCs/>
          <w:sz w:val="24"/>
          <w:szCs w:val="24"/>
        </w:rPr>
      </w:pPr>
      <w:r>
        <w:rPr>
          <w:rFonts w:ascii="Times New Roman" w:eastAsia="宋体" w:cs="宋体" w:hAnsi="Times New Roman" w:hint="eastAsia"/>
          <w:b/>
          <w:bCs/>
          <w:sz w:val="24"/>
          <w:szCs w:val="24"/>
        </w:rPr>
        <w:t>7.7签订合同</w:t>
      </w:r>
    </w:p>
    <w:p>
      <w:pPr>
        <w:adjustRightInd w:val="0"/>
        <w:snapToGrid w:val="0"/>
        <w:spacing w:line="360" w:lineRule="auto"/>
        <w:ind w:firstLineChars="200" w:firstLine="480"/>
        <w:rPr>
          <w:rFonts w:ascii="Times New Roman" w:eastAsia="宋体" w:cs="宋体" w:hAnsi="Times New Roman" w:hint="eastAsia"/>
          <w:sz w:val="24"/>
          <w:szCs w:val="24"/>
        </w:rPr>
      </w:pPr>
      <w:r>
        <w:rPr>
          <w:rFonts w:ascii="Times New Roman" w:eastAsia="宋体" w:cs="宋体" w:hAnsi="Times New Roman" w:hint="eastAsia"/>
          <w:sz w:val="24"/>
          <w:szCs w:val="24"/>
        </w:rPr>
        <w:t>7.7.1招标人和中标人应当在中标通知书发出之日起 30 日内，根据招标文件和中标人的投标文件订立书面合同。中标人无正当理由拒签合同，在签订合同时向招标人提出附加条件，或者不按照招标文件要求提交履约保证金的，招标人取消其中标资格，其投标保证金不予退还；给招标人造成的损失超过投标保证金数额的，中标人还应当对超过部分予以赔偿。</w:t>
      </w:r>
    </w:p>
    <w:p>
      <w:pPr>
        <w:adjustRightInd w:val="0"/>
        <w:snapToGrid w:val="0"/>
        <w:spacing w:line="360" w:lineRule="auto"/>
        <w:ind w:firstLineChars="200" w:firstLine="480"/>
        <w:rPr>
          <w:rFonts w:ascii="Times New Roman" w:eastAsia="宋体" w:cs="宋体" w:hAnsi="Times New Roman" w:hint="eastAsia"/>
          <w:sz w:val="24"/>
          <w:szCs w:val="24"/>
        </w:rPr>
      </w:pPr>
      <w:r>
        <w:rPr>
          <w:rFonts w:ascii="Times New Roman" w:eastAsia="宋体" w:cs="宋体" w:hAnsi="Times New Roman" w:hint="eastAsia"/>
          <w:sz w:val="24"/>
          <w:szCs w:val="24"/>
        </w:rPr>
        <w:t>7.7.2发出中标通知书后，招标人无正当理由拒签合同，或者在签订合同时向中标人提出附加条件的，招标人向中标人退还投标保证金；给中标人造成损失的，还应当赔偿损失。</w:t>
      </w:r>
    </w:p>
    <w:p>
      <w:pPr>
        <w:adjustRightInd w:val="0"/>
        <w:snapToGrid w:val="0"/>
        <w:spacing w:line="360" w:lineRule="auto"/>
        <w:ind w:firstLineChars="200" w:firstLine="480"/>
        <w:rPr>
          <w:rFonts w:ascii="Times New Roman" w:eastAsia="宋体" w:cs="宋体" w:hAnsi="Times New Roman" w:hint="eastAsia"/>
          <w:sz w:val="24"/>
          <w:szCs w:val="24"/>
        </w:rPr>
      </w:pPr>
      <w:r>
        <w:rPr>
          <w:rFonts w:ascii="Times New Roman" w:eastAsia="宋体" w:cs="宋体" w:hAnsi="Times New Roman" w:hint="eastAsia"/>
          <w:sz w:val="24"/>
          <w:szCs w:val="24"/>
        </w:rPr>
        <w:t>7.7.3联合体中标的，联合体各方应当共同与招标人签订合同，就中标项目向招标人承担连带责任。</w:t>
      </w:r>
    </w:p>
    <w:p>
      <w:pPr>
        <w:pStyle w:val="2"/>
        <w:rPr>
          <w:rFonts w:ascii="Times New Roman" w:eastAsia="宋体" w:cs="宋体" w:hAnsi="Times New Roman" w:hint="eastAsia"/>
        </w:rPr>
      </w:pPr>
      <w:r>
        <w:rPr>
          <w:rFonts w:ascii="Times New Roman" w:eastAsia="宋体" w:cs="宋体" w:hAnsi="Times New Roman" w:hint="eastAsia"/>
        </w:rPr>
        <w:t>8.纪律和监督</w:t>
      </w:r>
    </w:p>
    <w:p>
      <w:pPr>
        <w:adjustRightInd w:val="0"/>
        <w:snapToGrid w:val="0"/>
        <w:spacing w:line="360" w:lineRule="auto"/>
        <w:ind w:firstLineChars="200" w:firstLine="480"/>
        <w:rPr>
          <w:rFonts w:ascii="Times New Roman" w:eastAsia="宋体" w:cs="宋体" w:hAnsi="Times New Roman" w:hint="eastAsia"/>
          <w:b/>
          <w:bCs/>
          <w:sz w:val="24"/>
          <w:szCs w:val="24"/>
        </w:rPr>
      </w:pPr>
      <w:r>
        <w:rPr>
          <w:rFonts w:ascii="Times New Roman" w:eastAsia="宋体" w:cs="宋体" w:hAnsi="Times New Roman" w:hint="eastAsia"/>
          <w:b/>
          <w:bCs/>
          <w:sz w:val="24"/>
          <w:szCs w:val="24"/>
        </w:rPr>
        <w:t>8.1 对招标人的纪律要求</w:t>
      </w:r>
    </w:p>
    <w:p>
      <w:pPr>
        <w:adjustRightInd w:val="0"/>
        <w:snapToGrid w:val="0"/>
        <w:spacing w:line="360" w:lineRule="auto"/>
        <w:ind w:firstLineChars="200" w:firstLine="480"/>
        <w:rPr>
          <w:rFonts w:ascii="Times New Roman" w:eastAsia="宋体" w:cs="宋体" w:hAnsi="Times New Roman" w:hint="eastAsia"/>
          <w:sz w:val="24"/>
          <w:szCs w:val="24"/>
        </w:rPr>
      </w:pPr>
      <w:r>
        <w:rPr>
          <w:rFonts w:ascii="Times New Roman" w:eastAsia="宋体" w:cs="宋体" w:hAnsi="Times New Roman" w:hint="eastAsia"/>
          <w:sz w:val="24"/>
          <w:szCs w:val="24"/>
        </w:rPr>
        <w:t>招标人不得泄露招标投标活动中应当保密的情况和资料，不得与投标人串通损害国家利益、社会公共利益或者他人合法权益。</w:t>
      </w:r>
    </w:p>
    <w:p>
      <w:pPr>
        <w:adjustRightInd w:val="0"/>
        <w:snapToGrid w:val="0"/>
        <w:spacing w:line="360" w:lineRule="auto"/>
        <w:ind w:firstLineChars="200" w:firstLine="480"/>
        <w:rPr>
          <w:rFonts w:ascii="Times New Roman" w:eastAsia="宋体" w:cs="宋体" w:hAnsi="Times New Roman" w:hint="eastAsia"/>
          <w:b/>
          <w:bCs/>
          <w:sz w:val="24"/>
          <w:szCs w:val="24"/>
        </w:rPr>
      </w:pPr>
      <w:r>
        <w:rPr>
          <w:rFonts w:ascii="Times New Roman" w:eastAsia="宋体" w:cs="宋体" w:hAnsi="Times New Roman" w:hint="eastAsia"/>
          <w:b/>
          <w:bCs/>
          <w:sz w:val="24"/>
          <w:szCs w:val="24"/>
        </w:rPr>
        <w:t>8.2 对投标人的纪律要求</w:t>
      </w:r>
    </w:p>
    <w:p>
      <w:pPr>
        <w:adjustRightInd w:val="0"/>
        <w:snapToGrid w:val="0"/>
        <w:spacing w:line="360" w:lineRule="auto"/>
        <w:ind w:firstLineChars="200" w:firstLine="480"/>
        <w:rPr>
          <w:rFonts w:ascii="Times New Roman" w:eastAsia="宋体" w:cs="宋体" w:hAnsi="Times New Roman" w:hint="eastAsia"/>
          <w:sz w:val="24"/>
          <w:szCs w:val="24"/>
        </w:rPr>
      </w:pPr>
      <w:r>
        <w:rPr>
          <w:rFonts w:ascii="Times New Roman" w:eastAsia="宋体" w:cs="宋体" w:hAnsi="Times New Roman" w:hint="eastAsia"/>
          <w:sz w:val="24"/>
          <w:szCs w:val="24"/>
        </w:rPr>
        <w:t>投标人不得相互串通投标或者与招标人串通投标，不得向招标人或者评标委员会成员行贿谋取中标，不得以他人名义投标或者以其他方式弄虚作假骗取中标；投标人不得以任何方式干扰、影响评标工作。</w:t>
      </w:r>
    </w:p>
    <w:p>
      <w:pPr>
        <w:adjustRightInd w:val="0"/>
        <w:snapToGrid w:val="0"/>
        <w:spacing w:line="360" w:lineRule="auto"/>
        <w:ind w:firstLineChars="200" w:firstLine="480"/>
        <w:rPr>
          <w:rFonts w:ascii="Times New Roman" w:eastAsia="宋体" w:cs="宋体" w:hAnsi="Times New Roman" w:hint="eastAsia"/>
          <w:b/>
          <w:bCs/>
          <w:sz w:val="24"/>
          <w:szCs w:val="24"/>
        </w:rPr>
      </w:pPr>
      <w:r>
        <w:rPr>
          <w:rFonts w:ascii="Times New Roman" w:eastAsia="宋体" w:cs="宋体" w:hAnsi="Times New Roman" w:hint="eastAsia"/>
          <w:b/>
          <w:bCs/>
          <w:sz w:val="24"/>
          <w:szCs w:val="24"/>
        </w:rPr>
        <w:t>8.3 对评标委员会成员的纪律要求</w:t>
      </w:r>
    </w:p>
    <w:p>
      <w:pPr>
        <w:adjustRightInd w:val="0"/>
        <w:snapToGrid w:val="0"/>
        <w:spacing w:line="360" w:lineRule="auto"/>
        <w:ind w:firstLineChars="200" w:firstLine="480"/>
        <w:rPr>
          <w:rFonts w:ascii="Times New Roman" w:eastAsia="宋体" w:cs="宋体" w:hAnsi="Times New Roman" w:hint="eastAsia"/>
          <w:sz w:val="24"/>
          <w:szCs w:val="24"/>
        </w:rPr>
      </w:pPr>
      <w:r>
        <w:rPr>
          <w:rFonts w:ascii="Times New Roman" w:eastAsia="宋体" w:cs="宋体" w:hAnsi="Times New Roman" w:hint="eastAsia"/>
          <w:sz w:val="24"/>
          <w:szCs w:val="24"/>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adjustRightInd w:val="0"/>
        <w:snapToGrid w:val="0"/>
        <w:spacing w:line="360" w:lineRule="auto"/>
        <w:ind w:firstLineChars="200" w:firstLine="480"/>
        <w:rPr>
          <w:rFonts w:ascii="Times New Roman" w:eastAsia="宋体" w:cs="宋体" w:hAnsi="Times New Roman" w:hint="eastAsia"/>
          <w:b/>
          <w:bCs/>
          <w:sz w:val="24"/>
          <w:szCs w:val="24"/>
        </w:rPr>
      </w:pPr>
      <w:r>
        <w:rPr>
          <w:rFonts w:ascii="Times New Roman" w:eastAsia="宋体" w:cs="宋体" w:hAnsi="Times New Roman" w:hint="eastAsia"/>
          <w:b/>
          <w:bCs/>
          <w:sz w:val="24"/>
          <w:szCs w:val="24"/>
        </w:rPr>
        <w:t>8.4 对与评标活动有关的工作人员的纪律要求</w:t>
      </w:r>
    </w:p>
    <w:p>
      <w:pPr>
        <w:adjustRightInd w:val="0"/>
        <w:snapToGrid w:val="0"/>
        <w:spacing w:line="360" w:lineRule="auto"/>
        <w:ind w:firstLineChars="200" w:firstLine="480"/>
        <w:rPr>
          <w:rFonts w:ascii="Times New Roman" w:eastAsia="宋体" w:cs="宋体" w:hAnsi="Times New Roman" w:hint="eastAsia"/>
          <w:sz w:val="24"/>
          <w:szCs w:val="24"/>
        </w:rPr>
      </w:pPr>
      <w:r>
        <w:rPr>
          <w:rFonts w:ascii="Times New Roman" w:eastAsia="宋体" w:cs="宋体" w:hAnsi="Times New Roman" w:hint="eastAsia"/>
          <w:sz w:val="24"/>
          <w:szCs w:val="24"/>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adjustRightInd w:val="0"/>
        <w:snapToGrid w:val="0"/>
        <w:spacing w:line="360" w:lineRule="auto"/>
        <w:ind w:firstLineChars="200" w:firstLine="480"/>
        <w:rPr>
          <w:rFonts w:ascii="Times New Roman" w:eastAsia="宋体" w:cs="宋体" w:hAnsi="Times New Roman" w:hint="eastAsia"/>
          <w:b/>
          <w:bCs/>
          <w:sz w:val="24"/>
          <w:szCs w:val="24"/>
        </w:rPr>
      </w:pPr>
      <w:r>
        <w:rPr>
          <w:rFonts w:ascii="Times New Roman" w:eastAsia="宋体" w:cs="宋体" w:hAnsi="Times New Roman" w:hint="eastAsia"/>
          <w:b/>
          <w:bCs/>
          <w:sz w:val="24"/>
          <w:szCs w:val="24"/>
        </w:rPr>
        <w:t>8.5投诉</w:t>
      </w:r>
    </w:p>
    <w:p>
      <w:pPr>
        <w:adjustRightInd w:val="0"/>
        <w:snapToGrid w:val="0"/>
        <w:spacing w:line="360" w:lineRule="auto"/>
        <w:ind w:firstLineChars="200" w:firstLine="480"/>
        <w:rPr>
          <w:rFonts w:ascii="Times New Roman" w:eastAsia="宋体" w:cs="宋体" w:hAnsi="Times New Roman" w:hint="eastAsia"/>
          <w:sz w:val="24"/>
          <w:szCs w:val="24"/>
        </w:rPr>
      </w:pPr>
      <w:r>
        <w:rPr>
          <w:rFonts w:ascii="Times New Roman" w:eastAsia="宋体" w:cs="宋体" w:hAnsi="Times New Roman" w:hint="eastAsia"/>
          <w:sz w:val="24"/>
          <w:szCs w:val="24"/>
        </w:rPr>
        <w:t>8.5.1投标人或者其他利害关系人认为招标投标活动不符合法律、行政法规规定的，可以自知道或者应当知道之日起10日内向有关行政监督部门投诉。投诉应当有明确的请求和必要的证明材料。</w:t>
      </w:r>
    </w:p>
    <w:p>
      <w:pPr>
        <w:adjustRightInd w:val="0"/>
        <w:snapToGrid w:val="0"/>
        <w:spacing w:line="360" w:lineRule="auto"/>
        <w:ind w:firstLineChars="200" w:firstLine="480"/>
        <w:rPr>
          <w:rFonts w:ascii="Times New Roman" w:eastAsia="宋体" w:cs="宋体" w:hAnsi="Times New Roman" w:hint="eastAsia"/>
          <w:sz w:val="24"/>
          <w:szCs w:val="24"/>
        </w:rPr>
      </w:pPr>
      <w:r>
        <w:rPr>
          <w:rFonts w:ascii="Times New Roman" w:eastAsia="宋体" w:cs="宋体" w:hAnsi="Times New Roman" w:hint="eastAsia"/>
          <w:sz w:val="24"/>
          <w:szCs w:val="24"/>
        </w:rPr>
        <w:t>8.5.2投标人或者其他利害关系人对招标文件、开标和评标结果提出投诉的，应当按照投标人须知第 2.4 款、第 5.3 款和第 7.2 款的规定先向招标人提出异议。异议答复期间不计算在第 8.5.1项规定的期限内。</w:t>
      </w:r>
    </w:p>
    <w:p>
      <w:pPr>
        <w:pStyle w:val="2"/>
        <w:rPr>
          <w:rFonts w:ascii="Times New Roman" w:eastAsia="宋体" w:cs="宋体" w:hAnsi="Times New Roman" w:hint="eastAsia"/>
        </w:rPr>
      </w:pPr>
      <w:r>
        <w:rPr>
          <w:rFonts w:ascii="Times New Roman" w:eastAsia="宋体" w:cs="宋体" w:hAnsi="Times New Roman" w:hint="eastAsia"/>
        </w:rPr>
        <w:t>9.是否采用电子招标投标</w:t>
      </w:r>
    </w:p>
    <w:p>
      <w:pPr>
        <w:adjustRightInd w:val="0"/>
        <w:snapToGrid w:val="0"/>
        <w:spacing w:line="360" w:lineRule="auto"/>
        <w:ind w:firstLineChars="200" w:firstLine="480"/>
        <w:rPr>
          <w:rFonts w:ascii="Times New Roman" w:eastAsia="宋体" w:cs="宋体" w:hAnsi="Times New Roman" w:hint="eastAsia"/>
          <w:sz w:val="24"/>
          <w:szCs w:val="24"/>
        </w:rPr>
      </w:pPr>
      <w:r>
        <w:rPr>
          <w:rFonts w:ascii="Times New Roman" w:eastAsia="宋体" w:cs="宋体" w:hAnsi="Times New Roman" w:hint="eastAsia"/>
          <w:sz w:val="24"/>
          <w:szCs w:val="24"/>
        </w:rPr>
        <w:t>本招标项目是否采用电子招标投标方式，见投标人须知前附表。</w:t>
      </w:r>
    </w:p>
    <w:p>
      <w:pPr>
        <w:pStyle w:val="2"/>
        <w:rPr>
          <w:rFonts w:ascii="Times New Roman" w:eastAsia="宋体" w:cs="宋体" w:hAnsi="Times New Roman" w:hint="eastAsia"/>
        </w:rPr>
      </w:pPr>
      <w:r>
        <w:rPr>
          <w:rFonts w:ascii="Times New Roman" w:eastAsia="宋体" w:cs="宋体" w:hAnsi="Times New Roman" w:hint="eastAsia"/>
        </w:rPr>
        <w:t>10.需要补充的其他内容</w:t>
      </w:r>
    </w:p>
    <w:p>
      <w:pPr>
        <w:adjustRightInd w:val="0"/>
        <w:snapToGrid w:val="0"/>
        <w:spacing w:line="360" w:lineRule="auto"/>
        <w:ind w:firstLineChars="200" w:firstLine="480"/>
        <w:rPr>
          <w:rFonts w:ascii="Times New Roman" w:eastAsia="宋体" w:cs="宋体" w:hAnsi="Times New Roman" w:hint="eastAsia"/>
          <w:sz w:val="24"/>
          <w:szCs w:val="24"/>
        </w:rPr>
        <w:sectPr>
          <w:pgSz w:w="11906" w:h="16838"/>
          <w:pgMar w:top="1417" w:right="1417" w:bottom="1417" w:left="1417" w:header="851" w:footer="850" w:gutter="0"/>
          <w:docGrid w:type="lines" w:linePitch="312" w:charSpace="0"/>
        </w:sectPr>
      </w:pPr>
      <w:r>
        <w:rPr>
          <w:rFonts w:ascii="Times New Roman" w:eastAsia="宋体" w:cs="宋体" w:hAnsi="Times New Roman" w:hint="eastAsia"/>
          <w:sz w:val="24"/>
          <w:szCs w:val="24"/>
        </w:rPr>
        <w:t>需要补充的其他内容：见投标人须知前附表。</w:t>
      </w:r>
    </w:p>
    <w:p>
      <w:pPr>
        <w:pStyle w:val="2"/>
        <w:spacing w:line="240" w:lineRule="auto"/>
        <w:rPr>
          <w:rFonts w:ascii="Times New Roman" w:eastAsia="宋体" w:cs="宋体" w:hAnsi="Times New Roman" w:hint="eastAsia"/>
        </w:rPr>
      </w:pPr>
      <w:r>
        <w:rPr>
          <w:rFonts w:ascii="Times New Roman" w:eastAsia="宋体" w:cs="宋体" w:hAnsi="Times New Roman" w:hint="eastAsia"/>
        </w:rPr>
        <w:t>附件一：开标记录表</w:t>
      </w:r>
    </w:p>
    <w:p>
      <w:pPr>
        <w:adjustRightInd w:val="0"/>
        <w:snapToGrid w:val="0"/>
        <w:ind w:firstLineChars="200" w:firstLine="480"/>
        <w:rPr>
          <w:rFonts w:ascii="Times New Roman" w:eastAsia="宋体" w:cs="宋体" w:hAnsi="Times New Roman" w:hint="eastAsia"/>
          <w:sz w:val="24"/>
          <w:szCs w:val="24"/>
        </w:rPr>
      </w:pPr>
    </w:p>
    <w:p>
      <w:pPr>
        <w:jc w:val="center"/>
        <w:rPr>
          <w:rFonts w:ascii="Times New Roman" w:eastAsia="宋体" w:cs="宋体" w:hAnsi="Times New Roman" w:hint="eastAsia"/>
          <w:b/>
          <w:sz w:val="24"/>
          <w:szCs w:val="24"/>
        </w:rPr>
      </w:pPr>
      <w:r>
        <w:rPr>
          <w:rFonts w:ascii="Times New Roman" w:eastAsia="宋体" w:cs="宋体" w:hAnsi="Times New Roman" w:hint="eastAsia"/>
          <w:b/>
          <w:sz w:val="32"/>
          <w:szCs w:val="32"/>
        </w:rPr>
        <w:t>_______（项目名称）材料采购_______标段开标记录表</w:t>
      </w:r>
    </w:p>
    <w:p>
      <w:pPr>
        <w:adjustRightInd w:val="0"/>
        <w:snapToGrid w:val="0"/>
        <w:ind w:firstLineChars="200" w:firstLine="480"/>
        <w:jc w:val="center"/>
        <w:rPr>
          <w:rFonts w:ascii="Times New Roman" w:eastAsia="宋体" w:cs="宋体" w:hAnsi="Times New Roman" w:hint="eastAsia"/>
          <w:b/>
          <w:bCs/>
          <w:sz w:val="24"/>
          <w:szCs w:val="24"/>
        </w:rPr>
      </w:pPr>
    </w:p>
    <w:p>
      <w:pPr>
        <w:adjustRightInd w:val="0"/>
        <w:snapToGrid w:val="0"/>
        <w:ind w:firstLineChars="200" w:firstLine="480"/>
        <w:jc w:val="right"/>
        <w:rPr>
          <w:rFonts w:ascii="Times New Roman" w:eastAsia="宋体" w:cs="宋体" w:hAnsi="Times New Roman" w:hint="eastAsia"/>
          <w:b/>
          <w:bCs/>
          <w:sz w:val="24"/>
          <w:szCs w:val="24"/>
        </w:rPr>
      </w:pPr>
      <w:r>
        <w:rPr>
          <w:rFonts w:ascii="Times New Roman" w:eastAsia="宋体" w:cs="宋体" w:hAnsi="Times New Roman" w:hint="eastAsia"/>
          <w:b/>
          <w:bCs/>
          <w:sz w:val="24"/>
          <w:szCs w:val="24"/>
        </w:rPr>
        <w:t>开标时间：</w:t>
      </w:r>
      <w:r>
        <w:rPr>
          <w:rFonts w:ascii="Times New Roman" w:eastAsia="宋体" w:cs="宋体" w:hAnsi="Times New Roman" w:hint="eastAsia"/>
          <w:b/>
          <w:bCs/>
          <w:sz w:val="24"/>
          <w:szCs w:val="24"/>
          <w:u w:val="single"/>
        </w:rPr>
        <w:t xml:space="preserve">     </w:t>
      </w:r>
      <w:r>
        <w:rPr>
          <w:rFonts w:ascii="Times New Roman" w:eastAsia="宋体" w:cs="宋体" w:hAnsi="Times New Roman" w:hint="eastAsia"/>
          <w:b/>
          <w:bCs/>
          <w:sz w:val="24"/>
          <w:szCs w:val="24"/>
        </w:rPr>
        <w:t>年</w:t>
      </w:r>
      <w:r>
        <w:rPr>
          <w:rFonts w:ascii="Times New Roman" w:eastAsia="宋体" w:cs="宋体" w:hAnsi="Times New Roman" w:hint="eastAsia"/>
          <w:b/>
          <w:bCs/>
          <w:sz w:val="24"/>
          <w:szCs w:val="24"/>
          <w:u w:val="single"/>
        </w:rPr>
        <w:t xml:space="preserve">     </w:t>
      </w:r>
      <w:r>
        <w:rPr>
          <w:rFonts w:ascii="Times New Roman" w:eastAsia="宋体" w:cs="宋体" w:hAnsi="Times New Roman" w:hint="eastAsia"/>
          <w:b/>
          <w:bCs/>
          <w:sz w:val="24"/>
          <w:szCs w:val="24"/>
        </w:rPr>
        <w:t>月</w:t>
      </w:r>
      <w:r>
        <w:rPr>
          <w:rFonts w:ascii="Times New Roman" w:eastAsia="宋体" w:cs="宋体" w:hAnsi="Times New Roman" w:hint="eastAsia"/>
          <w:b/>
          <w:bCs/>
          <w:sz w:val="24"/>
          <w:szCs w:val="24"/>
          <w:u w:val="single"/>
        </w:rPr>
        <w:t xml:space="preserve">     </w:t>
      </w:r>
      <w:r>
        <w:rPr>
          <w:rFonts w:ascii="Times New Roman" w:eastAsia="宋体" w:cs="宋体" w:hAnsi="Times New Roman" w:hint="eastAsia"/>
          <w:b/>
          <w:bCs/>
          <w:sz w:val="24"/>
          <w:szCs w:val="24"/>
        </w:rPr>
        <w:t>日</w:t>
      </w:r>
      <w:r>
        <w:rPr>
          <w:rFonts w:ascii="Times New Roman" w:eastAsia="宋体" w:cs="宋体" w:hAnsi="Times New Roman" w:hint="eastAsia"/>
          <w:b/>
          <w:bCs/>
          <w:sz w:val="24"/>
          <w:szCs w:val="24"/>
          <w:u w:val="single"/>
        </w:rPr>
        <w:t xml:space="preserve">     </w:t>
      </w:r>
      <w:r>
        <w:rPr>
          <w:rFonts w:ascii="Times New Roman" w:eastAsia="宋体" w:cs="宋体" w:hAnsi="Times New Roman" w:hint="eastAsia"/>
          <w:b/>
          <w:bCs/>
          <w:sz w:val="24"/>
          <w:szCs w:val="24"/>
        </w:rPr>
        <w:t>时</w:t>
      </w:r>
      <w:r>
        <w:rPr>
          <w:rFonts w:ascii="Times New Roman" w:eastAsia="宋体" w:cs="宋体" w:hAnsi="Times New Roman" w:hint="eastAsia"/>
          <w:b/>
          <w:bCs/>
          <w:sz w:val="24"/>
          <w:szCs w:val="24"/>
          <w:u w:val="single"/>
        </w:rPr>
        <w:t xml:space="preserve">     </w:t>
      </w:r>
      <w:r>
        <w:rPr>
          <w:rFonts w:ascii="Times New Roman" w:eastAsia="宋体" w:cs="宋体" w:hAnsi="Times New Roman" w:hint="eastAsia"/>
          <w:b/>
          <w:bCs/>
          <w:sz w:val="24"/>
          <w:szCs w:val="24"/>
        </w:rPr>
        <w:t>分</w:t>
      </w:r>
    </w:p>
    <w:tbl>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650"/>
        <w:gridCol w:w="754"/>
        <w:gridCol w:w="941"/>
        <w:gridCol w:w="1056"/>
        <w:gridCol w:w="2023"/>
        <w:gridCol w:w="946"/>
        <w:gridCol w:w="946"/>
        <w:gridCol w:w="1195"/>
      </w:tblGrid>
      <w:tr>
        <w:trPr>
          <w:trHeight w:val="1074"/>
        </w:trPr>
        <w:tc>
          <w:tcPr>
            <w:tcW w:w="650" w:type="dxa"/>
            <w:tcBorders>
              <w:top w:val="single" w:sz="4" w:space="0" w:color="auto"/>
              <w:left w:val="single" w:sz="4" w:space="0" w:color="auto"/>
              <w:bottom w:val="single" w:sz="4" w:space="0" w:color="auto"/>
              <w:right w:val="single" w:sz="4" w:space="0" w:color="auto"/>
            </w:tcBorders>
            <w:noWrap/>
            <w:vAlign w:val="center"/>
          </w:tcPr>
          <w:p>
            <w:pPr>
              <w:adjustRightInd w:val="0"/>
              <w:snapToGrid w:val="0"/>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序号</w:t>
            </w:r>
          </w:p>
        </w:tc>
        <w:tc>
          <w:tcPr>
            <w:tcW w:w="754" w:type="dxa"/>
            <w:tcBorders>
              <w:top w:val="single" w:sz="4" w:space="0" w:color="auto"/>
              <w:left w:val="single" w:sz="4" w:space="0" w:color="auto"/>
              <w:bottom w:val="single" w:sz="4" w:space="0" w:color="auto"/>
              <w:right w:val="single" w:sz="4" w:space="0" w:color="auto"/>
            </w:tcBorders>
            <w:noWrap/>
            <w:vAlign w:val="center"/>
          </w:tcPr>
          <w:p>
            <w:pPr>
              <w:adjustRightInd w:val="0"/>
              <w:snapToGrid w:val="0"/>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投标人</w:t>
            </w:r>
          </w:p>
        </w:tc>
        <w:tc>
          <w:tcPr>
            <w:tcW w:w="941" w:type="dxa"/>
            <w:tcBorders>
              <w:top w:val="single" w:sz="4" w:space="0" w:color="auto"/>
              <w:left w:val="single" w:sz="4" w:space="0" w:color="auto"/>
              <w:bottom w:val="single" w:sz="4" w:space="0" w:color="auto"/>
              <w:right w:val="single" w:sz="4" w:space="0" w:color="auto"/>
            </w:tcBorders>
            <w:noWrap/>
            <w:vAlign w:val="center"/>
          </w:tcPr>
          <w:p>
            <w:pPr>
              <w:adjustRightInd w:val="0"/>
              <w:snapToGrid w:val="0"/>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密封</w:t>
            </w:r>
          </w:p>
          <w:p>
            <w:pPr>
              <w:adjustRightInd w:val="0"/>
              <w:snapToGrid w:val="0"/>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情况</w:t>
            </w:r>
          </w:p>
        </w:tc>
        <w:tc>
          <w:tcPr>
            <w:tcW w:w="1056" w:type="dxa"/>
            <w:tcBorders>
              <w:top w:val="single" w:sz="4" w:space="0" w:color="auto"/>
              <w:left w:val="single" w:sz="4" w:space="0" w:color="auto"/>
              <w:bottom w:val="single" w:sz="4" w:space="0" w:color="auto"/>
              <w:right w:val="single" w:sz="4" w:space="0" w:color="auto"/>
            </w:tcBorders>
            <w:noWrap/>
            <w:vAlign w:val="center"/>
          </w:tcPr>
          <w:p>
            <w:pPr>
              <w:adjustRightInd w:val="0"/>
              <w:snapToGrid w:val="0"/>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投标保</w:t>
            </w:r>
          </w:p>
          <w:p>
            <w:pPr>
              <w:adjustRightInd w:val="0"/>
              <w:snapToGrid w:val="0"/>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证金</w:t>
            </w:r>
          </w:p>
        </w:tc>
        <w:tc>
          <w:tcPr>
            <w:tcW w:w="2023" w:type="dxa"/>
            <w:tcBorders>
              <w:top w:val="single" w:sz="4" w:space="0" w:color="auto"/>
              <w:left w:val="single" w:sz="4" w:space="0" w:color="auto"/>
              <w:bottom w:val="single" w:sz="4" w:space="0" w:color="auto"/>
              <w:right w:val="single" w:sz="4" w:space="0" w:color="auto"/>
            </w:tcBorders>
            <w:noWrap/>
            <w:vAlign w:val="center"/>
          </w:tcPr>
          <w:p>
            <w:pPr>
              <w:adjustRightInd w:val="0"/>
              <w:snapToGrid w:val="0"/>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投标报价</w:t>
            </w:r>
          </w:p>
          <w:p>
            <w:pPr>
              <w:adjustRightInd w:val="0"/>
              <w:snapToGrid w:val="0"/>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小写（元）</w:t>
            </w:r>
          </w:p>
        </w:tc>
        <w:tc>
          <w:tcPr>
            <w:tcW w:w="946" w:type="dxa"/>
            <w:tcBorders>
              <w:top w:val="single" w:sz="4" w:space="0" w:color="auto"/>
              <w:left w:val="single" w:sz="4" w:space="0" w:color="auto"/>
              <w:bottom w:val="single" w:sz="4" w:space="0" w:color="auto"/>
              <w:right w:val="single" w:sz="4" w:space="0" w:color="auto"/>
            </w:tcBorders>
            <w:noWrap/>
            <w:vAlign w:val="center"/>
          </w:tcPr>
          <w:p>
            <w:pPr>
              <w:adjustRightInd w:val="0"/>
              <w:snapToGrid w:val="0"/>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交货期</w:t>
            </w:r>
          </w:p>
        </w:tc>
        <w:tc>
          <w:tcPr>
            <w:tcW w:w="946" w:type="dxa"/>
            <w:tcBorders>
              <w:top w:val="single" w:sz="4" w:space="0" w:color="auto"/>
              <w:left w:val="single" w:sz="4" w:space="0" w:color="auto"/>
              <w:bottom w:val="single" w:sz="4" w:space="0" w:color="auto"/>
              <w:right w:val="single" w:sz="4" w:space="0" w:color="auto"/>
            </w:tcBorders>
            <w:noWrap/>
            <w:vAlign w:val="center"/>
          </w:tcPr>
          <w:p>
            <w:pPr>
              <w:adjustRightInd w:val="0"/>
              <w:snapToGrid w:val="0"/>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备注</w:t>
            </w:r>
          </w:p>
        </w:tc>
        <w:tc>
          <w:tcPr>
            <w:tcW w:w="1195" w:type="dxa"/>
            <w:tcBorders>
              <w:top w:val="single" w:sz="4" w:space="0" w:color="auto"/>
              <w:left w:val="single" w:sz="4" w:space="0" w:color="auto"/>
              <w:bottom w:val="single" w:sz="4" w:space="0" w:color="auto"/>
              <w:right w:val="single" w:sz="4" w:space="0" w:color="auto"/>
            </w:tcBorders>
            <w:noWrap/>
            <w:vAlign w:val="center"/>
          </w:tcPr>
          <w:p>
            <w:pPr>
              <w:adjustRightInd w:val="0"/>
              <w:snapToGrid w:val="0"/>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投标人代表签名</w:t>
            </w:r>
          </w:p>
        </w:tc>
      </w:tr>
      <w:tr>
        <w:tc>
          <w:tcPr>
            <w:tcW w:w="650" w:type="dxa"/>
            <w:tcBorders>
              <w:top w:val="single" w:sz="4" w:space="0" w:color="auto"/>
              <w:left w:val="single" w:sz="4" w:space="0" w:color="auto"/>
              <w:bottom w:val="single" w:sz="4" w:space="0" w:color="auto"/>
              <w:right w:val="single" w:sz="4" w:space="0" w:color="auto"/>
            </w:tcBorders>
            <w:noWrap/>
            <w:vAlign w:val="center"/>
          </w:tcPr>
          <w:p>
            <w:pPr>
              <w:adjustRightInd w:val="0"/>
              <w:snapToGrid w:val="0"/>
              <w:spacing w:line="360" w:lineRule="auto"/>
              <w:jc w:val="center"/>
              <w:rPr>
                <w:rFonts w:ascii="Times New Roman" w:eastAsia="宋体" w:cs="宋体" w:hAnsi="Times New Roman" w:hint="eastAsia"/>
                <w:sz w:val="24"/>
                <w:szCs w:val="24"/>
              </w:rPr>
            </w:pPr>
          </w:p>
        </w:tc>
        <w:tc>
          <w:tcPr>
            <w:tcW w:w="754" w:type="dxa"/>
            <w:tcBorders>
              <w:top w:val="single" w:sz="4" w:space="0" w:color="auto"/>
              <w:left w:val="single" w:sz="4" w:space="0" w:color="auto"/>
              <w:bottom w:val="single" w:sz="4" w:space="0" w:color="auto"/>
              <w:right w:val="single" w:sz="4" w:space="0" w:color="auto"/>
            </w:tcBorders>
            <w:noWrap/>
            <w:vAlign w:val="center"/>
          </w:tcPr>
          <w:p>
            <w:pPr>
              <w:adjustRightInd w:val="0"/>
              <w:snapToGrid w:val="0"/>
              <w:spacing w:line="360" w:lineRule="auto"/>
              <w:jc w:val="center"/>
              <w:rPr>
                <w:rFonts w:ascii="Times New Roman" w:eastAsia="宋体" w:cs="宋体" w:hAnsi="Times New Roman" w:hint="eastAsia"/>
                <w:sz w:val="24"/>
                <w:szCs w:val="24"/>
              </w:rPr>
            </w:pPr>
          </w:p>
        </w:tc>
        <w:tc>
          <w:tcPr>
            <w:tcW w:w="941" w:type="dxa"/>
            <w:tcBorders>
              <w:top w:val="single" w:sz="4" w:space="0" w:color="auto"/>
              <w:left w:val="single" w:sz="4" w:space="0" w:color="auto"/>
              <w:bottom w:val="single" w:sz="4" w:space="0" w:color="auto"/>
              <w:right w:val="single" w:sz="4" w:space="0" w:color="auto"/>
            </w:tcBorders>
            <w:noWrap/>
            <w:vAlign w:val="center"/>
          </w:tcPr>
          <w:p>
            <w:pPr>
              <w:adjustRightInd w:val="0"/>
              <w:snapToGrid w:val="0"/>
              <w:spacing w:line="360" w:lineRule="auto"/>
              <w:jc w:val="center"/>
              <w:rPr>
                <w:rFonts w:ascii="Times New Roman" w:eastAsia="宋体" w:cs="宋体" w:hAnsi="Times New Roman" w:hint="eastAsia"/>
                <w:sz w:val="24"/>
                <w:szCs w:val="24"/>
              </w:rPr>
            </w:pPr>
          </w:p>
        </w:tc>
        <w:tc>
          <w:tcPr>
            <w:tcW w:w="1056" w:type="dxa"/>
            <w:tcBorders>
              <w:top w:val="single" w:sz="4" w:space="0" w:color="auto"/>
              <w:left w:val="single" w:sz="4" w:space="0" w:color="auto"/>
              <w:bottom w:val="single" w:sz="4" w:space="0" w:color="auto"/>
              <w:right w:val="single" w:sz="4" w:space="0" w:color="auto"/>
            </w:tcBorders>
            <w:noWrap/>
            <w:vAlign w:val="center"/>
          </w:tcPr>
          <w:p>
            <w:pPr>
              <w:adjustRightInd w:val="0"/>
              <w:snapToGrid w:val="0"/>
              <w:spacing w:line="360" w:lineRule="auto"/>
              <w:jc w:val="center"/>
              <w:rPr>
                <w:rFonts w:ascii="Times New Roman" w:eastAsia="宋体" w:cs="宋体" w:hAnsi="Times New Roman" w:hint="eastAsia"/>
                <w:sz w:val="24"/>
                <w:szCs w:val="24"/>
              </w:rPr>
            </w:pPr>
          </w:p>
        </w:tc>
        <w:tc>
          <w:tcPr>
            <w:tcW w:w="2023" w:type="dxa"/>
            <w:tcBorders>
              <w:top w:val="single" w:sz="4" w:space="0" w:color="auto"/>
              <w:left w:val="single" w:sz="4" w:space="0" w:color="auto"/>
              <w:bottom w:val="single" w:sz="4" w:space="0" w:color="auto"/>
              <w:right w:val="single" w:sz="4" w:space="0" w:color="auto"/>
            </w:tcBorders>
            <w:noWrap/>
            <w:vAlign w:val="center"/>
          </w:tcPr>
          <w:p>
            <w:pPr>
              <w:adjustRightInd w:val="0"/>
              <w:snapToGrid w:val="0"/>
              <w:spacing w:line="360" w:lineRule="auto"/>
              <w:jc w:val="center"/>
              <w:rPr>
                <w:rFonts w:ascii="Times New Roman" w:eastAsia="宋体" w:cs="宋体" w:hAnsi="Times New Roman" w:hint="eastAsia"/>
                <w:sz w:val="24"/>
                <w:szCs w:val="24"/>
              </w:rPr>
            </w:pPr>
          </w:p>
        </w:tc>
        <w:tc>
          <w:tcPr>
            <w:tcW w:w="946" w:type="dxa"/>
            <w:tcBorders>
              <w:top w:val="single" w:sz="4" w:space="0" w:color="auto"/>
              <w:left w:val="single" w:sz="4" w:space="0" w:color="auto"/>
              <w:bottom w:val="single" w:sz="4" w:space="0" w:color="auto"/>
              <w:right w:val="single" w:sz="4" w:space="0" w:color="auto"/>
            </w:tcBorders>
            <w:noWrap/>
            <w:vAlign w:val="center"/>
          </w:tcPr>
          <w:p>
            <w:pPr>
              <w:adjustRightInd w:val="0"/>
              <w:snapToGrid w:val="0"/>
              <w:spacing w:line="360" w:lineRule="auto"/>
              <w:jc w:val="center"/>
              <w:rPr>
                <w:rFonts w:ascii="Times New Roman" w:eastAsia="宋体" w:cs="宋体" w:hAnsi="Times New Roman" w:hint="eastAsia"/>
                <w:sz w:val="24"/>
                <w:szCs w:val="24"/>
              </w:rPr>
            </w:pPr>
          </w:p>
        </w:tc>
        <w:tc>
          <w:tcPr>
            <w:tcW w:w="946" w:type="dxa"/>
            <w:tcBorders>
              <w:top w:val="single" w:sz="4" w:space="0" w:color="auto"/>
              <w:left w:val="single" w:sz="4" w:space="0" w:color="auto"/>
              <w:bottom w:val="single" w:sz="4" w:space="0" w:color="auto"/>
              <w:right w:val="single" w:sz="4" w:space="0" w:color="auto"/>
            </w:tcBorders>
            <w:noWrap/>
            <w:vAlign w:val="center"/>
          </w:tcPr>
          <w:p>
            <w:pPr>
              <w:adjustRightInd w:val="0"/>
              <w:snapToGrid w:val="0"/>
              <w:spacing w:line="360" w:lineRule="auto"/>
              <w:jc w:val="center"/>
              <w:rPr>
                <w:rFonts w:ascii="Times New Roman" w:eastAsia="宋体" w:cs="宋体" w:hAnsi="Times New Roman" w:hint="eastAsia"/>
                <w:sz w:val="24"/>
                <w:szCs w:val="24"/>
              </w:rPr>
            </w:pPr>
          </w:p>
        </w:tc>
        <w:tc>
          <w:tcPr>
            <w:tcW w:w="1195" w:type="dxa"/>
            <w:tcBorders>
              <w:top w:val="single" w:sz="4" w:space="0" w:color="auto"/>
              <w:left w:val="single" w:sz="4" w:space="0" w:color="auto"/>
              <w:bottom w:val="single" w:sz="4" w:space="0" w:color="auto"/>
              <w:right w:val="single" w:sz="4" w:space="0" w:color="auto"/>
            </w:tcBorders>
            <w:noWrap/>
            <w:vAlign w:val="center"/>
          </w:tcPr>
          <w:p>
            <w:pPr>
              <w:adjustRightInd w:val="0"/>
              <w:snapToGrid w:val="0"/>
              <w:spacing w:line="360" w:lineRule="auto"/>
              <w:jc w:val="center"/>
              <w:rPr>
                <w:rFonts w:ascii="Times New Roman" w:eastAsia="宋体" w:cs="宋体" w:hAnsi="Times New Roman" w:hint="eastAsia"/>
                <w:sz w:val="24"/>
                <w:szCs w:val="24"/>
              </w:rPr>
            </w:pPr>
          </w:p>
        </w:tc>
      </w:tr>
      <w:tr>
        <w:tc>
          <w:tcPr>
            <w:tcW w:w="650" w:type="dxa"/>
            <w:tcBorders>
              <w:top w:val="single" w:sz="4" w:space="0" w:color="auto"/>
              <w:left w:val="single" w:sz="4" w:space="0" w:color="auto"/>
              <w:bottom w:val="single" w:sz="4" w:space="0" w:color="auto"/>
              <w:right w:val="single" w:sz="4" w:space="0" w:color="auto"/>
            </w:tcBorders>
            <w:noWrap/>
            <w:vAlign w:val="center"/>
          </w:tcPr>
          <w:p>
            <w:pPr>
              <w:adjustRightInd w:val="0"/>
              <w:snapToGrid w:val="0"/>
              <w:spacing w:line="360" w:lineRule="auto"/>
              <w:jc w:val="center"/>
              <w:rPr>
                <w:rFonts w:ascii="Times New Roman" w:eastAsia="宋体" w:cs="宋体" w:hAnsi="Times New Roman" w:hint="eastAsia"/>
                <w:sz w:val="24"/>
                <w:szCs w:val="24"/>
              </w:rPr>
            </w:pPr>
          </w:p>
        </w:tc>
        <w:tc>
          <w:tcPr>
            <w:tcW w:w="754" w:type="dxa"/>
            <w:tcBorders>
              <w:top w:val="single" w:sz="4" w:space="0" w:color="auto"/>
              <w:left w:val="single" w:sz="4" w:space="0" w:color="auto"/>
              <w:bottom w:val="single" w:sz="4" w:space="0" w:color="auto"/>
              <w:right w:val="single" w:sz="4" w:space="0" w:color="auto"/>
            </w:tcBorders>
            <w:noWrap/>
            <w:vAlign w:val="center"/>
          </w:tcPr>
          <w:p>
            <w:pPr>
              <w:adjustRightInd w:val="0"/>
              <w:snapToGrid w:val="0"/>
              <w:spacing w:line="360" w:lineRule="auto"/>
              <w:jc w:val="center"/>
              <w:rPr>
                <w:rFonts w:ascii="Times New Roman" w:eastAsia="宋体" w:cs="宋体" w:hAnsi="Times New Roman" w:hint="eastAsia"/>
                <w:sz w:val="24"/>
                <w:szCs w:val="24"/>
              </w:rPr>
            </w:pPr>
          </w:p>
        </w:tc>
        <w:tc>
          <w:tcPr>
            <w:tcW w:w="941" w:type="dxa"/>
            <w:tcBorders>
              <w:top w:val="single" w:sz="4" w:space="0" w:color="auto"/>
              <w:left w:val="single" w:sz="4" w:space="0" w:color="auto"/>
              <w:bottom w:val="single" w:sz="4" w:space="0" w:color="auto"/>
              <w:right w:val="single" w:sz="4" w:space="0" w:color="auto"/>
            </w:tcBorders>
            <w:noWrap/>
            <w:vAlign w:val="center"/>
          </w:tcPr>
          <w:p>
            <w:pPr>
              <w:adjustRightInd w:val="0"/>
              <w:snapToGrid w:val="0"/>
              <w:spacing w:line="360" w:lineRule="auto"/>
              <w:jc w:val="center"/>
              <w:rPr>
                <w:rFonts w:ascii="Times New Roman" w:eastAsia="宋体" w:cs="宋体" w:hAnsi="Times New Roman" w:hint="eastAsia"/>
                <w:sz w:val="24"/>
                <w:szCs w:val="24"/>
              </w:rPr>
            </w:pPr>
          </w:p>
        </w:tc>
        <w:tc>
          <w:tcPr>
            <w:tcW w:w="1056" w:type="dxa"/>
            <w:tcBorders>
              <w:top w:val="single" w:sz="4" w:space="0" w:color="auto"/>
              <w:left w:val="single" w:sz="4" w:space="0" w:color="auto"/>
              <w:bottom w:val="single" w:sz="4" w:space="0" w:color="auto"/>
              <w:right w:val="single" w:sz="4" w:space="0" w:color="auto"/>
            </w:tcBorders>
            <w:noWrap/>
            <w:vAlign w:val="center"/>
          </w:tcPr>
          <w:p>
            <w:pPr>
              <w:adjustRightInd w:val="0"/>
              <w:snapToGrid w:val="0"/>
              <w:spacing w:line="360" w:lineRule="auto"/>
              <w:jc w:val="center"/>
              <w:rPr>
                <w:rFonts w:ascii="Times New Roman" w:eastAsia="宋体" w:cs="宋体" w:hAnsi="Times New Roman" w:hint="eastAsia"/>
                <w:sz w:val="24"/>
                <w:szCs w:val="24"/>
              </w:rPr>
            </w:pPr>
          </w:p>
        </w:tc>
        <w:tc>
          <w:tcPr>
            <w:tcW w:w="2023" w:type="dxa"/>
            <w:tcBorders>
              <w:top w:val="single" w:sz="4" w:space="0" w:color="auto"/>
              <w:left w:val="single" w:sz="4" w:space="0" w:color="auto"/>
              <w:bottom w:val="single" w:sz="4" w:space="0" w:color="auto"/>
              <w:right w:val="single" w:sz="4" w:space="0" w:color="auto"/>
            </w:tcBorders>
            <w:noWrap/>
            <w:vAlign w:val="center"/>
          </w:tcPr>
          <w:p>
            <w:pPr>
              <w:adjustRightInd w:val="0"/>
              <w:snapToGrid w:val="0"/>
              <w:spacing w:line="360" w:lineRule="auto"/>
              <w:jc w:val="center"/>
              <w:rPr>
                <w:rFonts w:ascii="Times New Roman" w:eastAsia="宋体" w:cs="宋体" w:hAnsi="Times New Roman" w:hint="eastAsia"/>
                <w:sz w:val="24"/>
                <w:szCs w:val="24"/>
              </w:rPr>
            </w:pPr>
          </w:p>
        </w:tc>
        <w:tc>
          <w:tcPr>
            <w:tcW w:w="946" w:type="dxa"/>
            <w:tcBorders>
              <w:top w:val="single" w:sz="4" w:space="0" w:color="auto"/>
              <w:left w:val="single" w:sz="4" w:space="0" w:color="auto"/>
              <w:bottom w:val="single" w:sz="4" w:space="0" w:color="auto"/>
              <w:right w:val="single" w:sz="4" w:space="0" w:color="auto"/>
            </w:tcBorders>
            <w:noWrap/>
            <w:vAlign w:val="center"/>
          </w:tcPr>
          <w:p>
            <w:pPr>
              <w:adjustRightInd w:val="0"/>
              <w:snapToGrid w:val="0"/>
              <w:spacing w:line="360" w:lineRule="auto"/>
              <w:jc w:val="center"/>
              <w:rPr>
                <w:rFonts w:ascii="Times New Roman" w:eastAsia="宋体" w:cs="宋体" w:hAnsi="Times New Roman" w:hint="eastAsia"/>
                <w:sz w:val="24"/>
                <w:szCs w:val="24"/>
              </w:rPr>
            </w:pPr>
          </w:p>
        </w:tc>
        <w:tc>
          <w:tcPr>
            <w:tcW w:w="946" w:type="dxa"/>
            <w:tcBorders>
              <w:top w:val="single" w:sz="4" w:space="0" w:color="auto"/>
              <w:left w:val="single" w:sz="4" w:space="0" w:color="auto"/>
              <w:bottom w:val="single" w:sz="4" w:space="0" w:color="auto"/>
              <w:right w:val="single" w:sz="4" w:space="0" w:color="auto"/>
            </w:tcBorders>
            <w:noWrap/>
            <w:vAlign w:val="center"/>
          </w:tcPr>
          <w:p>
            <w:pPr>
              <w:adjustRightInd w:val="0"/>
              <w:snapToGrid w:val="0"/>
              <w:spacing w:line="360" w:lineRule="auto"/>
              <w:jc w:val="center"/>
              <w:rPr>
                <w:rFonts w:ascii="Times New Roman" w:eastAsia="宋体" w:cs="宋体" w:hAnsi="Times New Roman" w:hint="eastAsia"/>
                <w:sz w:val="24"/>
                <w:szCs w:val="24"/>
              </w:rPr>
            </w:pPr>
          </w:p>
        </w:tc>
        <w:tc>
          <w:tcPr>
            <w:tcW w:w="1195" w:type="dxa"/>
            <w:tcBorders>
              <w:top w:val="single" w:sz="4" w:space="0" w:color="auto"/>
              <w:left w:val="single" w:sz="4" w:space="0" w:color="auto"/>
              <w:bottom w:val="single" w:sz="4" w:space="0" w:color="auto"/>
              <w:right w:val="single" w:sz="4" w:space="0" w:color="auto"/>
            </w:tcBorders>
            <w:noWrap/>
            <w:vAlign w:val="center"/>
          </w:tcPr>
          <w:p>
            <w:pPr>
              <w:adjustRightInd w:val="0"/>
              <w:snapToGrid w:val="0"/>
              <w:spacing w:line="360" w:lineRule="auto"/>
              <w:jc w:val="center"/>
              <w:rPr>
                <w:rFonts w:ascii="Times New Roman" w:eastAsia="宋体" w:cs="宋体" w:hAnsi="Times New Roman" w:hint="eastAsia"/>
                <w:sz w:val="24"/>
                <w:szCs w:val="24"/>
              </w:rPr>
            </w:pPr>
          </w:p>
        </w:tc>
      </w:tr>
      <w:tr>
        <w:tc>
          <w:tcPr>
            <w:tcW w:w="650" w:type="dxa"/>
            <w:tcBorders>
              <w:top w:val="single" w:sz="4" w:space="0" w:color="auto"/>
              <w:left w:val="single" w:sz="4" w:space="0" w:color="auto"/>
              <w:bottom w:val="single" w:sz="4" w:space="0" w:color="auto"/>
              <w:right w:val="single" w:sz="4" w:space="0" w:color="auto"/>
            </w:tcBorders>
            <w:noWrap/>
            <w:vAlign w:val="center"/>
          </w:tcPr>
          <w:p>
            <w:pPr>
              <w:adjustRightInd w:val="0"/>
              <w:snapToGrid w:val="0"/>
              <w:spacing w:line="360" w:lineRule="auto"/>
              <w:jc w:val="center"/>
              <w:rPr>
                <w:rFonts w:ascii="Times New Roman" w:eastAsia="宋体" w:cs="宋体" w:hAnsi="Times New Roman" w:hint="eastAsia"/>
                <w:sz w:val="24"/>
                <w:szCs w:val="24"/>
              </w:rPr>
            </w:pPr>
          </w:p>
        </w:tc>
        <w:tc>
          <w:tcPr>
            <w:tcW w:w="754" w:type="dxa"/>
            <w:tcBorders>
              <w:top w:val="single" w:sz="4" w:space="0" w:color="auto"/>
              <w:left w:val="single" w:sz="4" w:space="0" w:color="auto"/>
              <w:bottom w:val="single" w:sz="4" w:space="0" w:color="auto"/>
              <w:right w:val="single" w:sz="4" w:space="0" w:color="auto"/>
            </w:tcBorders>
            <w:noWrap/>
            <w:vAlign w:val="center"/>
          </w:tcPr>
          <w:p>
            <w:pPr>
              <w:adjustRightInd w:val="0"/>
              <w:snapToGrid w:val="0"/>
              <w:spacing w:line="360" w:lineRule="auto"/>
              <w:jc w:val="center"/>
              <w:rPr>
                <w:rFonts w:ascii="Times New Roman" w:eastAsia="宋体" w:cs="宋体" w:hAnsi="Times New Roman" w:hint="eastAsia"/>
                <w:sz w:val="24"/>
                <w:szCs w:val="24"/>
              </w:rPr>
            </w:pPr>
          </w:p>
        </w:tc>
        <w:tc>
          <w:tcPr>
            <w:tcW w:w="941" w:type="dxa"/>
            <w:tcBorders>
              <w:top w:val="single" w:sz="4" w:space="0" w:color="auto"/>
              <w:left w:val="single" w:sz="4" w:space="0" w:color="auto"/>
              <w:bottom w:val="single" w:sz="4" w:space="0" w:color="auto"/>
              <w:right w:val="single" w:sz="4" w:space="0" w:color="auto"/>
            </w:tcBorders>
            <w:noWrap/>
            <w:vAlign w:val="center"/>
          </w:tcPr>
          <w:p>
            <w:pPr>
              <w:adjustRightInd w:val="0"/>
              <w:snapToGrid w:val="0"/>
              <w:spacing w:line="360" w:lineRule="auto"/>
              <w:jc w:val="center"/>
              <w:rPr>
                <w:rFonts w:ascii="Times New Roman" w:eastAsia="宋体" w:cs="宋体" w:hAnsi="Times New Roman" w:hint="eastAsia"/>
                <w:sz w:val="24"/>
                <w:szCs w:val="24"/>
              </w:rPr>
            </w:pPr>
          </w:p>
        </w:tc>
        <w:tc>
          <w:tcPr>
            <w:tcW w:w="1056" w:type="dxa"/>
            <w:tcBorders>
              <w:top w:val="single" w:sz="4" w:space="0" w:color="auto"/>
              <w:left w:val="single" w:sz="4" w:space="0" w:color="auto"/>
              <w:bottom w:val="single" w:sz="4" w:space="0" w:color="auto"/>
              <w:right w:val="single" w:sz="4" w:space="0" w:color="auto"/>
            </w:tcBorders>
            <w:noWrap/>
            <w:vAlign w:val="center"/>
          </w:tcPr>
          <w:p>
            <w:pPr>
              <w:adjustRightInd w:val="0"/>
              <w:snapToGrid w:val="0"/>
              <w:spacing w:line="360" w:lineRule="auto"/>
              <w:jc w:val="center"/>
              <w:rPr>
                <w:rFonts w:ascii="Times New Roman" w:eastAsia="宋体" w:cs="宋体" w:hAnsi="Times New Roman" w:hint="eastAsia"/>
                <w:sz w:val="24"/>
                <w:szCs w:val="24"/>
              </w:rPr>
            </w:pPr>
          </w:p>
        </w:tc>
        <w:tc>
          <w:tcPr>
            <w:tcW w:w="2023" w:type="dxa"/>
            <w:tcBorders>
              <w:top w:val="single" w:sz="4" w:space="0" w:color="auto"/>
              <w:left w:val="single" w:sz="4" w:space="0" w:color="auto"/>
              <w:bottom w:val="single" w:sz="4" w:space="0" w:color="auto"/>
              <w:right w:val="single" w:sz="4" w:space="0" w:color="auto"/>
            </w:tcBorders>
            <w:noWrap/>
            <w:vAlign w:val="center"/>
          </w:tcPr>
          <w:p>
            <w:pPr>
              <w:adjustRightInd w:val="0"/>
              <w:snapToGrid w:val="0"/>
              <w:spacing w:line="360" w:lineRule="auto"/>
              <w:jc w:val="center"/>
              <w:rPr>
                <w:rFonts w:ascii="Times New Roman" w:eastAsia="宋体" w:cs="宋体" w:hAnsi="Times New Roman" w:hint="eastAsia"/>
                <w:sz w:val="24"/>
                <w:szCs w:val="24"/>
              </w:rPr>
            </w:pPr>
          </w:p>
        </w:tc>
        <w:tc>
          <w:tcPr>
            <w:tcW w:w="946" w:type="dxa"/>
            <w:tcBorders>
              <w:top w:val="single" w:sz="4" w:space="0" w:color="auto"/>
              <w:left w:val="single" w:sz="4" w:space="0" w:color="auto"/>
              <w:bottom w:val="single" w:sz="4" w:space="0" w:color="auto"/>
              <w:right w:val="single" w:sz="4" w:space="0" w:color="auto"/>
            </w:tcBorders>
            <w:noWrap/>
            <w:vAlign w:val="center"/>
          </w:tcPr>
          <w:p>
            <w:pPr>
              <w:adjustRightInd w:val="0"/>
              <w:snapToGrid w:val="0"/>
              <w:spacing w:line="360" w:lineRule="auto"/>
              <w:jc w:val="center"/>
              <w:rPr>
                <w:rFonts w:ascii="Times New Roman" w:eastAsia="宋体" w:cs="宋体" w:hAnsi="Times New Roman" w:hint="eastAsia"/>
                <w:sz w:val="24"/>
                <w:szCs w:val="24"/>
              </w:rPr>
            </w:pPr>
          </w:p>
        </w:tc>
        <w:tc>
          <w:tcPr>
            <w:tcW w:w="946" w:type="dxa"/>
            <w:tcBorders>
              <w:top w:val="single" w:sz="4" w:space="0" w:color="auto"/>
              <w:left w:val="single" w:sz="4" w:space="0" w:color="auto"/>
              <w:bottom w:val="single" w:sz="4" w:space="0" w:color="auto"/>
              <w:right w:val="single" w:sz="4" w:space="0" w:color="auto"/>
            </w:tcBorders>
            <w:noWrap/>
            <w:vAlign w:val="center"/>
          </w:tcPr>
          <w:p>
            <w:pPr>
              <w:adjustRightInd w:val="0"/>
              <w:snapToGrid w:val="0"/>
              <w:spacing w:line="360" w:lineRule="auto"/>
              <w:jc w:val="center"/>
              <w:rPr>
                <w:rFonts w:ascii="Times New Roman" w:eastAsia="宋体" w:cs="宋体" w:hAnsi="Times New Roman" w:hint="eastAsia"/>
                <w:sz w:val="24"/>
                <w:szCs w:val="24"/>
              </w:rPr>
            </w:pPr>
          </w:p>
        </w:tc>
        <w:tc>
          <w:tcPr>
            <w:tcW w:w="1195" w:type="dxa"/>
            <w:tcBorders>
              <w:top w:val="single" w:sz="4" w:space="0" w:color="auto"/>
              <w:left w:val="single" w:sz="4" w:space="0" w:color="auto"/>
              <w:bottom w:val="single" w:sz="4" w:space="0" w:color="auto"/>
              <w:right w:val="single" w:sz="4" w:space="0" w:color="auto"/>
            </w:tcBorders>
            <w:noWrap/>
            <w:vAlign w:val="center"/>
          </w:tcPr>
          <w:p>
            <w:pPr>
              <w:adjustRightInd w:val="0"/>
              <w:snapToGrid w:val="0"/>
              <w:spacing w:line="360" w:lineRule="auto"/>
              <w:jc w:val="center"/>
              <w:rPr>
                <w:rFonts w:ascii="Times New Roman" w:eastAsia="宋体" w:cs="宋体" w:hAnsi="Times New Roman" w:hint="eastAsia"/>
                <w:sz w:val="24"/>
                <w:szCs w:val="24"/>
              </w:rPr>
            </w:pPr>
          </w:p>
        </w:tc>
      </w:tr>
      <w:tr>
        <w:tc>
          <w:tcPr>
            <w:tcW w:w="650" w:type="dxa"/>
            <w:tcBorders>
              <w:top w:val="single" w:sz="4" w:space="0" w:color="auto"/>
              <w:left w:val="single" w:sz="4" w:space="0" w:color="auto"/>
              <w:bottom w:val="single" w:sz="4" w:space="0" w:color="auto"/>
              <w:right w:val="single" w:sz="4" w:space="0" w:color="auto"/>
            </w:tcBorders>
            <w:noWrap/>
            <w:vAlign w:val="center"/>
          </w:tcPr>
          <w:p>
            <w:pPr>
              <w:adjustRightInd w:val="0"/>
              <w:snapToGrid w:val="0"/>
              <w:spacing w:line="360" w:lineRule="auto"/>
              <w:jc w:val="center"/>
              <w:rPr>
                <w:rFonts w:ascii="Times New Roman" w:eastAsia="宋体" w:cs="宋体" w:hAnsi="Times New Roman" w:hint="eastAsia"/>
                <w:sz w:val="24"/>
                <w:szCs w:val="24"/>
              </w:rPr>
            </w:pPr>
          </w:p>
        </w:tc>
        <w:tc>
          <w:tcPr>
            <w:tcW w:w="754" w:type="dxa"/>
            <w:tcBorders>
              <w:top w:val="single" w:sz="4" w:space="0" w:color="auto"/>
              <w:left w:val="single" w:sz="4" w:space="0" w:color="auto"/>
              <w:bottom w:val="single" w:sz="4" w:space="0" w:color="auto"/>
              <w:right w:val="single" w:sz="4" w:space="0" w:color="auto"/>
            </w:tcBorders>
            <w:noWrap/>
            <w:vAlign w:val="center"/>
          </w:tcPr>
          <w:p>
            <w:pPr>
              <w:adjustRightInd w:val="0"/>
              <w:snapToGrid w:val="0"/>
              <w:spacing w:line="360" w:lineRule="auto"/>
              <w:jc w:val="center"/>
              <w:rPr>
                <w:rFonts w:ascii="Times New Roman" w:eastAsia="宋体" w:cs="宋体" w:hAnsi="Times New Roman" w:hint="eastAsia"/>
                <w:sz w:val="24"/>
                <w:szCs w:val="24"/>
              </w:rPr>
            </w:pPr>
          </w:p>
        </w:tc>
        <w:tc>
          <w:tcPr>
            <w:tcW w:w="941" w:type="dxa"/>
            <w:tcBorders>
              <w:top w:val="single" w:sz="4" w:space="0" w:color="auto"/>
              <w:left w:val="single" w:sz="4" w:space="0" w:color="auto"/>
              <w:bottom w:val="single" w:sz="4" w:space="0" w:color="auto"/>
              <w:right w:val="single" w:sz="4" w:space="0" w:color="auto"/>
            </w:tcBorders>
            <w:noWrap/>
            <w:vAlign w:val="center"/>
          </w:tcPr>
          <w:p>
            <w:pPr>
              <w:adjustRightInd w:val="0"/>
              <w:snapToGrid w:val="0"/>
              <w:spacing w:line="360" w:lineRule="auto"/>
              <w:jc w:val="center"/>
              <w:rPr>
                <w:rFonts w:ascii="Times New Roman" w:eastAsia="宋体" w:cs="宋体" w:hAnsi="Times New Roman" w:hint="eastAsia"/>
                <w:sz w:val="24"/>
                <w:szCs w:val="24"/>
              </w:rPr>
            </w:pPr>
          </w:p>
        </w:tc>
        <w:tc>
          <w:tcPr>
            <w:tcW w:w="1056" w:type="dxa"/>
            <w:tcBorders>
              <w:top w:val="single" w:sz="4" w:space="0" w:color="auto"/>
              <w:left w:val="single" w:sz="4" w:space="0" w:color="auto"/>
              <w:bottom w:val="single" w:sz="4" w:space="0" w:color="auto"/>
              <w:right w:val="single" w:sz="4" w:space="0" w:color="auto"/>
            </w:tcBorders>
            <w:noWrap/>
            <w:vAlign w:val="center"/>
          </w:tcPr>
          <w:p>
            <w:pPr>
              <w:adjustRightInd w:val="0"/>
              <w:snapToGrid w:val="0"/>
              <w:spacing w:line="360" w:lineRule="auto"/>
              <w:jc w:val="center"/>
              <w:rPr>
                <w:rFonts w:ascii="Times New Roman" w:eastAsia="宋体" w:cs="宋体" w:hAnsi="Times New Roman" w:hint="eastAsia"/>
                <w:sz w:val="24"/>
                <w:szCs w:val="24"/>
              </w:rPr>
            </w:pPr>
          </w:p>
        </w:tc>
        <w:tc>
          <w:tcPr>
            <w:tcW w:w="2023" w:type="dxa"/>
            <w:tcBorders>
              <w:top w:val="single" w:sz="4" w:space="0" w:color="auto"/>
              <w:left w:val="single" w:sz="4" w:space="0" w:color="auto"/>
              <w:bottom w:val="single" w:sz="4" w:space="0" w:color="auto"/>
              <w:right w:val="single" w:sz="4" w:space="0" w:color="auto"/>
            </w:tcBorders>
            <w:noWrap/>
            <w:vAlign w:val="center"/>
          </w:tcPr>
          <w:p>
            <w:pPr>
              <w:adjustRightInd w:val="0"/>
              <w:snapToGrid w:val="0"/>
              <w:spacing w:line="360" w:lineRule="auto"/>
              <w:jc w:val="center"/>
              <w:rPr>
                <w:rFonts w:ascii="Times New Roman" w:eastAsia="宋体" w:cs="宋体" w:hAnsi="Times New Roman" w:hint="eastAsia"/>
                <w:sz w:val="24"/>
                <w:szCs w:val="24"/>
              </w:rPr>
            </w:pPr>
          </w:p>
        </w:tc>
        <w:tc>
          <w:tcPr>
            <w:tcW w:w="946" w:type="dxa"/>
            <w:tcBorders>
              <w:top w:val="single" w:sz="4" w:space="0" w:color="auto"/>
              <w:left w:val="single" w:sz="4" w:space="0" w:color="auto"/>
              <w:bottom w:val="single" w:sz="4" w:space="0" w:color="auto"/>
              <w:right w:val="single" w:sz="4" w:space="0" w:color="auto"/>
            </w:tcBorders>
            <w:noWrap/>
            <w:vAlign w:val="center"/>
          </w:tcPr>
          <w:p>
            <w:pPr>
              <w:adjustRightInd w:val="0"/>
              <w:snapToGrid w:val="0"/>
              <w:spacing w:line="360" w:lineRule="auto"/>
              <w:jc w:val="center"/>
              <w:rPr>
                <w:rFonts w:ascii="Times New Roman" w:eastAsia="宋体" w:cs="宋体" w:hAnsi="Times New Roman" w:hint="eastAsia"/>
                <w:sz w:val="24"/>
                <w:szCs w:val="24"/>
              </w:rPr>
            </w:pPr>
          </w:p>
        </w:tc>
        <w:tc>
          <w:tcPr>
            <w:tcW w:w="946" w:type="dxa"/>
            <w:tcBorders>
              <w:top w:val="single" w:sz="4" w:space="0" w:color="auto"/>
              <w:left w:val="single" w:sz="4" w:space="0" w:color="auto"/>
              <w:bottom w:val="single" w:sz="4" w:space="0" w:color="auto"/>
              <w:right w:val="single" w:sz="4" w:space="0" w:color="auto"/>
            </w:tcBorders>
            <w:noWrap/>
            <w:vAlign w:val="center"/>
          </w:tcPr>
          <w:p>
            <w:pPr>
              <w:adjustRightInd w:val="0"/>
              <w:snapToGrid w:val="0"/>
              <w:spacing w:line="360" w:lineRule="auto"/>
              <w:jc w:val="center"/>
              <w:rPr>
                <w:rFonts w:ascii="Times New Roman" w:eastAsia="宋体" w:cs="宋体" w:hAnsi="Times New Roman" w:hint="eastAsia"/>
                <w:sz w:val="24"/>
                <w:szCs w:val="24"/>
              </w:rPr>
            </w:pPr>
          </w:p>
        </w:tc>
        <w:tc>
          <w:tcPr>
            <w:tcW w:w="1195" w:type="dxa"/>
            <w:tcBorders>
              <w:top w:val="single" w:sz="4" w:space="0" w:color="auto"/>
              <w:left w:val="single" w:sz="4" w:space="0" w:color="auto"/>
              <w:bottom w:val="single" w:sz="4" w:space="0" w:color="auto"/>
              <w:right w:val="single" w:sz="4" w:space="0" w:color="auto"/>
            </w:tcBorders>
            <w:noWrap/>
            <w:vAlign w:val="center"/>
          </w:tcPr>
          <w:p>
            <w:pPr>
              <w:adjustRightInd w:val="0"/>
              <w:snapToGrid w:val="0"/>
              <w:spacing w:line="360" w:lineRule="auto"/>
              <w:jc w:val="center"/>
              <w:rPr>
                <w:rFonts w:ascii="Times New Roman" w:eastAsia="宋体" w:cs="宋体" w:hAnsi="Times New Roman" w:hint="eastAsia"/>
                <w:sz w:val="24"/>
                <w:szCs w:val="24"/>
              </w:rPr>
            </w:pPr>
          </w:p>
        </w:tc>
      </w:tr>
      <w:tr>
        <w:tc>
          <w:tcPr>
            <w:tcW w:w="650" w:type="dxa"/>
            <w:tcBorders>
              <w:top w:val="single" w:sz="4" w:space="0" w:color="auto"/>
              <w:left w:val="single" w:sz="4" w:space="0" w:color="auto"/>
              <w:bottom w:val="single" w:sz="4" w:space="0" w:color="auto"/>
              <w:right w:val="single" w:sz="4" w:space="0" w:color="auto"/>
            </w:tcBorders>
            <w:noWrap/>
            <w:vAlign w:val="center"/>
          </w:tcPr>
          <w:p>
            <w:pPr>
              <w:adjustRightInd w:val="0"/>
              <w:snapToGrid w:val="0"/>
              <w:spacing w:line="360" w:lineRule="auto"/>
              <w:jc w:val="center"/>
              <w:rPr>
                <w:rFonts w:ascii="Times New Roman" w:eastAsia="宋体" w:cs="宋体" w:hAnsi="Times New Roman" w:hint="eastAsia"/>
                <w:sz w:val="24"/>
                <w:szCs w:val="24"/>
              </w:rPr>
            </w:pPr>
          </w:p>
        </w:tc>
        <w:tc>
          <w:tcPr>
            <w:tcW w:w="754" w:type="dxa"/>
            <w:tcBorders>
              <w:top w:val="single" w:sz="4" w:space="0" w:color="auto"/>
              <w:left w:val="single" w:sz="4" w:space="0" w:color="auto"/>
              <w:bottom w:val="single" w:sz="4" w:space="0" w:color="auto"/>
              <w:right w:val="single" w:sz="4" w:space="0" w:color="auto"/>
            </w:tcBorders>
            <w:noWrap/>
            <w:vAlign w:val="center"/>
          </w:tcPr>
          <w:p>
            <w:pPr>
              <w:adjustRightInd w:val="0"/>
              <w:snapToGrid w:val="0"/>
              <w:spacing w:line="360" w:lineRule="auto"/>
              <w:jc w:val="center"/>
              <w:rPr>
                <w:rFonts w:ascii="Times New Roman" w:eastAsia="宋体" w:cs="宋体" w:hAnsi="Times New Roman" w:hint="eastAsia"/>
                <w:sz w:val="24"/>
                <w:szCs w:val="24"/>
              </w:rPr>
            </w:pPr>
          </w:p>
        </w:tc>
        <w:tc>
          <w:tcPr>
            <w:tcW w:w="941" w:type="dxa"/>
            <w:tcBorders>
              <w:top w:val="single" w:sz="4" w:space="0" w:color="auto"/>
              <w:left w:val="single" w:sz="4" w:space="0" w:color="auto"/>
              <w:bottom w:val="single" w:sz="4" w:space="0" w:color="auto"/>
              <w:right w:val="single" w:sz="4" w:space="0" w:color="auto"/>
            </w:tcBorders>
            <w:noWrap/>
            <w:vAlign w:val="center"/>
          </w:tcPr>
          <w:p>
            <w:pPr>
              <w:adjustRightInd w:val="0"/>
              <w:snapToGrid w:val="0"/>
              <w:spacing w:line="360" w:lineRule="auto"/>
              <w:jc w:val="center"/>
              <w:rPr>
                <w:rFonts w:ascii="Times New Roman" w:eastAsia="宋体" w:cs="宋体" w:hAnsi="Times New Roman" w:hint="eastAsia"/>
                <w:sz w:val="24"/>
                <w:szCs w:val="24"/>
              </w:rPr>
            </w:pPr>
          </w:p>
        </w:tc>
        <w:tc>
          <w:tcPr>
            <w:tcW w:w="1056" w:type="dxa"/>
            <w:tcBorders>
              <w:top w:val="single" w:sz="4" w:space="0" w:color="auto"/>
              <w:left w:val="single" w:sz="4" w:space="0" w:color="auto"/>
              <w:bottom w:val="single" w:sz="4" w:space="0" w:color="auto"/>
              <w:right w:val="single" w:sz="4" w:space="0" w:color="auto"/>
            </w:tcBorders>
            <w:noWrap/>
            <w:vAlign w:val="center"/>
          </w:tcPr>
          <w:p>
            <w:pPr>
              <w:adjustRightInd w:val="0"/>
              <w:snapToGrid w:val="0"/>
              <w:spacing w:line="360" w:lineRule="auto"/>
              <w:jc w:val="center"/>
              <w:rPr>
                <w:rFonts w:ascii="Times New Roman" w:eastAsia="宋体" w:cs="宋体" w:hAnsi="Times New Roman" w:hint="eastAsia"/>
                <w:sz w:val="24"/>
                <w:szCs w:val="24"/>
              </w:rPr>
            </w:pPr>
          </w:p>
        </w:tc>
        <w:tc>
          <w:tcPr>
            <w:tcW w:w="2023" w:type="dxa"/>
            <w:tcBorders>
              <w:top w:val="single" w:sz="4" w:space="0" w:color="auto"/>
              <w:left w:val="single" w:sz="4" w:space="0" w:color="auto"/>
              <w:bottom w:val="single" w:sz="4" w:space="0" w:color="auto"/>
              <w:right w:val="single" w:sz="4" w:space="0" w:color="auto"/>
            </w:tcBorders>
            <w:noWrap/>
            <w:vAlign w:val="center"/>
          </w:tcPr>
          <w:p>
            <w:pPr>
              <w:adjustRightInd w:val="0"/>
              <w:snapToGrid w:val="0"/>
              <w:spacing w:line="360" w:lineRule="auto"/>
              <w:jc w:val="center"/>
              <w:rPr>
                <w:rFonts w:ascii="Times New Roman" w:eastAsia="宋体" w:cs="宋体" w:hAnsi="Times New Roman" w:hint="eastAsia"/>
                <w:sz w:val="24"/>
                <w:szCs w:val="24"/>
              </w:rPr>
            </w:pPr>
          </w:p>
        </w:tc>
        <w:tc>
          <w:tcPr>
            <w:tcW w:w="946" w:type="dxa"/>
            <w:tcBorders>
              <w:top w:val="single" w:sz="4" w:space="0" w:color="auto"/>
              <w:left w:val="single" w:sz="4" w:space="0" w:color="auto"/>
              <w:bottom w:val="single" w:sz="4" w:space="0" w:color="auto"/>
              <w:right w:val="single" w:sz="4" w:space="0" w:color="auto"/>
            </w:tcBorders>
            <w:noWrap/>
            <w:vAlign w:val="center"/>
          </w:tcPr>
          <w:p>
            <w:pPr>
              <w:adjustRightInd w:val="0"/>
              <w:snapToGrid w:val="0"/>
              <w:spacing w:line="360" w:lineRule="auto"/>
              <w:jc w:val="center"/>
              <w:rPr>
                <w:rFonts w:ascii="Times New Roman" w:eastAsia="宋体" w:cs="宋体" w:hAnsi="Times New Roman" w:hint="eastAsia"/>
                <w:sz w:val="24"/>
                <w:szCs w:val="24"/>
              </w:rPr>
            </w:pPr>
          </w:p>
        </w:tc>
        <w:tc>
          <w:tcPr>
            <w:tcW w:w="946" w:type="dxa"/>
            <w:tcBorders>
              <w:top w:val="single" w:sz="4" w:space="0" w:color="auto"/>
              <w:left w:val="single" w:sz="4" w:space="0" w:color="auto"/>
              <w:bottom w:val="single" w:sz="4" w:space="0" w:color="auto"/>
              <w:right w:val="single" w:sz="4" w:space="0" w:color="auto"/>
            </w:tcBorders>
            <w:noWrap/>
            <w:vAlign w:val="center"/>
          </w:tcPr>
          <w:p>
            <w:pPr>
              <w:adjustRightInd w:val="0"/>
              <w:snapToGrid w:val="0"/>
              <w:spacing w:line="360" w:lineRule="auto"/>
              <w:jc w:val="center"/>
              <w:rPr>
                <w:rFonts w:ascii="Times New Roman" w:eastAsia="宋体" w:cs="宋体" w:hAnsi="Times New Roman" w:hint="eastAsia"/>
                <w:sz w:val="24"/>
                <w:szCs w:val="24"/>
              </w:rPr>
            </w:pPr>
          </w:p>
        </w:tc>
        <w:tc>
          <w:tcPr>
            <w:tcW w:w="1195" w:type="dxa"/>
            <w:tcBorders>
              <w:top w:val="single" w:sz="4" w:space="0" w:color="auto"/>
              <w:left w:val="single" w:sz="4" w:space="0" w:color="auto"/>
              <w:bottom w:val="single" w:sz="4" w:space="0" w:color="auto"/>
              <w:right w:val="single" w:sz="4" w:space="0" w:color="auto"/>
            </w:tcBorders>
            <w:noWrap/>
            <w:vAlign w:val="center"/>
          </w:tcPr>
          <w:p>
            <w:pPr>
              <w:adjustRightInd w:val="0"/>
              <w:snapToGrid w:val="0"/>
              <w:spacing w:line="360" w:lineRule="auto"/>
              <w:jc w:val="center"/>
              <w:rPr>
                <w:rFonts w:ascii="Times New Roman" w:eastAsia="宋体" w:cs="宋体" w:hAnsi="Times New Roman" w:hint="eastAsia"/>
                <w:sz w:val="24"/>
                <w:szCs w:val="24"/>
              </w:rPr>
            </w:pPr>
          </w:p>
        </w:tc>
      </w:tr>
      <w:tr>
        <w:tc>
          <w:tcPr>
            <w:tcW w:w="650" w:type="dxa"/>
            <w:tcBorders>
              <w:top w:val="single" w:sz="4" w:space="0" w:color="auto"/>
              <w:left w:val="single" w:sz="4" w:space="0" w:color="auto"/>
              <w:bottom w:val="single" w:sz="4" w:space="0" w:color="auto"/>
              <w:right w:val="single" w:sz="4" w:space="0" w:color="auto"/>
            </w:tcBorders>
            <w:noWrap/>
            <w:vAlign w:val="center"/>
          </w:tcPr>
          <w:p>
            <w:pPr>
              <w:adjustRightInd w:val="0"/>
              <w:snapToGrid w:val="0"/>
              <w:spacing w:line="360" w:lineRule="auto"/>
              <w:jc w:val="center"/>
              <w:rPr>
                <w:rFonts w:ascii="Times New Roman" w:eastAsia="宋体" w:cs="宋体" w:hAnsi="Times New Roman" w:hint="eastAsia"/>
                <w:sz w:val="24"/>
                <w:szCs w:val="24"/>
              </w:rPr>
            </w:pPr>
          </w:p>
        </w:tc>
        <w:tc>
          <w:tcPr>
            <w:tcW w:w="754" w:type="dxa"/>
            <w:tcBorders>
              <w:top w:val="single" w:sz="4" w:space="0" w:color="auto"/>
              <w:left w:val="single" w:sz="4" w:space="0" w:color="auto"/>
              <w:bottom w:val="single" w:sz="4" w:space="0" w:color="auto"/>
              <w:right w:val="single" w:sz="4" w:space="0" w:color="auto"/>
            </w:tcBorders>
            <w:noWrap/>
            <w:vAlign w:val="center"/>
          </w:tcPr>
          <w:p>
            <w:pPr>
              <w:adjustRightInd w:val="0"/>
              <w:snapToGrid w:val="0"/>
              <w:spacing w:line="360" w:lineRule="auto"/>
              <w:jc w:val="center"/>
              <w:rPr>
                <w:rFonts w:ascii="Times New Roman" w:eastAsia="宋体" w:cs="宋体" w:hAnsi="Times New Roman" w:hint="eastAsia"/>
                <w:sz w:val="24"/>
                <w:szCs w:val="24"/>
              </w:rPr>
            </w:pPr>
          </w:p>
        </w:tc>
        <w:tc>
          <w:tcPr>
            <w:tcW w:w="941" w:type="dxa"/>
            <w:tcBorders>
              <w:top w:val="single" w:sz="4" w:space="0" w:color="auto"/>
              <w:left w:val="single" w:sz="4" w:space="0" w:color="auto"/>
              <w:bottom w:val="single" w:sz="4" w:space="0" w:color="auto"/>
              <w:right w:val="single" w:sz="4" w:space="0" w:color="auto"/>
            </w:tcBorders>
            <w:noWrap/>
            <w:vAlign w:val="center"/>
          </w:tcPr>
          <w:p>
            <w:pPr>
              <w:adjustRightInd w:val="0"/>
              <w:snapToGrid w:val="0"/>
              <w:spacing w:line="360" w:lineRule="auto"/>
              <w:jc w:val="center"/>
              <w:rPr>
                <w:rFonts w:ascii="Times New Roman" w:eastAsia="宋体" w:cs="宋体" w:hAnsi="Times New Roman" w:hint="eastAsia"/>
                <w:sz w:val="24"/>
                <w:szCs w:val="24"/>
              </w:rPr>
            </w:pPr>
          </w:p>
        </w:tc>
        <w:tc>
          <w:tcPr>
            <w:tcW w:w="1056" w:type="dxa"/>
            <w:tcBorders>
              <w:top w:val="single" w:sz="4" w:space="0" w:color="auto"/>
              <w:left w:val="single" w:sz="4" w:space="0" w:color="auto"/>
              <w:bottom w:val="single" w:sz="4" w:space="0" w:color="auto"/>
              <w:right w:val="single" w:sz="4" w:space="0" w:color="auto"/>
            </w:tcBorders>
            <w:noWrap/>
            <w:vAlign w:val="center"/>
          </w:tcPr>
          <w:p>
            <w:pPr>
              <w:adjustRightInd w:val="0"/>
              <w:snapToGrid w:val="0"/>
              <w:spacing w:line="360" w:lineRule="auto"/>
              <w:jc w:val="center"/>
              <w:rPr>
                <w:rFonts w:ascii="Times New Roman" w:eastAsia="宋体" w:cs="宋体" w:hAnsi="Times New Roman" w:hint="eastAsia"/>
                <w:sz w:val="24"/>
                <w:szCs w:val="24"/>
              </w:rPr>
            </w:pPr>
          </w:p>
        </w:tc>
        <w:tc>
          <w:tcPr>
            <w:tcW w:w="2023" w:type="dxa"/>
            <w:tcBorders>
              <w:top w:val="single" w:sz="4" w:space="0" w:color="auto"/>
              <w:left w:val="single" w:sz="4" w:space="0" w:color="auto"/>
              <w:bottom w:val="single" w:sz="4" w:space="0" w:color="auto"/>
              <w:right w:val="single" w:sz="4" w:space="0" w:color="auto"/>
            </w:tcBorders>
            <w:noWrap/>
            <w:vAlign w:val="center"/>
          </w:tcPr>
          <w:p>
            <w:pPr>
              <w:adjustRightInd w:val="0"/>
              <w:snapToGrid w:val="0"/>
              <w:spacing w:line="360" w:lineRule="auto"/>
              <w:jc w:val="center"/>
              <w:rPr>
                <w:rFonts w:ascii="Times New Roman" w:eastAsia="宋体" w:cs="宋体" w:hAnsi="Times New Roman" w:hint="eastAsia"/>
                <w:sz w:val="24"/>
                <w:szCs w:val="24"/>
              </w:rPr>
            </w:pPr>
          </w:p>
        </w:tc>
        <w:tc>
          <w:tcPr>
            <w:tcW w:w="946" w:type="dxa"/>
            <w:tcBorders>
              <w:top w:val="single" w:sz="4" w:space="0" w:color="auto"/>
              <w:left w:val="single" w:sz="4" w:space="0" w:color="auto"/>
              <w:bottom w:val="single" w:sz="4" w:space="0" w:color="auto"/>
              <w:right w:val="single" w:sz="4" w:space="0" w:color="auto"/>
            </w:tcBorders>
            <w:noWrap/>
            <w:vAlign w:val="center"/>
          </w:tcPr>
          <w:p>
            <w:pPr>
              <w:adjustRightInd w:val="0"/>
              <w:snapToGrid w:val="0"/>
              <w:spacing w:line="360" w:lineRule="auto"/>
              <w:jc w:val="center"/>
              <w:rPr>
                <w:rFonts w:ascii="Times New Roman" w:eastAsia="宋体" w:cs="宋体" w:hAnsi="Times New Roman" w:hint="eastAsia"/>
                <w:sz w:val="24"/>
                <w:szCs w:val="24"/>
              </w:rPr>
            </w:pPr>
          </w:p>
        </w:tc>
        <w:tc>
          <w:tcPr>
            <w:tcW w:w="946" w:type="dxa"/>
            <w:tcBorders>
              <w:top w:val="single" w:sz="4" w:space="0" w:color="auto"/>
              <w:left w:val="single" w:sz="4" w:space="0" w:color="auto"/>
              <w:bottom w:val="single" w:sz="4" w:space="0" w:color="auto"/>
              <w:right w:val="single" w:sz="4" w:space="0" w:color="auto"/>
            </w:tcBorders>
            <w:noWrap/>
            <w:vAlign w:val="center"/>
          </w:tcPr>
          <w:p>
            <w:pPr>
              <w:adjustRightInd w:val="0"/>
              <w:snapToGrid w:val="0"/>
              <w:spacing w:line="360" w:lineRule="auto"/>
              <w:jc w:val="center"/>
              <w:rPr>
                <w:rFonts w:ascii="Times New Roman" w:eastAsia="宋体" w:cs="宋体" w:hAnsi="Times New Roman" w:hint="eastAsia"/>
                <w:sz w:val="24"/>
                <w:szCs w:val="24"/>
              </w:rPr>
            </w:pPr>
          </w:p>
        </w:tc>
        <w:tc>
          <w:tcPr>
            <w:tcW w:w="1195" w:type="dxa"/>
            <w:tcBorders>
              <w:top w:val="single" w:sz="4" w:space="0" w:color="auto"/>
              <w:left w:val="single" w:sz="4" w:space="0" w:color="auto"/>
              <w:bottom w:val="single" w:sz="4" w:space="0" w:color="auto"/>
              <w:right w:val="single" w:sz="4" w:space="0" w:color="auto"/>
            </w:tcBorders>
            <w:noWrap/>
            <w:vAlign w:val="center"/>
          </w:tcPr>
          <w:p>
            <w:pPr>
              <w:adjustRightInd w:val="0"/>
              <w:snapToGrid w:val="0"/>
              <w:spacing w:line="360" w:lineRule="auto"/>
              <w:jc w:val="center"/>
              <w:rPr>
                <w:rFonts w:ascii="Times New Roman" w:eastAsia="宋体" w:cs="宋体" w:hAnsi="Times New Roman" w:hint="eastAsia"/>
                <w:sz w:val="24"/>
                <w:szCs w:val="24"/>
              </w:rPr>
            </w:pPr>
          </w:p>
        </w:tc>
      </w:tr>
      <w:tr>
        <w:tc>
          <w:tcPr>
            <w:tcW w:w="650" w:type="dxa"/>
            <w:tcBorders>
              <w:top w:val="single" w:sz="4" w:space="0" w:color="auto"/>
              <w:left w:val="single" w:sz="4" w:space="0" w:color="auto"/>
              <w:bottom w:val="single" w:sz="4" w:space="0" w:color="auto"/>
              <w:right w:val="single" w:sz="4" w:space="0" w:color="auto"/>
            </w:tcBorders>
            <w:noWrap/>
            <w:vAlign w:val="center"/>
          </w:tcPr>
          <w:p>
            <w:pPr>
              <w:adjustRightInd w:val="0"/>
              <w:snapToGrid w:val="0"/>
              <w:spacing w:line="360" w:lineRule="auto"/>
              <w:jc w:val="center"/>
              <w:rPr>
                <w:rFonts w:ascii="Times New Roman" w:eastAsia="宋体" w:cs="宋体" w:hAnsi="Times New Roman" w:hint="eastAsia"/>
                <w:sz w:val="24"/>
                <w:szCs w:val="24"/>
              </w:rPr>
            </w:pPr>
          </w:p>
        </w:tc>
        <w:tc>
          <w:tcPr>
            <w:tcW w:w="754" w:type="dxa"/>
            <w:tcBorders>
              <w:top w:val="single" w:sz="4" w:space="0" w:color="auto"/>
              <w:left w:val="single" w:sz="4" w:space="0" w:color="auto"/>
              <w:bottom w:val="single" w:sz="4" w:space="0" w:color="auto"/>
              <w:right w:val="single" w:sz="4" w:space="0" w:color="auto"/>
            </w:tcBorders>
            <w:noWrap/>
            <w:vAlign w:val="center"/>
          </w:tcPr>
          <w:p>
            <w:pPr>
              <w:adjustRightInd w:val="0"/>
              <w:snapToGrid w:val="0"/>
              <w:spacing w:line="360" w:lineRule="auto"/>
              <w:jc w:val="center"/>
              <w:rPr>
                <w:rFonts w:ascii="Times New Roman" w:eastAsia="宋体" w:cs="宋体" w:hAnsi="Times New Roman" w:hint="eastAsia"/>
                <w:sz w:val="24"/>
                <w:szCs w:val="24"/>
              </w:rPr>
            </w:pPr>
          </w:p>
        </w:tc>
        <w:tc>
          <w:tcPr>
            <w:tcW w:w="941" w:type="dxa"/>
            <w:tcBorders>
              <w:top w:val="single" w:sz="4" w:space="0" w:color="auto"/>
              <w:left w:val="single" w:sz="4" w:space="0" w:color="auto"/>
              <w:bottom w:val="single" w:sz="4" w:space="0" w:color="auto"/>
              <w:right w:val="single" w:sz="4" w:space="0" w:color="auto"/>
            </w:tcBorders>
            <w:noWrap/>
            <w:vAlign w:val="center"/>
          </w:tcPr>
          <w:p>
            <w:pPr>
              <w:adjustRightInd w:val="0"/>
              <w:snapToGrid w:val="0"/>
              <w:spacing w:line="360" w:lineRule="auto"/>
              <w:jc w:val="center"/>
              <w:rPr>
                <w:rFonts w:ascii="Times New Roman" w:eastAsia="宋体" w:cs="宋体" w:hAnsi="Times New Roman" w:hint="eastAsia"/>
                <w:sz w:val="24"/>
                <w:szCs w:val="24"/>
              </w:rPr>
            </w:pPr>
          </w:p>
        </w:tc>
        <w:tc>
          <w:tcPr>
            <w:tcW w:w="1056" w:type="dxa"/>
            <w:tcBorders>
              <w:top w:val="single" w:sz="4" w:space="0" w:color="auto"/>
              <w:left w:val="single" w:sz="4" w:space="0" w:color="auto"/>
              <w:bottom w:val="single" w:sz="4" w:space="0" w:color="auto"/>
              <w:right w:val="single" w:sz="4" w:space="0" w:color="auto"/>
            </w:tcBorders>
            <w:noWrap/>
            <w:vAlign w:val="center"/>
          </w:tcPr>
          <w:p>
            <w:pPr>
              <w:adjustRightInd w:val="0"/>
              <w:snapToGrid w:val="0"/>
              <w:spacing w:line="360" w:lineRule="auto"/>
              <w:jc w:val="center"/>
              <w:rPr>
                <w:rFonts w:ascii="Times New Roman" w:eastAsia="宋体" w:cs="宋体" w:hAnsi="Times New Roman" w:hint="eastAsia"/>
                <w:sz w:val="24"/>
                <w:szCs w:val="24"/>
              </w:rPr>
            </w:pPr>
          </w:p>
        </w:tc>
        <w:tc>
          <w:tcPr>
            <w:tcW w:w="2023" w:type="dxa"/>
            <w:tcBorders>
              <w:top w:val="single" w:sz="4" w:space="0" w:color="auto"/>
              <w:left w:val="single" w:sz="4" w:space="0" w:color="auto"/>
              <w:bottom w:val="single" w:sz="4" w:space="0" w:color="auto"/>
              <w:right w:val="single" w:sz="4" w:space="0" w:color="auto"/>
            </w:tcBorders>
            <w:noWrap/>
            <w:vAlign w:val="center"/>
          </w:tcPr>
          <w:p>
            <w:pPr>
              <w:adjustRightInd w:val="0"/>
              <w:snapToGrid w:val="0"/>
              <w:spacing w:line="360" w:lineRule="auto"/>
              <w:jc w:val="center"/>
              <w:rPr>
                <w:rFonts w:ascii="Times New Roman" w:eastAsia="宋体" w:cs="宋体" w:hAnsi="Times New Roman" w:hint="eastAsia"/>
                <w:sz w:val="24"/>
                <w:szCs w:val="24"/>
              </w:rPr>
            </w:pPr>
          </w:p>
        </w:tc>
        <w:tc>
          <w:tcPr>
            <w:tcW w:w="946" w:type="dxa"/>
            <w:tcBorders>
              <w:top w:val="single" w:sz="4" w:space="0" w:color="auto"/>
              <w:left w:val="single" w:sz="4" w:space="0" w:color="auto"/>
              <w:bottom w:val="single" w:sz="4" w:space="0" w:color="auto"/>
              <w:right w:val="single" w:sz="4" w:space="0" w:color="auto"/>
            </w:tcBorders>
            <w:noWrap/>
            <w:vAlign w:val="center"/>
          </w:tcPr>
          <w:p>
            <w:pPr>
              <w:adjustRightInd w:val="0"/>
              <w:snapToGrid w:val="0"/>
              <w:spacing w:line="360" w:lineRule="auto"/>
              <w:jc w:val="center"/>
              <w:rPr>
                <w:rFonts w:ascii="Times New Roman" w:eastAsia="宋体" w:cs="宋体" w:hAnsi="Times New Roman" w:hint="eastAsia"/>
                <w:sz w:val="24"/>
                <w:szCs w:val="24"/>
              </w:rPr>
            </w:pPr>
          </w:p>
        </w:tc>
        <w:tc>
          <w:tcPr>
            <w:tcW w:w="946" w:type="dxa"/>
            <w:tcBorders>
              <w:top w:val="single" w:sz="4" w:space="0" w:color="auto"/>
              <w:left w:val="single" w:sz="4" w:space="0" w:color="auto"/>
              <w:bottom w:val="single" w:sz="4" w:space="0" w:color="auto"/>
              <w:right w:val="single" w:sz="4" w:space="0" w:color="auto"/>
            </w:tcBorders>
            <w:noWrap/>
            <w:vAlign w:val="center"/>
          </w:tcPr>
          <w:p>
            <w:pPr>
              <w:adjustRightInd w:val="0"/>
              <w:snapToGrid w:val="0"/>
              <w:spacing w:line="360" w:lineRule="auto"/>
              <w:jc w:val="center"/>
              <w:rPr>
                <w:rFonts w:ascii="Times New Roman" w:eastAsia="宋体" w:cs="宋体" w:hAnsi="Times New Roman" w:hint="eastAsia"/>
                <w:sz w:val="24"/>
                <w:szCs w:val="24"/>
              </w:rPr>
            </w:pPr>
          </w:p>
        </w:tc>
        <w:tc>
          <w:tcPr>
            <w:tcW w:w="1195" w:type="dxa"/>
            <w:tcBorders>
              <w:top w:val="single" w:sz="4" w:space="0" w:color="auto"/>
              <w:left w:val="single" w:sz="4" w:space="0" w:color="auto"/>
              <w:bottom w:val="single" w:sz="4" w:space="0" w:color="auto"/>
              <w:right w:val="single" w:sz="4" w:space="0" w:color="auto"/>
            </w:tcBorders>
            <w:noWrap/>
            <w:vAlign w:val="center"/>
          </w:tcPr>
          <w:p>
            <w:pPr>
              <w:adjustRightInd w:val="0"/>
              <w:snapToGrid w:val="0"/>
              <w:spacing w:line="360" w:lineRule="auto"/>
              <w:jc w:val="center"/>
              <w:rPr>
                <w:rFonts w:ascii="Times New Roman" w:eastAsia="宋体" w:cs="宋体" w:hAnsi="Times New Roman" w:hint="eastAsia"/>
                <w:sz w:val="24"/>
                <w:szCs w:val="24"/>
              </w:rPr>
            </w:pPr>
          </w:p>
        </w:tc>
      </w:tr>
      <w:tr>
        <w:tc>
          <w:tcPr>
            <w:tcW w:w="650" w:type="dxa"/>
            <w:tcBorders>
              <w:top w:val="single" w:sz="4" w:space="0" w:color="auto"/>
              <w:left w:val="single" w:sz="4" w:space="0" w:color="auto"/>
              <w:bottom w:val="single" w:sz="4" w:space="0" w:color="auto"/>
              <w:right w:val="single" w:sz="4" w:space="0" w:color="auto"/>
            </w:tcBorders>
            <w:noWrap/>
            <w:vAlign w:val="center"/>
          </w:tcPr>
          <w:p>
            <w:pPr>
              <w:adjustRightInd w:val="0"/>
              <w:snapToGrid w:val="0"/>
              <w:spacing w:line="360" w:lineRule="auto"/>
              <w:jc w:val="center"/>
              <w:rPr>
                <w:rFonts w:ascii="Times New Roman" w:eastAsia="宋体" w:cs="宋体" w:hAnsi="Times New Roman" w:hint="eastAsia"/>
                <w:sz w:val="24"/>
                <w:szCs w:val="24"/>
              </w:rPr>
            </w:pPr>
          </w:p>
        </w:tc>
        <w:tc>
          <w:tcPr>
            <w:tcW w:w="754" w:type="dxa"/>
            <w:tcBorders>
              <w:top w:val="single" w:sz="4" w:space="0" w:color="auto"/>
              <w:left w:val="single" w:sz="4" w:space="0" w:color="auto"/>
              <w:bottom w:val="single" w:sz="4" w:space="0" w:color="auto"/>
              <w:right w:val="single" w:sz="4" w:space="0" w:color="auto"/>
            </w:tcBorders>
            <w:noWrap/>
            <w:vAlign w:val="center"/>
          </w:tcPr>
          <w:p>
            <w:pPr>
              <w:adjustRightInd w:val="0"/>
              <w:snapToGrid w:val="0"/>
              <w:spacing w:line="360" w:lineRule="auto"/>
              <w:jc w:val="center"/>
              <w:rPr>
                <w:rFonts w:ascii="Times New Roman" w:eastAsia="宋体" w:cs="宋体" w:hAnsi="Times New Roman" w:hint="eastAsia"/>
                <w:sz w:val="24"/>
                <w:szCs w:val="24"/>
              </w:rPr>
            </w:pPr>
          </w:p>
        </w:tc>
        <w:tc>
          <w:tcPr>
            <w:tcW w:w="941" w:type="dxa"/>
            <w:tcBorders>
              <w:top w:val="single" w:sz="4" w:space="0" w:color="auto"/>
              <w:left w:val="single" w:sz="4" w:space="0" w:color="auto"/>
              <w:bottom w:val="single" w:sz="4" w:space="0" w:color="auto"/>
              <w:right w:val="single" w:sz="4" w:space="0" w:color="auto"/>
            </w:tcBorders>
            <w:noWrap/>
            <w:vAlign w:val="center"/>
          </w:tcPr>
          <w:p>
            <w:pPr>
              <w:adjustRightInd w:val="0"/>
              <w:snapToGrid w:val="0"/>
              <w:spacing w:line="360" w:lineRule="auto"/>
              <w:jc w:val="center"/>
              <w:rPr>
                <w:rFonts w:ascii="Times New Roman" w:eastAsia="宋体" w:cs="宋体" w:hAnsi="Times New Roman" w:hint="eastAsia"/>
                <w:sz w:val="24"/>
                <w:szCs w:val="24"/>
              </w:rPr>
            </w:pPr>
          </w:p>
        </w:tc>
        <w:tc>
          <w:tcPr>
            <w:tcW w:w="1056" w:type="dxa"/>
            <w:tcBorders>
              <w:top w:val="single" w:sz="4" w:space="0" w:color="auto"/>
              <w:left w:val="single" w:sz="4" w:space="0" w:color="auto"/>
              <w:bottom w:val="single" w:sz="4" w:space="0" w:color="auto"/>
              <w:right w:val="single" w:sz="4" w:space="0" w:color="auto"/>
            </w:tcBorders>
            <w:noWrap/>
            <w:vAlign w:val="center"/>
          </w:tcPr>
          <w:p>
            <w:pPr>
              <w:adjustRightInd w:val="0"/>
              <w:snapToGrid w:val="0"/>
              <w:spacing w:line="360" w:lineRule="auto"/>
              <w:jc w:val="center"/>
              <w:rPr>
                <w:rFonts w:ascii="Times New Roman" w:eastAsia="宋体" w:cs="宋体" w:hAnsi="Times New Roman" w:hint="eastAsia"/>
                <w:sz w:val="24"/>
                <w:szCs w:val="24"/>
              </w:rPr>
            </w:pPr>
          </w:p>
        </w:tc>
        <w:tc>
          <w:tcPr>
            <w:tcW w:w="2023" w:type="dxa"/>
            <w:tcBorders>
              <w:top w:val="single" w:sz="4" w:space="0" w:color="auto"/>
              <w:left w:val="single" w:sz="4" w:space="0" w:color="auto"/>
              <w:bottom w:val="single" w:sz="4" w:space="0" w:color="auto"/>
              <w:right w:val="single" w:sz="4" w:space="0" w:color="auto"/>
            </w:tcBorders>
            <w:noWrap/>
            <w:vAlign w:val="center"/>
          </w:tcPr>
          <w:p>
            <w:pPr>
              <w:adjustRightInd w:val="0"/>
              <w:snapToGrid w:val="0"/>
              <w:spacing w:line="360" w:lineRule="auto"/>
              <w:jc w:val="center"/>
              <w:rPr>
                <w:rFonts w:ascii="Times New Roman" w:eastAsia="宋体" w:cs="宋体" w:hAnsi="Times New Roman" w:hint="eastAsia"/>
                <w:sz w:val="24"/>
                <w:szCs w:val="24"/>
              </w:rPr>
            </w:pPr>
          </w:p>
        </w:tc>
        <w:tc>
          <w:tcPr>
            <w:tcW w:w="946" w:type="dxa"/>
            <w:tcBorders>
              <w:top w:val="single" w:sz="4" w:space="0" w:color="auto"/>
              <w:left w:val="single" w:sz="4" w:space="0" w:color="auto"/>
              <w:bottom w:val="single" w:sz="4" w:space="0" w:color="auto"/>
              <w:right w:val="single" w:sz="4" w:space="0" w:color="auto"/>
            </w:tcBorders>
            <w:noWrap/>
            <w:vAlign w:val="center"/>
          </w:tcPr>
          <w:p>
            <w:pPr>
              <w:adjustRightInd w:val="0"/>
              <w:snapToGrid w:val="0"/>
              <w:spacing w:line="360" w:lineRule="auto"/>
              <w:jc w:val="center"/>
              <w:rPr>
                <w:rFonts w:ascii="Times New Roman" w:eastAsia="宋体" w:cs="宋体" w:hAnsi="Times New Roman" w:hint="eastAsia"/>
                <w:sz w:val="24"/>
                <w:szCs w:val="24"/>
              </w:rPr>
            </w:pPr>
          </w:p>
        </w:tc>
        <w:tc>
          <w:tcPr>
            <w:tcW w:w="946" w:type="dxa"/>
            <w:tcBorders>
              <w:top w:val="single" w:sz="4" w:space="0" w:color="auto"/>
              <w:left w:val="single" w:sz="4" w:space="0" w:color="auto"/>
              <w:bottom w:val="single" w:sz="4" w:space="0" w:color="auto"/>
              <w:right w:val="single" w:sz="4" w:space="0" w:color="auto"/>
            </w:tcBorders>
            <w:noWrap/>
            <w:vAlign w:val="center"/>
          </w:tcPr>
          <w:p>
            <w:pPr>
              <w:adjustRightInd w:val="0"/>
              <w:snapToGrid w:val="0"/>
              <w:spacing w:line="360" w:lineRule="auto"/>
              <w:jc w:val="center"/>
              <w:rPr>
                <w:rFonts w:ascii="Times New Roman" w:eastAsia="宋体" w:cs="宋体" w:hAnsi="Times New Roman" w:hint="eastAsia"/>
                <w:sz w:val="24"/>
                <w:szCs w:val="24"/>
              </w:rPr>
            </w:pPr>
          </w:p>
        </w:tc>
        <w:tc>
          <w:tcPr>
            <w:tcW w:w="1195" w:type="dxa"/>
            <w:tcBorders>
              <w:top w:val="single" w:sz="4" w:space="0" w:color="auto"/>
              <w:left w:val="single" w:sz="4" w:space="0" w:color="auto"/>
              <w:bottom w:val="single" w:sz="4" w:space="0" w:color="auto"/>
              <w:right w:val="single" w:sz="4" w:space="0" w:color="auto"/>
            </w:tcBorders>
            <w:noWrap/>
            <w:vAlign w:val="center"/>
          </w:tcPr>
          <w:p>
            <w:pPr>
              <w:adjustRightInd w:val="0"/>
              <w:snapToGrid w:val="0"/>
              <w:spacing w:line="360" w:lineRule="auto"/>
              <w:jc w:val="center"/>
              <w:rPr>
                <w:rFonts w:ascii="Times New Roman" w:eastAsia="宋体" w:cs="宋体" w:hAnsi="Times New Roman" w:hint="eastAsia"/>
                <w:sz w:val="24"/>
                <w:szCs w:val="24"/>
              </w:rPr>
            </w:pPr>
          </w:p>
        </w:tc>
      </w:tr>
      <w:tr>
        <w:tc>
          <w:tcPr>
            <w:tcW w:w="650" w:type="dxa"/>
            <w:tcBorders>
              <w:top w:val="single" w:sz="4" w:space="0" w:color="auto"/>
              <w:left w:val="single" w:sz="4" w:space="0" w:color="auto"/>
              <w:bottom w:val="single" w:sz="4" w:space="0" w:color="auto"/>
              <w:right w:val="single" w:sz="4" w:space="0" w:color="auto"/>
            </w:tcBorders>
            <w:noWrap/>
            <w:vAlign w:val="center"/>
          </w:tcPr>
          <w:p>
            <w:pPr>
              <w:adjustRightInd w:val="0"/>
              <w:snapToGrid w:val="0"/>
              <w:spacing w:line="360" w:lineRule="auto"/>
              <w:jc w:val="center"/>
              <w:rPr>
                <w:rFonts w:ascii="Times New Roman" w:eastAsia="宋体" w:cs="宋体" w:hAnsi="Times New Roman" w:hint="eastAsia"/>
                <w:sz w:val="24"/>
                <w:szCs w:val="24"/>
              </w:rPr>
            </w:pPr>
          </w:p>
        </w:tc>
        <w:tc>
          <w:tcPr>
            <w:tcW w:w="754" w:type="dxa"/>
            <w:tcBorders>
              <w:top w:val="single" w:sz="4" w:space="0" w:color="auto"/>
              <w:left w:val="single" w:sz="4" w:space="0" w:color="auto"/>
              <w:bottom w:val="single" w:sz="4" w:space="0" w:color="auto"/>
              <w:right w:val="single" w:sz="4" w:space="0" w:color="auto"/>
            </w:tcBorders>
            <w:noWrap/>
            <w:vAlign w:val="center"/>
          </w:tcPr>
          <w:p>
            <w:pPr>
              <w:adjustRightInd w:val="0"/>
              <w:snapToGrid w:val="0"/>
              <w:spacing w:line="360" w:lineRule="auto"/>
              <w:jc w:val="center"/>
              <w:rPr>
                <w:rFonts w:ascii="Times New Roman" w:eastAsia="宋体" w:cs="宋体" w:hAnsi="Times New Roman" w:hint="eastAsia"/>
                <w:sz w:val="24"/>
                <w:szCs w:val="24"/>
              </w:rPr>
            </w:pPr>
          </w:p>
        </w:tc>
        <w:tc>
          <w:tcPr>
            <w:tcW w:w="941" w:type="dxa"/>
            <w:tcBorders>
              <w:top w:val="single" w:sz="4" w:space="0" w:color="auto"/>
              <w:left w:val="single" w:sz="4" w:space="0" w:color="auto"/>
              <w:bottom w:val="single" w:sz="4" w:space="0" w:color="auto"/>
              <w:right w:val="single" w:sz="4" w:space="0" w:color="auto"/>
            </w:tcBorders>
            <w:noWrap/>
            <w:vAlign w:val="center"/>
          </w:tcPr>
          <w:p>
            <w:pPr>
              <w:adjustRightInd w:val="0"/>
              <w:snapToGrid w:val="0"/>
              <w:spacing w:line="360" w:lineRule="auto"/>
              <w:jc w:val="center"/>
              <w:rPr>
                <w:rFonts w:ascii="Times New Roman" w:eastAsia="宋体" w:cs="宋体" w:hAnsi="Times New Roman" w:hint="eastAsia"/>
                <w:sz w:val="24"/>
                <w:szCs w:val="24"/>
              </w:rPr>
            </w:pPr>
          </w:p>
        </w:tc>
        <w:tc>
          <w:tcPr>
            <w:tcW w:w="1056" w:type="dxa"/>
            <w:tcBorders>
              <w:top w:val="single" w:sz="4" w:space="0" w:color="auto"/>
              <w:left w:val="single" w:sz="4" w:space="0" w:color="auto"/>
              <w:bottom w:val="single" w:sz="4" w:space="0" w:color="auto"/>
              <w:right w:val="single" w:sz="4" w:space="0" w:color="auto"/>
            </w:tcBorders>
            <w:noWrap/>
            <w:vAlign w:val="center"/>
          </w:tcPr>
          <w:p>
            <w:pPr>
              <w:adjustRightInd w:val="0"/>
              <w:snapToGrid w:val="0"/>
              <w:spacing w:line="360" w:lineRule="auto"/>
              <w:jc w:val="center"/>
              <w:rPr>
                <w:rFonts w:ascii="Times New Roman" w:eastAsia="宋体" w:cs="宋体" w:hAnsi="Times New Roman" w:hint="eastAsia"/>
                <w:sz w:val="24"/>
                <w:szCs w:val="24"/>
              </w:rPr>
            </w:pPr>
          </w:p>
        </w:tc>
        <w:tc>
          <w:tcPr>
            <w:tcW w:w="2023" w:type="dxa"/>
            <w:tcBorders>
              <w:top w:val="single" w:sz="4" w:space="0" w:color="auto"/>
              <w:left w:val="single" w:sz="4" w:space="0" w:color="auto"/>
              <w:bottom w:val="single" w:sz="4" w:space="0" w:color="auto"/>
              <w:right w:val="single" w:sz="4" w:space="0" w:color="auto"/>
            </w:tcBorders>
            <w:noWrap/>
            <w:vAlign w:val="center"/>
          </w:tcPr>
          <w:p>
            <w:pPr>
              <w:adjustRightInd w:val="0"/>
              <w:snapToGrid w:val="0"/>
              <w:spacing w:line="360" w:lineRule="auto"/>
              <w:jc w:val="center"/>
              <w:rPr>
                <w:rFonts w:ascii="Times New Roman" w:eastAsia="宋体" w:cs="宋体" w:hAnsi="Times New Roman" w:hint="eastAsia"/>
                <w:sz w:val="24"/>
                <w:szCs w:val="24"/>
              </w:rPr>
            </w:pPr>
          </w:p>
        </w:tc>
        <w:tc>
          <w:tcPr>
            <w:tcW w:w="946" w:type="dxa"/>
            <w:tcBorders>
              <w:top w:val="single" w:sz="4" w:space="0" w:color="auto"/>
              <w:left w:val="single" w:sz="4" w:space="0" w:color="auto"/>
              <w:bottom w:val="single" w:sz="4" w:space="0" w:color="auto"/>
              <w:right w:val="single" w:sz="4" w:space="0" w:color="auto"/>
            </w:tcBorders>
            <w:noWrap/>
            <w:vAlign w:val="center"/>
          </w:tcPr>
          <w:p>
            <w:pPr>
              <w:adjustRightInd w:val="0"/>
              <w:snapToGrid w:val="0"/>
              <w:spacing w:line="360" w:lineRule="auto"/>
              <w:jc w:val="center"/>
              <w:rPr>
                <w:rFonts w:ascii="Times New Roman" w:eastAsia="宋体" w:cs="宋体" w:hAnsi="Times New Roman" w:hint="eastAsia"/>
                <w:sz w:val="24"/>
                <w:szCs w:val="24"/>
              </w:rPr>
            </w:pPr>
          </w:p>
        </w:tc>
        <w:tc>
          <w:tcPr>
            <w:tcW w:w="946" w:type="dxa"/>
            <w:tcBorders>
              <w:top w:val="single" w:sz="4" w:space="0" w:color="auto"/>
              <w:left w:val="single" w:sz="4" w:space="0" w:color="auto"/>
              <w:bottom w:val="single" w:sz="4" w:space="0" w:color="auto"/>
              <w:right w:val="single" w:sz="4" w:space="0" w:color="auto"/>
            </w:tcBorders>
            <w:noWrap/>
            <w:vAlign w:val="center"/>
          </w:tcPr>
          <w:p>
            <w:pPr>
              <w:adjustRightInd w:val="0"/>
              <w:snapToGrid w:val="0"/>
              <w:spacing w:line="360" w:lineRule="auto"/>
              <w:jc w:val="center"/>
              <w:rPr>
                <w:rFonts w:ascii="Times New Roman" w:eastAsia="宋体" w:cs="宋体" w:hAnsi="Times New Roman" w:hint="eastAsia"/>
                <w:sz w:val="24"/>
                <w:szCs w:val="24"/>
              </w:rPr>
            </w:pPr>
          </w:p>
        </w:tc>
        <w:tc>
          <w:tcPr>
            <w:tcW w:w="1195" w:type="dxa"/>
            <w:tcBorders>
              <w:top w:val="single" w:sz="4" w:space="0" w:color="auto"/>
              <w:left w:val="single" w:sz="4" w:space="0" w:color="auto"/>
              <w:bottom w:val="single" w:sz="4" w:space="0" w:color="auto"/>
              <w:right w:val="single" w:sz="4" w:space="0" w:color="auto"/>
            </w:tcBorders>
            <w:noWrap/>
            <w:vAlign w:val="center"/>
          </w:tcPr>
          <w:p>
            <w:pPr>
              <w:adjustRightInd w:val="0"/>
              <w:snapToGrid w:val="0"/>
              <w:spacing w:line="360" w:lineRule="auto"/>
              <w:jc w:val="center"/>
              <w:rPr>
                <w:rFonts w:ascii="Times New Roman" w:eastAsia="宋体" w:cs="宋体" w:hAnsi="Times New Roman" w:hint="eastAsia"/>
                <w:sz w:val="24"/>
                <w:szCs w:val="24"/>
              </w:rPr>
            </w:pPr>
          </w:p>
        </w:tc>
      </w:tr>
      <w:tr>
        <w:tc>
          <w:tcPr>
            <w:tcW w:w="2345" w:type="dxa"/>
            <w:gridSpan w:val="3"/>
            <w:tcBorders>
              <w:top w:val="single" w:sz="4" w:space="0" w:color="auto"/>
              <w:left w:val="single" w:sz="4" w:space="0" w:color="auto"/>
              <w:bottom w:val="single" w:sz="4" w:space="0" w:color="auto"/>
              <w:right w:val="single" w:sz="4" w:space="0" w:color="auto"/>
            </w:tcBorders>
            <w:noWrap/>
            <w:vAlign w:val="center"/>
          </w:tcPr>
          <w:p>
            <w:pPr>
              <w:adjustRightInd w:val="0"/>
              <w:snapToGrid w:val="0"/>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最高投标限价（元）</w:t>
            </w:r>
          </w:p>
        </w:tc>
        <w:tc>
          <w:tcPr>
            <w:tcW w:w="6166" w:type="dxa"/>
            <w:gridSpan w:val="5"/>
            <w:tcBorders>
              <w:top w:val="single" w:sz="4" w:space="0" w:color="auto"/>
              <w:left w:val="single" w:sz="4" w:space="0" w:color="auto"/>
              <w:bottom w:val="single" w:sz="4" w:space="0" w:color="auto"/>
              <w:right w:val="single" w:sz="4" w:space="0" w:color="auto"/>
            </w:tcBorders>
            <w:noWrap/>
            <w:vAlign w:val="center"/>
          </w:tcPr>
          <w:p>
            <w:pPr>
              <w:adjustRightInd w:val="0"/>
              <w:snapToGrid w:val="0"/>
              <w:spacing w:line="360" w:lineRule="auto"/>
              <w:jc w:val="center"/>
              <w:rPr>
                <w:rFonts w:ascii="Times New Roman" w:eastAsia="宋体" w:cs="宋体" w:hAnsi="Times New Roman" w:hint="eastAsia"/>
                <w:sz w:val="24"/>
                <w:szCs w:val="24"/>
              </w:rPr>
            </w:pPr>
          </w:p>
        </w:tc>
      </w:tr>
    </w:tbl>
    <w:p>
      <w:pPr>
        <w:adjustRightInd w:val="0"/>
        <w:snapToGrid w:val="0"/>
        <w:ind w:firstLineChars="200" w:firstLine="480"/>
        <w:jc w:val="center"/>
        <w:rPr>
          <w:rFonts w:ascii="Times New Roman" w:eastAsia="宋体" w:cs="宋体" w:hAnsi="Times New Roman" w:hint="eastAsia"/>
          <w:b/>
          <w:bCs/>
          <w:sz w:val="24"/>
          <w:szCs w:val="24"/>
        </w:rPr>
      </w:pPr>
    </w:p>
    <w:p>
      <w:pPr>
        <w:adjustRightInd w:val="0"/>
        <w:snapToGrid w:val="0"/>
        <w:ind w:firstLineChars="200" w:firstLine="480"/>
        <w:jc w:val="center"/>
        <w:rPr>
          <w:rFonts w:ascii="Times New Roman" w:eastAsia="宋体" w:cs="宋体" w:hAnsi="Times New Roman" w:hint="eastAsia"/>
          <w:b/>
          <w:bCs/>
          <w:sz w:val="24"/>
          <w:szCs w:val="24"/>
        </w:rPr>
      </w:pPr>
    </w:p>
    <w:p>
      <w:pPr>
        <w:adjustRightInd w:val="0"/>
        <w:snapToGrid w:val="0"/>
        <w:spacing w:line="360" w:lineRule="auto"/>
        <w:ind w:firstLineChars="200" w:firstLine="480"/>
        <w:jc w:val="center"/>
        <w:rPr>
          <w:rFonts w:ascii="Times New Roman" w:eastAsia="宋体" w:cs="宋体" w:hAnsi="Times New Roman" w:hint="eastAsia"/>
          <w:b/>
          <w:bCs/>
          <w:sz w:val="24"/>
          <w:szCs w:val="24"/>
        </w:rPr>
      </w:pPr>
      <w:r>
        <w:rPr>
          <w:rFonts w:ascii="Times New Roman" w:eastAsia="宋体" w:cs="宋体" w:hAnsi="Times New Roman" w:hint="eastAsia"/>
          <w:b/>
          <w:bCs/>
          <w:sz w:val="24"/>
          <w:szCs w:val="24"/>
        </w:rPr>
        <w:t xml:space="preserve">                      招标人代表：</w:t>
      </w:r>
      <w:r>
        <w:rPr>
          <w:rFonts w:ascii="Times New Roman" w:eastAsia="宋体" w:cs="宋体" w:hAnsi="Times New Roman" w:hint="eastAsia"/>
          <w:b/>
          <w:bCs/>
          <w:sz w:val="24"/>
          <w:szCs w:val="24"/>
          <w:u w:val="single"/>
        </w:rPr>
        <w:t xml:space="preserve">     </w:t>
      </w:r>
      <w:r>
        <w:rPr>
          <w:rFonts w:ascii="Times New Roman" w:eastAsia="宋体" w:cs="宋体" w:hAnsi="Times New Roman" w:hint="eastAsia"/>
          <w:b/>
          <w:bCs/>
          <w:sz w:val="24"/>
          <w:szCs w:val="24"/>
        </w:rPr>
        <w:t>记录人：</w:t>
      </w:r>
      <w:r>
        <w:rPr>
          <w:rFonts w:ascii="Times New Roman" w:eastAsia="宋体" w:cs="宋体" w:hAnsi="Times New Roman" w:hint="eastAsia"/>
          <w:b/>
          <w:bCs/>
          <w:sz w:val="24"/>
          <w:szCs w:val="24"/>
          <w:u w:val="single"/>
        </w:rPr>
        <w:t xml:space="preserve">     </w:t>
      </w:r>
      <w:r>
        <w:rPr>
          <w:rFonts w:ascii="Times New Roman" w:eastAsia="宋体" w:cs="宋体" w:hAnsi="Times New Roman" w:hint="eastAsia"/>
          <w:b/>
          <w:bCs/>
          <w:sz w:val="24"/>
          <w:szCs w:val="24"/>
        </w:rPr>
        <w:t>监标人：</w:t>
      </w:r>
      <w:r>
        <w:rPr>
          <w:rFonts w:ascii="Times New Roman" w:eastAsia="宋体" w:cs="宋体" w:hAnsi="Times New Roman" w:hint="eastAsia"/>
          <w:b/>
          <w:bCs/>
          <w:sz w:val="24"/>
          <w:szCs w:val="24"/>
          <w:u w:val="single"/>
        </w:rPr>
        <w:t xml:space="preserve">     </w:t>
      </w:r>
    </w:p>
    <w:p>
      <w:pPr>
        <w:adjustRightInd w:val="0"/>
        <w:snapToGrid w:val="0"/>
        <w:spacing w:line="360" w:lineRule="auto"/>
        <w:ind w:firstLineChars="200" w:firstLine="480"/>
        <w:jc w:val="right"/>
        <w:rPr>
          <w:rFonts w:ascii="Times New Roman" w:eastAsia="宋体" w:cs="宋体" w:hAnsi="Times New Roman" w:hint="eastAsia"/>
          <w:b/>
          <w:bCs/>
          <w:sz w:val="24"/>
          <w:szCs w:val="24"/>
        </w:rPr>
      </w:pPr>
      <w:r>
        <w:rPr>
          <w:rFonts w:ascii="Times New Roman" w:eastAsia="宋体" w:cs="宋体" w:hAnsi="Times New Roman" w:hint="eastAsia"/>
          <w:b/>
          <w:bCs/>
          <w:sz w:val="24"/>
          <w:szCs w:val="24"/>
          <w:u w:val="single"/>
        </w:rPr>
        <w:t xml:space="preserve">     </w:t>
      </w:r>
      <w:r>
        <w:rPr>
          <w:rFonts w:ascii="Times New Roman" w:eastAsia="宋体" w:cs="宋体" w:hAnsi="Times New Roman" w:hint="eastAsia"/>
          <w:b/>
          <w:bCs/>
          <w:sz w:val="24"/>
          <w:szCs w:val="24"/>
        </w:rPr>
        <w:t>年</w:t>
      </w:r>
      <w:r>
        <w:rPr>
          <w:rFonts w:ascii="Times New Roman" w:eastAsia="宋体" w:cs="宋体" w:hAnsi="Times New Roman" w:hint="eastAsia"/>
          <w:b/>
          <w:bCs/>
          <w:sz w:val="24"/>
          <w:szCs w:val="24"/>
          <w:u w:val="single"/>
        </w:rPr>
        <w:t xml:space="preserve">     </w:t>
      </w:r>
      <w:r>
        <w:rPr>
          <w:rFonts w:ascii="Times New Roman" w:eastAsia="宋体" w:cs="宋体" w:hAnsi="Times New Roman" w:hint="eastAsia"/>
          <w:b/>
          <w:bCs/>
          <w:sz w:val="24"/>
          <w:szCs w:val="24"/>
        </w:rPr>
        <w:t>月</w:t>
      </w:r>
      <w:r>
        <w:rPr>
          <w:rFonts w:ascii="Times New Roman" w:eastAsia="宋体" w:cs="宋体" w:hAnsi="Times New Roman" w:hint="eastAsia"/>
          <w:b/>
          <w:bCs/>
          <w:sz w:val="24"/>
          <w:szCs w:val="24"/>
          <w:u w:val="single"/>
        </w:rPr>
        <w:t xml:space="preserve">     </w:t>
      </w:r>
      <w:r>
        <w:rPr>
          <w:rFonts w:ascii="Times New Roman" w:eastAsia="宋体" w:cs="宋体" w:hAnsi="Times New Roman" w:hint="eastAsia"/>
          <w:b/>
          <w:bCs/>
          <w:sz w:val="24"/>
          <w:szCs w:val="24"/>
        </w:rPr>
        <w:t>日</w:t>
      </w:r>
    </w:p>
    <w:p>
      <w:pPr>
        <w:adjustRightInd w:val="0"/>
        <w:snapToGrid w:val="0"/>
        <w:spacing w:line="360" w:lineRule="auto"/>
        <w:ind w:firstLineChars="200" w:firstLine="480"/>
        <w:jc w:val="right"/>
        <w:rPr>
          <w:rFonts w:ascii="Times New Roman" w:eastAsia="宋体" w:cs="宋体" w:hAnsi="Times New Roman" w:hint="eastAsia"/>
          <w:b/>
          <w:bCs/>
          <w:sz w:val="24"/>
          <w:szCs w:val="24"/>
        </w:rPr>
        <w:sectPr>
          <w:pgSz w:w="11906" w:h="16838"/>
          <w:pgMar w:top="1417" w:right="1417" w:bottom="1417" w:left="1417" w:header="851" w:footer="850" w:gutter="0"/>
          <w:docGrid w:type="lines" w:linePitch="312" w:charSpace="0"/>
        </w:sectPr>
      </w:pPr>
    </w:p>
    <w:p>
      <w:pPr>
        <w:pStyle w:val="2"/>
        <w:spacing w:line="240" w:lineRule="auto"/>
        <w:rPr>
          <w:rFonts w:ascii="Times New Roman" w:eastAsia="宋体" w:cs="宋体" w:hAnsi="Times New Roman" w:hint="eastAsia"/>
        </w:rPr>
      </w:pPr>
      <w:bookmarkStart w:id="4" w:name="_Toc256000056"/>
      <w:r>
        <w:rPr>
          <w:rFonts w:ascii="Times New Roman" w:eastAsia="宋体" w:cs="宋体" w:hAnsi="Times New Roman" w:hint="eastAsia"/>
        </w:rPr>
        <w:t>附件二：问题澄清通知</w:t>
      </w:r>
      <w:bookmarkEnd w:id="4"/>
    </w:p>
    <w:p>
      <w:pPr>
        <w:rPr>
          <w:rFonts w:ascii="Times New Roman" w:eastAsia="宋体" w:cs="宋体" w:hAnsi="Times New Roman" w:hint="eastAsia"/>
          <w:sz w:val="24"/>
          <w:szCs w:val="24"/>
        </w:rPr>
      </w:pPr>
    </w:p>
    <w:p>
      <w:pPr>
        <w:jc w:val="center"/>
        <w:rPr>
          <w:rFonts w:ascii="Times New Roman" w:eastAsia="宋体" w:cs="宋体" w:hAnsi="Times New Roman" w:hint="eastAsia"/>
          <w:sz w:val="32"/>
          <w:szCs w:val="32"/>
        </w:rPr>
      </w:pPr>
      <w:bookmarkStart w:id="5" w:name="_Toc26844_WPSOffice_Level1"/>
      <w:bookmarkStart w:id="6" w:name="_Toc256000057"/>
      <w:r>
        <w:rPr>
          <w:rFonts w:ascii="Times New Roman" w:eastAsia="宋体" w:cs="宋体" w:hAnsi="Times New Roman" w:hint="eastAsia"/>
          <w:b/>
          <w:sz w:val="32"/>
          <w:szCs w:val="32"/>
        </w:rPr>
        <w:t>问题澄清通知</w:t>
      </w:r>
      <w:bookmarkEnd w:id="5"/>
      <w:r>
        <w:rPr>
          <w:rFonts w:ascii="Times New Roman" w:eastAsia="宋体" w:cs="宋体" w:hAnsi="Times New Roman" w:hint="eastAsia"/>
          <w:sz w:val="32"/>
          <w:szCs w:val="32"/>
        </w:rPr>
        <w:t xml:space="preserve">  </w:t>
      </w:r>
    </w:p>
    <w:p>
      <w:pPr>
        <w:jc w:val="center"/>
        <w:rPr>
          <w:rFonts w:ascii="Times New Roman" w:eastAsia="宋体" w:cs="宋体" w:hAnsi="Times New Roman" w:hint="eastAsia"/>
        </w:rPr>
      </w:pPr>
    </w:p>
    <w:p>
      <w:pPr>
        <w:spacing w:line="360" w:lineRule="auto"/>
        <w:jc w:val="right"/>
        <w:rPr>
          <w:rFonts w:ascii="Times New Roman" w:eastAsia="宋体" w:cs="宋体" w:hAnsi="Times New Roman" w:hint="eastAsia"/>
          <w:sz w:val="24"/>
          <w:szCs w:val="24"/>
        </w:rPr>
      </w:pPr>
      <w:r>
        <w:rPr>
          <w:rFonts w:ascii="Times New Roman" w:eastAsia="宋体" w:cs="宋体" w:hAnsi="Times New Roman" w:hint="eastAsia"/>
          <w:sz w:val="24"/>
          <w:szCs w:val="24"/>
        </w:rPr>
        <w:t>编号： _______</w:t>
      </w:r>
    </w:p>
    <w:p>
      <w:pPr>
        <w:spacing w:line="360" w:lineRule="auto"/>
        <w:rPr>
          <w:rFonts w:ascii="Times New Roman" w:eastAsia="宋体" w:cs="宋体" w:hAnsi="Times New Roman" w:hint="eastAsia"/>
          <w:sz w:val="24"/>
          <w:szCs w:val="24"/>
        </w:rPr>
      </w:pPr>
      <w:r>
        <w:rPr>
          <w:rFonts w:ascii="Times New Roman" w:eastAsia="宋体" w:cs="宋体" w:hAnsi="Times New Roman" w:hint="eastAsia"/>
          <w:sz w:val="24"/>
          <w:szCs w:val="24"/>
          <w:u w:val="single"/>
        </w:rPr>
        <w:t xml:space="preserve">       </w:t>
      </w:r>
      <w:r>
        <w:rPr>
          <w:rFonts w:ascii="Times New Roman" w:eastAsia="宋体" w:cs="宋体" w:hAnsi="Times New Roman" w:hint="eastAsia"/>
          <w:sz w:val="24"/>
          <w:szCs w:val="24"/>
        </w:rPr>
        <w:t>（投标人名称）：</w:t>
      </w:r>
    </w:p>
    <w:p>
      <w:pPr>
        <w:spacing w:line="360" w:lineRule="auto"/>
        <w:rPr>
          <w:rFonts w:ascii="Times New Roman" w:eastAsia="宋体" w:cs="宋体" w:hAnsi="Times New Roman" w:hint="eastAsia"/>
          <w:sz w:val="24"/>
          <w:szCs w:val="24"/>
          <w:u w:val="single"/>
        </w:rPr>
      </w:pPr>
      <w:r>
        <w:rPr>
          <w:rFonts w:ascii="Times New Roman" w:eastAsia="宋体" w:cs="宋体" w:hAnsi="Times New Roman" w:hint="eastAsia"/>
          <w:sz w:val="24"/>
          <w:szCs w:val="24"/>
        </w:rPr>
        <w:t xml:space="preserve">     ______（项目名称）材料采购_______标段招标的评标委员会，对你方的投标文件进行了仔细的审查，现需你方对下列问题以书面形式予以澄清、说明或补正：</w:t>
      </w:r>
      <w:r>
        <w:rPr>
          <w:rFonts w:ascii="Times New Roman" w:eastAsia="宋体" w:cs="宋体" w:hAnsi="Times New Roman" w:hint="eastAsia"/>
          <w:sz w:val="24"/>
          <w:szCs w:val="24"/>
          <w:u w:val="single"/>
        </w:rPr>
        <w:t xml:space="preserve">           </w:t>
      </w:r>
    </w:p>
    <w:p>
      <w:pPr>
        <w:spacing w:line="360" w:lineRule="auto"/>
        <w:rPr>
          <w:rFonts w:ascii="Times New Roman" w:eastAsia="宋体" w:cs="宋体" w:hAnsi="Times New Roman" w:hint="eastAsia"/>
          <w:sz w:val="24"/>
          <w:szCs w:val="24"/>
          <w:u w:val="single"/>
        </w:rPr>
      </w:pPr>
      <w:r>
        <w:rPr>
          <w:rFonts w:ascii="Times New Roman" w:eastAsia="宋体" w:cs="宋体" w:hAnsi="Times New Roman" w:hint="eastAsia"/>
          <w:sz w:val="24"/>
          <w:szCs w:val="24"/>
          <w:u w:val="single"/>
        </w:rPr>
        <w:t xml:space="preserve">                                                                           </w:t>
      </w:r>
    </w:p>
    <w:p>
      <w:pPr>
        <w:spacing w:line="360" w:lineRule="auto"/>
        <w:rPr>
          <w:rFonts w:ascii="Times New Roman" w:eastAsia="宋体" w:cs="宋体" w:hAnsi="Times New Roman" w:hint="eastAsia"/>
          <w:sz w:val="24"/>
          <w:szCs w:val="24"/>
          <w:u w:val="single"/>
        </w:rPr>
      </w:pPr>
    </w:p>
    <w:p>
      <w:pPr>
        <w:spacing w:line="360" w:lineRule="auto"/>
        <w:rPr>
          <w:rFonts w:ascii="Times New Roman" w:eastAsia="宋体" w:cs="宋体" w:hAnsi="Times New Roman" w:hint="eastAsia"/>
          <w:sz w:val="24"/>
          <w:szCs w:val="24"/>
          <w:u w:val="single"/>
        </w:rPr>
      </w:pPr>
    </w:p>
    <w:p>
      <w:pPr>
        <w:spacing w:line="360" w:lineRule="auto"/>
        <w:rPr>
          <w:rFonts w:ascii="Times New Roman" w:eastAsia="宋体" w:cs="宋体" w:hAnsi="Times New Roman" w:hint="eastAsia"/>
          <w:sz w:val="24"/>
          <w:szCs w:val="24"/>
          <w:u w:val="single"/>
        </w:rPr>
      </w:pPr>
    </w:p>
    <w:p>
      <w:pPr>
        <w:spacing w:line="360" w:lineRule="auto"/>
        <w:rPr>
          <w:rFonts w:ascii="Times New Roman" w:eastAsia="宋体" w:cs="宋体" w:hAnsi="Times New Roman" w:hint="eastAsia"/>
          <w:sz w:val="24"/>
          <w:szCs w:val="24"/>
          <w:u w:val="single"/>
        </w:rPr>
      </w:pPr>
    </w:p>
    <w:p>
      <w:pPr>
        <w:spacing w:line="360" w:lineRule="auto"/>
        <w:rPr>
          <w:rFonts w:ascii="Times New Roman" w:eastAsia="宋体" w:cs="宋体" w:hAnsi="Times New Roman" w:hint="eastAsia"/>
          <w:sz w:val="24"/>
          <w:szCs w:val="24"/>
          <w:u w:val="single"/>
        </w:rPr>
      </w:pPr>
    </w:p>
    <w:p>
      <w:pPr>
        <w:spacing w:line="360" w:lineRule="auto"/>
        <w:ind w:firstLineChars="200" w:firstLine="480"/>
        <w:rPr>
          <w:rFonts w:ascii="Times New Roman" w:eastAsia="宋体" w:cs="宋体" w:hAnsi="Times New Roman" w:hint="eastAsia"/>
          <w:sz w:val="24"/>
          <w:szCs w:val="24"/>
        </w:rPr>
      </w:pPr>
      <w:r>
        <w:rPr>
          <w:rFonts w:ascii="Times New Roman" w:eastAsia="宋体" w:cs="宋体" w:hAnsi="Times New Roman" w:hint="eastAsia"/>
          <w:sz w:val="24"/>
          <w:szCs w:val="24"/>
        </w:rPr>
        <w:t>请将上述问题的澄清、说明或补正于接到通知</w:t>
      </w:r>
      <w:r>
        <w:rPr>
          <w:rFonts w:ascii="Times New Roman" w:eastAsia="宋体" w:cs="宋体" w:hAnsi="Times New Roman" w:hint="eastAsia"/>
          <w:sz w:val="24"/>
          <w:szCs w:val="24"/>
          <w:u w:val="single"/>
        </w:rPr>
        <w:t xml:space="preserve">    </w:t>
      </w:r>
      <w:r>
        <w:rPr>
          <w:rFonts w:ascii="Times New Roman" w:eastAsia="宋体" w:cs="宋体" w:hAnsi="Times New Roman" w:hint="eastAsia"/>
          <w:sz w:val="24"/>
          <w:szCs w:val="24"/>
        </w:rPr>
        <w:t>分钟内通过在线形式递交至评标委员会。</w:t>
      </w:r>
    </w:p>
    <w:p>
      <w:pPr>
        <w:spacing w:line="360" w:lineRule="auto"/>
        <w:rPr>
          <w:rFonts w:ascii="Times New Roman" w:eastAsia="宋体" w:cs="宋体" w:hAnsi="Times New Roman" w:hint="eastAsia"/>
          <w:sz w:val="24"/>
          <w:szCs w:val="24"/>
        </w:rPr>
      </w:pPr>
      <w:r>
        <w:rPr>
          <w:rFonts w:ascii="Times New Roman" w:eastAsia="宋体" w:cs="宋体" w:hAnsi="Times New Roman" w:hint="eastAsia"/>
          <w:sz w:val="24"/>
          <w:szCs w:val="24"/>
        </w:rPr>
        <w:t>评标委员会成员签字：</w:t>
      </w:r>
      <w:r>
        <w:rPr>
          <w:rFonts w:ascii="Times New Roman" w:eastAsia="宋体" w:cs="宋体" w:hAnsi="Times New Roman" w:hint="eastAsia"/>
          <w:sz w:val="24"/>
          <w:szCs w:val="24"/>
          <w:u w:val="single"/>
        </w:rPr>
        <w:t xml:space="preserve">                         </w:t>
      </w:r>
    </w:p>
    <w:p>
      <w:pPr>
        <w:spacing w:line="360" w:lineRule="auto"/>
        <w:jc w:val="center"/>
        <w:rPr>
          <w:rFonts w:ascii="Times New Roman" w:eastAsia="宋体" w:cs="宋体" w:hAnsi="Times New Roman" w:hint="eastAsia"/>
          <w:sz w:val="24"/>
          <w:szCs w:val="24"/>
        </w:rPr>
      </w:pPr>
    </w:p>
    <w:p>
      <w:pPr>
        <w:spacing w:line="360" w:lineRule="auto"/>
        <w:jc w:val="center"/>
        <w:rPr>
          <w:rFonts w:ascii="Times New Roman" w:eastAsia="宋体" w:cs="宋体" w:hAnsi="Times New Roman" w:hint="eastAsia"/>
          <w:sz w:val="24"/>
          <w:szCs w:val="22"/>
        </w:rPr>
      </w:pPr>
      <w:r>
        <w:rPr>
          <w:rFonts w:ascii="Times New Roman" w:eastAsia="宋体" w:cs="宋体" w:hAnsi="Times New Roman" w:hint="eastAsia"/>
          <w:sz w:val="24"/>
          <w:szCs w:val="24"/>
        </w:rPr>
        <w:t xml:space="preserve">                 _______年_______月_______日</w:t>
      </w:r>
    </w:p>
    <w:p>
      <w:pPr>
        <w:spacing w:line="360" w:lineRule="auto"/>
        <w:rPr>
          <w:rFonts w:ascii="Times New Roman" w:eastAsia="宋体" w:cs="宋体" w:hAnsi="Times New Roman" w:hint="eastAsia"/>
          <w:sz w:val="24"/>
          <w:szCs w:val="22"/>
        </w:rPr>
      </w:pPr>
    </w:p>
    <w:p>
      <w:pPr>
        <w:spacing w:line="360" w:lineRule="auto"/>
        <w:rPr>
          <w:rFonts w:ascii="Times New Roman" w:eastAsia="宋体" w:cs="宋体" w:hAnsi="Times New Roman" w:hint="eastAsia"/>
          <w:sz w:val="24"/>
        </w:rPr>
      </w:pPr>
      <w:r>
        <w:rPr>
          <w:rFonts w:ascii="Times New Roman" w:eastAsia="宋体" w:cs="宋体" w:hAnsi="Times New Roman" w:hint="eastAsia"/>
          <w:sz w:val="24"/>
          <w:szCs w:val="22"/>
        </w:rPr>
        <w:t>注：</w:t>
      </w:r>
      <w:r>
        <w:rPr>
          <w:rFonts w:ascii="Times New Roman" w:eastAsia="宋体" w:cs="宋体" w:hAnsi="Times New Roman" w:hint="eastAsia"/>
          <w:sz w:val="24"/>
        </w:rPr>
        <w:t>评标委员会在评标过程中，如要求投标人澄清或说明的，评标委员会要求投标人在线澄清或说明的时间距投标人收到评标委员会通知的时间不得少于 60分钟。</w:t>
      </w:r>
    </w:p>
    <w:p>
      <w:pPr>
        <w:spacing w:line="360" w:lineRule="auto"/>
        <w:ind w:firstLine="400"/>
        <w:rPr>
          <w:rFonts w:ascii="Times New Roman" w:eastAsia="宋体" w:cs="宋体" w:hAnsi="Times New Roman" w:hint="eastAsia"/>
          <w:sz w:val="24"/>
        </w:rPr>
      </w:pPr>
      <w:r>
        <w:rPr>
          <w:rFonts w:ascii="Times New Roman" w:eastAsia="宋体" w:cs="宋体" w:hAnsi="Times New Roman" w:hint="eastAsia"/>
          <w:sz w:val="24"/>
        </w:rPr>
        <w:t>评标委员会认为投标人的澄清或说明不够明确，应再次要求投标人对不明确的内容进行澄清或说明，评标委员会要求投标人再次在线澄清或说明的时间距投标人收到评标委员会通知的时间不得少于 30 分钟。</w:t>
      </w:r>
    </w:p>
    <w:p>
      <w:pPr>
        <w:spacing w:line="360" w:lineRule="auto"/>
        <w:ind w:firstLine="400"/>
        <w:rPr>
          <w:rFonts w:ascii="Times New Roman" w:eastAsia="宋体" w:cs="宋体" w:hAnsi="Times New Roman" w:hint="eastAsia"/>
          <w:sz w:val="24"/>
          <w:szCs w:val="22"/>
        </w:rPr>
      </w:pPr>
      <w:r>
        <w:rPr>
          <w:rFonts w:ascii="Times New Roman" w:eastAsia="宋体" w:cs="宋体" w:hAnsi="Times New Roman" w:hint="eastAsia"/>
          <w:sz w:val="24"/>
          <w:szCs w:val="22"/>
        </w:rPr>
        <w:t>投标人未在规定时间内作出澄清或说明的，或者评标委员会成员认为该投标人的两次澄清或说明都不符合评标委员会要求的，作否决投标处理。</w:t>
      </w:r>
    </w:p>
    <w:p>
      <w:pPr>
        <w:spacing w:line="360" w:lineRule="auto"/>
        <w:ind w:firstLine="400"/>
        <w:rPr>
          <w:rFonts w:ascii="Times New Roman" w:eastAsia="宋体" w:cs="宋体" w:hAnsi="Times New Roman" w:hint="eastAsia"/>
        </w:rPr>
      </w:pPr>
    </w:p>
    <w:p>
      <w:pPr>
        <w:pStyle w:val="2"/>
        <w:spacing w:line="240" w:lineRule="auto"/>
        <w:rPr>
          <w:rFonts w:ascii="Times New Roman" w:eastAsia="宋体" w:cs="宋体" w:hAnsi="Times New Roman" w:hint="eastAsia"/>
          <w:sz w:val="24"/>
          <w:szCs w:val="24"/>
        </w:rPr>
      </w:pPr>
      <w:r>
        <w:rPr>
          <w:rFonts w:ascii="Times New Roman" w:eastAsia="宋体" w:cs="宋体" w:hAnsi="Times New Roman" w:hint="eastAsia"/>
          <w:sz w:val="24"/>
          <w:szCs w:val="24"/>
        </w:rPr>
        <w:t>附件三：问题的澄清</w:t>
      </w:r>
      <w:bookmarkEnd w:id="6"/>
    </w:p>
    <w:p>
      <w:pPr>
        <w:rPr>
          <w:rFonts w:ascii="Times New Roman" w:eastAsia="宋体" w:cs="宋体" w:hAnsi="Times New Roman" w:hint="eastAsia"/>
          <w:sz w:val="24"/>
          <w:szCs w:val="24"/>
        </w:rPr>
      </w:pPr>
    </w:p>
    <w:p>
      <w:pPr>
        <w:jc w:val="center"/>
        <w:rPr>
          <w:rFonts w:ascii="Times New Roman" w:eastAsia="宋体" w:cs="宋体" w:hAnsi="Times New Roman" w:hint="eastAsia"/>
          <w:b/>
          <w:sz w:val="32"/>
          <w:szCs w:val="32"/>
        </w:rPr>
      </w:pPr>
      <w:r>
        <w:rPr>
          <w:rFonts w:ascii="Times New Roman" w:eastAsia="宋体" w:cs="宋体" w:hAnsi="Times New Roman" w:hint="eastAsia"/>
          <w:b/>
          <w:sz w:val="32"/>
          <w:szCs w:val="32"/>
        </w:rPr>
        <w:t>问题的澄清</w:t>
      </w:r>
    </w:p>
    <w:p>
      <w:pPr>
        <w:spacing w:line="360" w:lineRule="auto"/>
        <w:jc w:val="right"/>
        <w:rPr>
          <w:rFonts w:ascii="Times New Roman" w:eastAsia="宋体" w:cs="宋体" w:hAnsi="Times New Roman" w:hint="eastAsia"/>
          <w:sz w:val="24"/>
          <w:szCs w:val="24"/>
        </w:rPr>
      </w:pPr>
      <w:r>
        <w:rPr>
          <w:rFonts w:ascii="Times New Roman" w:eastAsia="宋体" w:cs="宋体" w:hAnsi="Times New Roman" w:hint="eastAsia"/>
          <w:sz w:val="24"/>
          <w:szCs w:val="24"/>
        </w:rPr>
        <w:t>编号： _______</w:t>
      </w:r>
    </w:p>
    <w:p>
      <w:pPr>
        <w:spacing w:line="360" w:lineRule="auto"/>
        <w:rPr>
          <w:rFonts w:ascii="Times New Roman" w:eastAsia="宋体" w:cs="宋体" w:hAnsi="Times New Roman" w:hint="eastAsia"/>
          <w:sz w:val="24"/>
          <w:szCs w:val="24"/>
        </w:rPr>
      </w:pPr>
      <w:bookmarkStart w:id="7" w:name="_Toc256000058"/>
      <w:r>
        <w:rPr>
          <w:rFonts w:ascii="Times New Roman" w:eastAsia="宋体" w:cs="宋体" w:hAnsi="Times New Roman" w:hint="eastAsia"/>
          <w:sz w:val="24"/>
          <w:szCs w:val="24"/>
        </w:rPr>
        <w:t>评标委员会：</w:t>
      </w:r>
    </w:p>
    <w:p>
      <w:pPr>
        <w:spacing w:line="360" w:lineRule="auto"/>
        <w:rPr>
          <w:rFonts w:ascii="Times New Roman" w:eastAsia="宋体" w:cs="宋体" w:hAnsi="Times New Roman" w:hint="eastAsia"/>
          <w:sz w:val="24"/>
          <w:szCs w:val="24"/>
          <w:u w:val="single"/>
        </w:rPr>
      </w:pPr>
      <w:r>
        <w:rPr>
          <w:rFonts w:ascii="Times New Roman" w:eastAsia="宋体" w:cs="宋体" w:hAnsi="Times New Roman" w:hint="eastAsia"/>
          <w:sz w:val="24"/>
          <w:szCs w:val="24"/>
        </w:rPr>
        <w:t xml:space="preserve">    问题澄清通知（编号：_______）已收悉，现澄清、说明或补正如下：</w:t>
      </w:r>
      <w:r>
        <w:rPr>
          <w:rFonts w:ascii="Times New Roman" w:eastAsia="宋体" w:cs="宋体" w:hAnsi="Times New Roman" w:hint="eastAsia"/>
          <w:sz w:val="24"/>
          <w:szCs w:val="24"/>
          <w:u w:val="single"/>
        </w:rPr>
        <w:t xml:space="preserve">                           </w:t>
      </w:r>
    </w:p>
    <w:p>
      <w:pPr>
        <w:spacing w:line="360" w:lineRule="auto"/>
        <w:rPr>
          <w:rFonts w:ascii="Times New Roman" w:eastAsia="宋体" w:cs="宋体" w:hAnsi="Times New Roman" w:hint="eastAsia"/>
          <w:sz w:val="24"/>
          <w:szCs w:val="24"/>
        </w:rPr>
      </w:pPr>
    </w:p>
    <w:p>
      <w:pPr>
        <w:spacing w:line="360" w:lineRule="auto"/>
        <w:rPr>
          <w:rFonts w:ascii="Times New Roman" w:eastAsia="宋体" w:cs="宋体" w:hAnsi="Times New Roman" w:hint="eastAsia"/>
          <w:sz w:val="24"/>
          <w:szCs w:val="24"/>
        </w:rPr>
      </w:pPr>
    </w:p>
    <w:p>
      <w:pPr>
        <w:spacing w:line="360" w:lineRule="auto"/>
        <w:rPr>
          <w:rFonts w:ascii="Times New Roman" w:eastAsia="宋体" w:cs="宋体" w:hAnsi="Times New Roman" w:hint="eastAsia"/>
          <w:sz w:val="24"/>
          <w:szCs w:val="24"/>
        </w:rPr>
      </w:pPr>
    </w:p>
    <w:p>
      <w:pPr>
        <w:spacing w:line="360" w:lineRule="auto"/>
        <w:rPr>
          <w:rFonts w:ascii="Times New Roman" w:eastAsia="宋体" w:cs="宋体" w:hAnsi="Times New Roman" w:hint="eastAsia"/>
          <w:sz w:val="24"/>
          <w:szCs w:val="24"/>
        </w:rPr>
      </w:pPr>
    </w:p>
    <w:p>
      <w:pPr>
        <w:spacing w:line="360" w:lineRule="auto"/>
        <w:rPr>
          <w:rFonts w:ascii="Times New Roman" w:eastAsia="宋体" w:cs="宋体" w:hAnsi="Times New Roman" w:hint="eastAsia"/>
          <w:sz w:val="24"/>
          <w:szCs w:val="24"/>
        </w:rPr>
      </w:pPr>
    </w:p>
    <w:p>
      <w:pPr>
        <w:spacing w:line="360" w:lineRule="auto"/>
        <w:rPr>
          <w:rFonts w:ascii="Times New Roman" w:eastAsia="宋体" w:cs="宋体" w:hAnsi="Times New Roman" w:hint="eastAsia"/>
          <w:sz w:val="24"/>
          <w:szCs w:val="24"/>
        </w:rPr>
      </w:pPr>
    </w:p>
    <w:p>
      <w:pPr>
        <w:spacing w:line="360" w:lineRule="auto"/>
        <w:rPr>
          <w:rFonts w:ascii="Times New Roman" w:eastAsia="宋体" w:cs="宋体" w:hAnsi="Times New Roman" w:hint="eastAsia"/>
          <w:sz w:val="24"/>
          <w:szCs w:val="24"/>
        </w:rPr>
      </w:pPr>
    </w:p>
    <w:p>
      <w:pPr>
        <w:spacing w:line="360" w:lineRule="auto"/>
        <w:rPr>
          <w:rFonts w:ascii="Times New Roman" w:eastAsia="宋体" w:cs="宋体" w:hAnsi="Times New Roman" w:hint="eastAsia"/>
          <w:sz w:val="24"/>
          <w:szCs w:val="24"/>
        </w:rPr>
      </w:pPr>
    </w:p>
    <w:p>
      <w:pPr>
        <w:spacing w:line="360" w:lineRule="auto"/>
        <w:rPr>
          <w:rFonts w:ascii="Times New Roman" w:eastAsia="宋体" w:cs="宋体" w:hAnsi="Times New Roman" w:hint="eastAsia"/>
          <w:sz w:val="24"/>
          <w:szCs w:val="24"/>
        </w:rPr>
      </w:pPr>
      <w:r>
        <w:rPr>
          <w:rFonts w:ascii="Times New Roman" w:eastAsia="宋体" w:cs="宋体" w:hAnsi="Times New Roman" w:hint="eastAsia"/>
          <w:sz w:val="24"/>
          <w:szCs w:val="24"/>
        </w:rPr>
        <w:t xml:space="preserve">    （投标人可另行附页）</w:t>
      </w:r>
    </w:p>
    <w:p>
      <w:pPr>
        <w:spacing w:line="360" w:lineRule="auto"/>
        <w:ind w:firstLine="480"/>
        <w:rPr>
          <w:rFonts w:ascii="Times New Roman" w:eastAsia="宋体" w:cs="宋体" w:hAnsi="Times New Roman" w:hint="eastAsia"/>
          <w:sz w:val="24"/>
          <w:szCs w:val="24"/>
        </w:rPr>
      </w:pPr>
      <w:r>
        <w:rPr>
          <w:rFonts w:ascii="Times New Roman" w:eastAsia="宋体" w:cs="宋体" w:hAnsi="Times New Roman" w:hint="eastAsia"/>
          <w:sz w:val="24"/>
          <w:szCs w:val="24"/>
        </w:rPr>
        <w:t>上述问题澄清、说明或补正，不改变我方投标文件的实质性内容，构成我方投标文件的组成部分</w:t>
      </w:r>
    </w:p>
    <w:p>
      <w:pPr>
        <w:spacing w:line="360" w:lineRule="auto"/>
        <w:ind w:firstLine="480"/>
        <w:rPr>
          <w:rFonts w:ascii="Times New Roman" w:eastAsia="宋体" w:cs="宋体" w:hAnsi="Times New Roman" w:hint="eastAsia"/>
          <w:sz w:val="24"/>
          <w:szCs w:val="24"/>
        </w:rPr>
      </w:pPr>
    </w:p>
    <w:p>
      <w:pPr>
        <w:spacing w:line="360" w:lineRule="auto"/>
        <w:ind w:firstLine="480"/>
        <w:jc w:val="right"/>
        <w:rPr>
          <w:rFonts w:ascii="Times New Roman" w:eastAsia="宋体" w:cs="宋体" w:hAnsi="Times New Roman" w:hint="eastAsia"/>
          <w:sz w:val="24"/>
          <w:szCs w:val="24"/>
        </w:rPr>
      </w:pPr>
      <w:r>
        <w:rPr>
          <w:rFonts w:ascii="Times New Roman" w:eastAsia="宋体" w:cs="宋体" w:hAnsi="Times New Roman" w:hint="eastAsia"/>
          <w:sz w:val="24"/>
          <w:szCs w:val="24"/>
        </w:rPr>
        <w:t>法定代表人（单位负责人）或其委托代理人：_______（签字）</w:t>
      </w:r>
    </w:p>
    <w:p>
      <w:pPr>
        <w:spacing w:line="360" w:lineRule="auto"/>
        <w:jc w:val="right"/>
        <w:rPr>
          <w:rFonts w:ascii="Times New Roman" w:eastAsia="宋体" w:cs="宋体" w:hAnsi="Times New Roman" w:hint="eastAsia"/>
          <w:sz w:val="24"/>
          <w:szCs w:val="24"/>
        </w:rPr>
      </w:pPr>
      <w:r>
        <w:rPr>
          <w:rFonts w:ascii="Times New Roman" w:eastAsia="宋体" w:cs="宋体" w:hAnsi="Times New Roman" w:hint="eastAsia"/>
          <w:sz w:val="24"/>
          <w:szCs w:val="24"/>
        </w:rPr>
        <w:t xml:space="preserve">    </w:t>
      </w:r>
    </w:p>
    <w:p>
      <w:pPr>
        <w:wordWrap w:val="0"/>
        <w:spacing w:line="360" w:lineRule="auto"/>
        <w:jc w:val="right"/>
        <w:rPr>
          <w:rFonts w:ascii="Times New Roman" w:eastAsia="宋体" w:cs="宋体" w:hAnsi="Times New Roman" w:hint="eastAsia"/>
          <w:sz w:val="24"/>
          <w:szCs w:val="24"/>
        </w:rPr>
      </w:pPr>
      <w:r>
        <w:rPr>
          <w:rFonts w:ascii="Times New Roman" w:eastAsia="宋体" w:cs="宋体" w:hAnsi="Times New Roman" w:hint="eastAsia"/>
          <w:sz w:val="24"/>
          <w:szCs w:val="24"/>
        </w:rPr>
        <w:t xml:space="preserve">                          _______年_______月_______日</w:t>
      </w:r>
      <w:r>
        <w:rPr>
          <w:rFonts w:ascii="Times New Roman" w:eastAsia="宋体" w:cs="宋体" w:hAnsi="Times New Roman" w:hint="eastAsia"/>
          <w:sz w:val="24"/>
          <w:szCs w:val="24"/>
          <w:u w:val="single"/>
        </w:rPr>
        <w:t xml:space="preserve">     </w:t>
      </w:r>
      <w:r>
        <w:rPr>
          <w:rFonts w:ascii="Times New Roman" w:eastAsia="宋体" w:cs="宋体" w:hAnsi="Times New Roman" w:hint="eastAsia"/>
          <w:sz w:val="24"/>
          <w:szCs w:val="24"/>
        </w:rPr>
        <w:t>时</w:t>
      </w:r>
      <w:r>
        <w:rPr>
          <w:rFonts w:ascii="Times New Roman" w:eastAsia="宋体" w:cs="宋体" w:hAnsi="Times New Roman" w:hint="eastAsia"/>
          <w:sz w:val="24"/>
          <w:szCs w:val="24"/>
          <w:u w:val="single"/>
        </w:rPr>
        <w:t xml:space="preserve">    </w:t>
      </w:r>
      <w:r>
        <w:rPr>
          <w:rFonts w:ascii="Times New Roman" w:eastAsia="宋体" w:cs="宋体" w:hAnsi="Times New Roman" w:hint="eastAsia"/>
          <w:sz w:val="24"/>
          <w:szCs w:val="24"/>
        </w:rPr>
        <w:t>分</w:t>
      </w:r>
    </w:p>
    <w:p>
      <w:pPr>
        <w:spacing w:line="360" w:lineRule="auto"/>
        <w:ind w:firstLine="480"/>
        <w:rPr>
          <w:rFonts w:ascii="Times New Roman" w:eastAsia="宋体" w:cs="宋体" w:hAnsi="Times New Roman" w:hint="eastAsia"/>
          <w:sz w:val="24"/>
          <w:szCs w:val="24"/>
        </w:rPr>
      </w:pPr>
    </w:p>
    <w:p>
      <w:pPr>
        <w:spacing w:line="360" w:lineRule="auto"/>
        <w:ind w:firstLine="480"/>
        <w:rPr>
          <w:rFonts w:ascii="Times New Roman" w:eastAsia="宋体" w:cs="宋体" w:hAnsi="Times New Roman" w:hint="eastAsia"/>
          <w:sz w:val="24"/>
          <w:szCs w:val="24"/>
        </w:rPr>
      </w:pPr>
    </w:p>
    <w:p>
      <w:pPr>
        <w:spacing w:line="360" w:lineRule="auto"/>
        <w:ind w:firstLine="480"/>
        <w:rPr>
          <w:rFonts w:ascii="Times New Roman" w:eastAsia="宋体" w:cs="宋体" w:hAnsi="Times New Roman" w:hint="eastAsia"/>
          <w:sz w:val="24"/>
          <w:szCs w:val="24"/>
        </w:rPr>
      </w:pPr>
      <w:r>
        <w:rPr>
          <w:rFonts w:ascii="Times New Roman" w:eastAsia="宋体" w:cs="宋体" w:hAnsi="Times New Roman" w:hint="eastAsia"/>
          <w:sz w:val="24"/>
          <w:szCs w:val="24"/>
        </w:rPr>
        <w:t>评标委员会意见：________________________________</w:t>
      </w:r>
    </w:p>
    <w:p>
      <w:pPr>
        <w:spacing w:line="360" w:lineRule="auto"/>
        <w:ind w:firstLine="480"/>
        <w:rPr>
          <w:rFonts w:ascii="Times New Roman" w:eastAsia="宋体" w:cs="宋体" w:hAnsi="Times New Roman" w:hint="eastAsia"/>
          <w:sz w:val="24"/>
          <w:szCs w:val="24"/>
        </w:rPr>
      </w:pPr>
    </w:p>
    <w:p>
      <w:pPr>
        <w:spacing w:line="360" w:lineRule="auto"/>
        <w:ind w:firstLine="480"/>
        <w:rPr>
          <w:rFonts w:ascii="Times New Roman" w:eastAsia="宋体" w:cs="宋体" w:hAnsi="Times New Roman" w:hint="eastAsia"/>
          <w:sz w:val="24"/>
          <w:szCs w:val="24"/>
        </w:rPr>
      </w:pPr>
      <w:r>
        <w:rPr>
          <w:rFonts w:ascii="Times New Roman" w:eastAsia="宋体" w:cs="宋体" w:hAnsi="Times New Roman" w:hint="eastAsia"/>
          <w:sz w:val="24"/>
          <w:szCs w:val="24"/>
        </w:rPr>
        <w:t>评标委员会成员签字：____________________________</w:t>
      </w:r>
    </w:p>
    <w:p>
      <w:pPr>
        <w:spacing w:line="360" w:lineRule="auto"/>
        <w:rPr>
          <w:rFonts w:ascii="Times New Roman" w:eastAsia="宋体" w:cs="宋体" w:hAnsi="Times New Roman" w:hint="eastAsia"/>
          <w:sz w:val="24"/>
          <w:szCs w:val="24"/>
        </w:rPr>
      </w:pPr>
      <w:r>
        <w:rPr>
          <w:rFonts w:ascii="Times New Roman" w:eastAsia="宋体" w:cs="宋体" w:hAnsi="Times New Roman" w:hint="eastAsia"/>
          <w:sz w:val="24"/>
          <w:szCs w:val="24"/>
        </w:rPr>
        <w:t xml:space="preserve">   </w:t>
      </w:r>
    </w:p>
    <w:p>
      <w:pPr>
        <w:spacing w:line="360" w:lineRule="auto"/>
        <w:jc w:val="right"/>
        <w:rPr>
          <w:rFonts w:ascii="Times New Roman" w:eastAsia="宋体" w:cs="宋体" w:hAnsi="Times New Roman" w:hint="eastAsia"/>
          <w:sz w:val="24"/>
          <w:szCs w:val="24"/>
        </w:rPr>
        <w:sectPr>
          <w:pgSz w:w="11906" w:h="16838"/>
          <w:pgMar w:top="1417" w:right="1417" w:bottom="1417" w:left="1417" w:header="851" w:footer="850" w:gutter="0"/>
          <w:docGrid w:type="lines" w:linePitch="312" w:charSpace="0"/>
        </w:sectPr>
      </w:pPr>
      <w:r>
        <w:rPr>
          <w:rFonts w:ascii="Times New Roman" w:eastAsia="宋体" w:cs="宋体" w:hAnsi="Times New Roman" w:hint="eastAsia"/>
          <w:sz w:val="24"/>
          <w:szCs w:val="24"/>
        </w:rPr>
        <w:t xml:space="preserve">     _______年_______月_______日</w:t>
      </w:r>
    </w:p>
    <w:p>
      <w:pPr>
        <w:pStyle w:val="2"/>
        <w:spacing w:line="240" w:lineRule="auto"/>
        <w:rPr>
          <w:rFonts w:ascii="Times New Roman" w:eastAsia="宋体" w:cs="宋体" w:hAnsi="Times New Roman" w:hint="eastAsia"/>
        </w:rPr>
      </w:pPr>
      <w:r>
        <w:rPr>
          <w:rFonts w:ascii="Times New Roman" w:eastAsia="宋体" w:cs="宋体" w:hAnsi="Times New Roman" w:hint="eastAsia"/>
        </w:rPr>
        <w:t>附件四：中标通知书</w:t>
      </w:r>
      <w:bookmarkEnd w:id="7"/>
    </w:p>
    <w:p>
      <w:pPr>
        <w:rPr>
          <w:rFonts w:ascii="Times New Roman" w:eastAsia="宋体" w:cs="宋体" w:hAnsi="Times New Roman" w:hint="eastAsia"/>
          <w:sz w:val="32"/>
          <w:szCs w:val="32"/>
        </w:rPr>
      </w:pPr>
    </w:p>
    <w:p>
      <w:pPr>
        <w:jc w:val="center"/>
        <w:rPr>
          <w:rFonts w:ascii="Times New Roman" w:eastAsia="宋体" w:cs="宋体" w:hAnsi="Times New Roman" w:hint="eastAsia"/>
          <w:b/>
          <w:sz w:val="32"/>
          <w:szCs w:val="32"/>
        </w:rPr>
      </w:pPr>
      <w:r>
        <w:rPr>
          <w:rFonts w:ascii="Times New Roman" w:eastAsia="宋体" w:cs="宋体" w:hAnsi="Times New Roman" w:hint="eastAsia"/>
          <w:b/>
          <w:sz w:val="32"/>
          <w:szCs w:val="32"/>
        </w:rPr>
        <w:t>中标通知书</w:t>
      </w:r>
    </w:p>
    <w:p>
      <w:pPr>
        <w:jc w:val="center"/>
        <w:rPr>
          <w:rFonts w:ascii="Times New Roman" w:eastAsia="宋体" w:cs="宋体" w:hAnsi="Times New Roman" w:hint="eastAsia"/>
          <w:b/>
          <w:sz w:val="24"/>
          <w:szCs w:val="24"/>
        </w:rPr>
      </w:pPr>
    </w:p>
    <w:p>
      <w:pPr>
        <w:spacing w:line="360" w:lineRule="auto"/>
        <w:rPr>
          <w:rFonts w:ascii="Times New Roman" w:eastAsia="宋体" w:cs="宋体" w:hAnsi="Times New Roman" w:hint="eastAsia"/>
          <w:sz w:val="24"/>
          <w:szCs w:val="24"/>
        </w:rPr>
      </w:pPr>
      <w:r>
        <w:rPr>
          <w:rFonts w:ascii="Times New Roman" w:eastAsia="宋体" w:cs="宋体" w:hAnsi="Times New Roman" w:hint="eastAsia"/>
          <w:sz w:val="24"/>
          <w:szCs w:val="24"/>
        </w:rPr>
        <w:t>______________（中标人名称）：</w:t>
      </w:r>
    </w:p>
    <w:p>
      <w:pPr>
        <w:spacing w:line="360" w:lineRule="auto"/>
        <w:rPr>
          <w:rFonts w:ascii="Times New Roman" w:eastAsia="宋体" w:cs="宋体" w:hAnsi="Times New Roman" w:hint="eastAsia"/>
          <w:sz w:val="24"/>
          <w:szCs w:val="24"/>
        </w:rPr>
      </w:pPr>
      <w:r>
        <w:rPr>
          <w:rFonts w:ascii="Times New Roman" w:eastAsia="宋体" w:cs="宋体" w:hAnsi="Times New Roman" w:hint="eastAsia"/>
          <w:sz w:val="24"/>
          <w:szCs w:val="24"/>
        </w:rPr>
        <w:t xml:space="preserve">    你方于_______（投标日期）所递交的_______（项目名称）材料采购_______标段的投标文件已被我方接受，被确定为中标人。</w:t>
      </w:r>
    </w:p>
    <w:p>
      <w:pPr>
        <w:spacing w:line="360" w:lineRule="auto"/>
        <w:ind w:firstLine="480"/>
        <w:rPr>
          <w:rFonts w:ascii="Times New Roman" w:eastAsia="宋体" w:cs="宋体" w:hAnsi="Times New Roman" w:hint="eastAsia"/>
          <w:sz w:val="24"/>
          <w:szCs w:val="24"/>
        </w:rPr>
      </w:pPr>
      <w:r>
        <w:rPr>
          <w:rFonts w:ascii="Times New Roman" w:eastAsia="宋体" w:cs="宋体" w:hAnsi="Times New Roman" w:hint="eastAsia"/>
          <w:sz w:val="24"/>
          <w:szCs w:val="24"/>
        </w:rPr>
        <w:t>中标价：______________。</w:t>
      </w:r>
    </w:p>
    <w:p>
      <w:pPr>
        <w:spacing w:line="360" w:lineRule="auto"/>
        <w:ind w:firstLine="480"/>
        <w:rPr>
          <w:rFonts w:ascii="Times New Roman" w:eastAsia="宋体" w:cs="宋体" w:hAnsi="Times New Roman" w:hint="eastAsia"/>
          <w:sz w:val="24"/>
          <w:szCs w:val="24"/>
          <w:u w:val="single"/>
        </w:rPr>
      </w:pPr>
      <w:r>
        <w:rPr>
          <w:rFonts w:ascii="Times New Roman" w:eastAsia="宋体" w:cs="宋体" w:hAnsi="Times New Roman" w:hint="eastAsia"/>
          <w:sz w:val="24"/>
          <w:szCs w:val="24"/>
        </w:rPr>
        <w:t>交货期：</w:t>
      </w:r>
      <w:r>
        <w:rPr>
          <w:rFonts w:ascii="Times New Roman" w:eastAsia="宋体" w:cs="宋体" w:hAnsi="Times New Roman" w:hint="eastAsia"/>
          <w:sz w:val="24"/>
          <w:szCs w:val="24"/>
          <w:u w:val="single"/>
        </w:rPr>
        <w:t xml:space="preserve">        </w:t>
      </w:r>
      <w:r>
        <w:rPr>
          <w:rFonts w:ascii="Times New Roman" w:eastAsia="宋体" w:cs="宋体" w:hAnsi="Times New Roman" w:hint="eastAsia"/>
          <w:sz w:val="24"/>
          <w:szCs w:val="24"/>
        </w:rPr>
        <w:t>日历天。</w:t>
      </w:r>
    </w:p>
    <w:p>
      <w:pPr>
        <w:spacing w:line="360" w:lineRule="auto"/>
        <w:ind w:firstLine="480"/>
        <w:rPr>
          <w:rFonts w:ascii="Times New Roman" w:eastAsia="宋体" w:cs="宋体" w:hAnsi="Times New Roman" w:hint="eastAsia"/>
          <w:sz w:val="24"/>
          <w:szCs w:val="24"/>
        </w:rPr>
      </w:pPr>
      <w:r>
        <w:rPr>
          <w:rFonts w:ascii="Times New Roman" w:eastAsia="宋体" w:cs="宋体" w:hAnsi="Times New Roman" w:hint="eastAsia"/>
          <w:sz w:val="24"/>
          <w:szCs w:val="24"/>
        </w:rPr>
        <w:t>质量标准：</w:t>
      </w:r>
      <w:r>
        <w:rPr>
          <w:rFonts w:ascii="Times New Roman" w:eastAsia="宋体" w:cs="宋体" w:hAnsi="Times New Roman" w:hint="eastAsia"/>
          <w:sz w:val="24"/>
          <w:szCs w:val="24"/>
          <w:u w:val="single"/>
        </w:rPr>
        <w:t xml:space="preserve">            </w:t>
      </w:r>
      <w:r>
        <w:rPr>
          <w:rFonts w:ascii="Times New Roman" w:eastAsia="宋体" w:cs="宋体" w:hAnsi="Times New Roman" w:hint="eastAsia"/>
          <w:sz w:val="24"/>
          <w:szCs w:val="24"/>
        </w:rPr>
        <w:t>。</w:t>
      </w:r>
    </w:p>
    <w:p>
      <w:pPr>
        <w:spacing w:line="360" w:lineRule="auto"/>
        <w:ind w:firstLine="480"/>
        <w:rPr>
          <w:rFonts w:ascii="Times New Roman" w:eastAsia="宋体" w:cs="宋体" w:hAnsi="Times New Roman" w:hint="eastAsia"/>
          <w:sz w:val="24"/>
          <w:szCs w:val="24"/>
        </w:rPr>
      </w:pPr>
    </w:p>
    <w:p>
      <w:pPr>
        <w:spacing w:line="360" w:lineRule="auto"/>
        <w:rPr>
          <w:rFonts w:ascii="Times New Roman" w:eastAsia="宋体" w:cs="宋体" w:hAnsi="Times New Roman" w:hint="eastAsia"/>
          <w:sz w:val="24"/>
          <w:szCs w:val="24"/>
        </w:rPr>
      </w:pPr>
      <w:r>
        <w:rPr>
          <w:rFonts w:ascii="Times New Roman" w:eastAsia="宋体" w:cs="宋体" w:hAnsi="Times New Roman" w:hint="eastAsia"/>
          <w:sz w:val="24"/>
          <w:szCs w:val="24"/>
        </w:rPr>
        <w:t xml:space="preserve">    请你方在接到本通知书后的_______日内到_______（指定地点）与我方签订采购合同，并按招标文件第二章“投标人须知”第 7.6.1 款规定向我方提交履约保证金。</w:t>
      </w:r>
    </w:p>
    <w:p>
      <w:pPr>
        <w:spacing w:line="360" w:lineRule="auto"/>
        <w:rPr>
          <w:rFonts w:ascii="Times New Roman" w:eastAsia="宋体" w:cs="宋体" w:hAnsi="Times New Roman" w:hint="eastAsia"/>
          <w:sz w:val="24"/>
          <w:szCs w:val="24"/>
        </w:rPr>
      </w:pPr>
      <w:r>
        <w:rPr>
          <w:rFonts w:ascii="Times New Roman" w:eastAsia="宋体" w:cs="宋体" w:hAnsi="Times New Roman" w:hint="eastAsia"/>
          <w:sz w:val="24"/>
          <w:szCs w:val="24"/>
        </w:rPr>
        <w:t xml:space="preserve">    特此通知。</w:t>
      </w:r>
    </w:p>
    <w:p>
      <w:pPr>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 xml:space="preserve">    </w:t>
      </w:r>
    </w:p>
    <w:p>
      <w:pPr>
        <w:spacing w:line="360" w:lineRule="auto"/>
        <w:jc w:val="right"/>
        <w:rPr>
          <w:rFonts w:ascii="Times New Roman" w:eastAsia="宋体" w:cs="宋体" w:hAnsi="Times New Roman" w:hint="eastAsia"/>
          <w:sz w:val="24"/>
          <w:szCs w:val="24"/>
        </w:rPr>
      </w:pPr>
      <w:r>
        <w:rPr>
          <w:rFonts w:ascii="Times New Roman" w:eastAsia="宋体" w:cs="宋体" w:hAnsi="Times New Roman" w:hint="eastAsia"/>
          <w:sz w:val="24"/>
          <w:szCs w:val="24"/>
        </w:rPr>
        <w:t xml:space="preserve">    招标人：</w:t>
      </w:r>
      <w:r>
        <w:rPr>
          <w:rFonts w:ascii="Times New Roman" w:eastAsia="宋体" w:cs="宋体" w:hAnsi="Times New Roman" w:hint="eastAsia"/>
          <w:sz w:val="24"/>
          <w:szCs w:val="24"/>
          <w:u w:val="single"/>
        </w:rPr>
        <w:t xml:space="preserve">                 </w:t>
      </w:r>
      <w:r>
        <w:rPr>
          <w:rFonts w:ascii="Times New Roman" w:eastAsia="宋体" w:cs="宋体" w:hAnsi="Times New Roman" w:hint="eastAsia"/>
          <w:sz w:val="24"/>
          <w:szCs w:val="24"/>
        </w:rPr>
        <w:t>（盖单位章）</w:t>
      </w:r>
    </w:p>
    <w:p>
      <w:pPr>
        <w:pStyle w:val="19"/>
        <w:spacing w:line="360" w:lineRule="auto"/>
        <w:jc w:val="right"/>
        <w:rPr>
          <w:rFonts w:ascii="Times New Roman" w:eastAsia="宋体" w:cs="宋体" w:hAnsi="Times New Roman" w:hint="eastAsia"/>
          <w:sz w:val="24"/>
          <w:szCs w:val="24"/>
        </w:rPr>
      </w:pPr>
      <w:r>
        <w:rPr>
          <w:rFonts w:ascii="Times New Roman" w:eastAsia="宋体" w:cs="宋体" w:hAnsi="Times New Roman" w:hint="eastAsia"/>
          <w:sz w:val="24"/>
          <w:szCs w:val="24"/>
        </w:rPr>
        <w:t xml:space="preserve">                          法定代表人：</w:t>
      </w:r>
      <w:r>
        <w:rPr>
          <w:rFonts w:ascii="Times New Roman" w:eastAsia="宋体" w:cs="宋体" w:hAnsi="Times New Roman" w:hint="eastAsia"/>
          <w:sz w:val="24"/>
          <w:szCs w:val="24"/>
          <w:u w:val="single"/>
        </w:rPr>
        <w:t xml:space="preserve">                 </w:t>
      </w:r>
      <w:r>
        <w:rPr>
          <w:rFonts w:ascii="Times New Roman" w:eastAsia="宋体" w:cs="宋体" w:hAnsi="Times New Roman" w:hint="eastAsia"/>
          <w:sz w:val="24"/>
          <w:szCs w:val="24"/>
        </w:rPr>
        <w:t>（签字）</w:t>
      </w:r>
    </w:p>
    <w:p>
      <w:pPr>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 xml:space="preserve"> </w:t>
      </w:r>
    </w:p>
    <w:p>
      <w:pPr>
        <w:spacing w:line="360" w:lineRule="auto"/>
        <w:jc w:val="center"/>
        <w:rPr>
          <w:rFonts w:ascii="Times New Roman" w:eastAsia="宋体" w:cs="宋体" w:hAnsi="Times New Roman" w:hint="eastAsia"/>
          <w:sz w:val="24"/>
          <w:szCs w:val="24"/>
        </w:rPr>
        <w:sectPr>
          <w:pgSz w:w="11906" w:h="16838"/>
          <w:pgMar w:top="1417" w:right="1417" w:bottom="1417" w:left="1417" w:header="851" w:footer="850" w:gutter="0"/>
          <w:docGrid w:type="lines" w:linePitch="312" w:charSpace="0"/>
        </w:sectPr>
      </w:pPr>
      <w:r>
        <w:rPr>
          <w:rFonts w:ascii="Times New Roman" w:eastAsia="宋体" w:cs="宋体" w:hAnsi="Times New Roman" w:hint="eastAsia"/>
          <w:sz w:val="24"/>
          <w:szCs w:val="24"/>
        </w:rPr>
        <w:t xml:space="preserve">    _______年_______月_______日</w:t>
      </w:r>
    </w:p>
    <w:p>
      <w:pPr>
        <w:pStyle w:val="2"/>
        <w:spacing w:line="240" w:lineRule="auto"/>
        <w:rPr>
          <w:rFonts w:ascii="Times New Roman" w:eastAsia="宋体" w:cs="宋体" w:hAnsi="Times New Roman" w:hint="eastAsia"/>
        </w:rPr>
      </w:pPr>
      <w:bookmarkStart w:id="8" w:name="_Toc256000059"/>
      <w:r>
        <w:rPr>
          <w:rFonts w:ascii="Times New Roman" w:eastAsia="宋体" w:cs="宋体" w:hAnsi="Times New Roman" w:hint="eastAsia"/>
        </w:rPr>
        <w:t>附件五：中标结果通知书</w:t>
      </w:r>
      <w:bookmarkEnd w:id="8"/>
    </w:p>
    <w:p>
      <w:pPr>
        <w:rPr>
          <w:rFonts w:ascii="Times New Roman" w:eastAsia="宋体" w:cs="宋体" w:hAnsi="Times New Roman" w:hint="eastAsia"/>
          <w:sz w:val="24"/>
          <w:szCs w:val="24"/>
        </w:rPr>
      </w:pPr>
    </w:p>
    <w:p>
      <w:pPr>
        <w:jc w:val="center"/>
        <w:rPr>
          <w:rFonts w:ascii="Times New Roman" w:eastAsia="宋体" w:cs="宋体" w:hAnsi="Times New Roman" w:hint="eastAsia"/>
          <w:b/>
          <w:sz w:val="24"/>
          <w:szCs w:val="24"/>
        </w:rPr>
      </w:pPr>
      <w:r>
        <w:rPr>
          <w:rFonts w:ascii="Times New Roman" w:eastAsia="宋体" w:cs="宋体" w:hAnsi="Times New Roman" w:hint="eastAsia"/>
          <w:b/>
          <w:sz w:val="32"/>
          <w:szCs w:val="32"/>
        </w:rPr>
        <w:t>中标结果通知书</w:t>
      </w:r>
    </w:p>
    <w:p>
      <w:pPr>
        <w:rPr>
          <w:rFonts w:ascii="Times New Roman" w:eastAsia="宋体" w:cs="宋体" w:hAnsi="Times New Roman" w:hint="eastAsia"/>
          <w:sz w:val="24"/>
          <w:szCs w:val="24"/>
        </w:rPr>
      </w:pPr>
    </w:p>
    <w:p>
      <w:pPr>
        <w:spacing w:line="360" w:lineRule="auto"/>
        <w:rPr>
          <w:rFonts w:ascii="Times New Roman" w:eastAsia="宋体" w:cs="宋体" w:hAnsi="Times New Roman" w:hint="eastAsia"/>
          <w:sz w:val="24"/>
          <w:szCs w:val="24"/>
        </w:rPr>
      </w:pPr>
      <w:r>
        <w:rPr>
          <w:rFonts w:ascii="Times New Roman" w:eastAsia="宋体" w:cs="宋体" w:hAnsi="Times New Roman" w:hint="eastAsia"/>
          <w:sz w:val="24"/>
          <w:szCs w:val="24"/>
        </w:rPr>
        <w:t>______________（未中标人名称）：</w:t>
      </w:r>
    </w:p>
    <w:p>
      <w:pPr>
        <w:spacing w:line="360" w:lineRule="auto"/>
        <w:rPr>
          <w:rFonts w:ascii="Times New Roman" w:eastAsia="宋体" w:cs="宋体" w:hAnsi="Times New Roman" w:hint="eastAsia"/>
          <w:sz w:val="24"/>
          <w:szCs w:val="24"/>
        </w:rPr>
      </w:pPr>
      <w:r>
        <w:rPr>
          <w:rFonts w:ascii="Times New Roman" w:eastAsia="宋体" w:cs="宋体" w:hAnsi="Times New Roman" w:hint="eastAsia"/>
          <w:sz w:val="24"/>
          <w:szCs w:val="24"/>
        </w:rPr>
        <w:t xml:space="preserve">    我方已接受</w:t>
      </w:r>
      <w:r>
        <w:rPr>
          <w:rFonts w:ascii="Times New Roman" w:eastAsia="宋体" w:cs="宋体" w:hAnsi="Times New Roman" w:hint="eastAsia"/>
          <w:sz w:val="24"/>
          <w:szCs w:val="24"/>
          <w:u w:val="single"/>
        </w:rPr>
        <w:t xml:space="preserve">       </w:t>
      </w:r>
      <w:r>
        <w:rPr>
          <w:rFonts w:ascii="Times New Roman" w:eastAsia="宋体" w:cs="宋体" w:hAnsi="Times New Roman" w:hint="eastAsia"/>
          <w:sz w:val="24"/>
          <w:szCs w:val="24"/>
        </w:rPr>
        <w:t>（中标人名称）于_______（投标日期）所递交的_____________（ 项目名称）材料采购____________标段的投标文件，确定_______________（中标人名称）为中标人。</w:t>
      </w:r>
    </w:p>
    <w:p>
      <w:pPr>
        <w:spacing w:line="360" w:lineRule="auto"/>
        <w:rPr>
          <w:rFonts w:ascii="Times New Roman" w:eastAsia="宋体" w:cs="宋体" w:hAnsi="Times New Roman" w:hint="eastAsia"/>
          <w:sz w:val="24"/>
          <w:szCs w:val="24"/>
        </w:rPr>
      </w:pPr>
      <w:r>
        <w:rPr>
          <w:rFonts w:ascii="Times New Roman" w:eastAsia="宋体" w:cs="宋体" w:hAnsi="Times New Roman" w:hint="eastAsia"/>
          <w:sz w:val="24"/>
          <w:szCs w:val="24"/>
        </w:rPr>
        <w:t xml:space="preserve">    感谢你单位对招标项目的参与！</w:t>
      </w:r>
    </w:p>
    <w:p>
      <w:pPr>
        <w:spacing w:line="360" w:lineRule="auto"/>
        <w:rPr>
          <w:rFonts w:ascii="Times New Roman" w:eastAsia="宋体" w:cs="宋体" w:hAnsi="Times New Roman" w:hint="eastAsia"/>
          <w:sz w:val="24"/>
          <w:szCs w:val="24"/>
        </w:rPr>
      </w:pPr>
      <w:r>
        <w:rPr>
          <w:rFonts w:ascii="Times New Roman" w:eastAsia="宋体" w:cs="宋体" w:hAnsi="Times New Roman" w:hint="eastAsia"/>
          <w:sz w:val="24"/>
          <w:szCs w:val="24"/>
        </w:rPr>
        <w:t xml:space="preserve">    </w:t>
      </w:r>
    </w:p>
    <w:p>
      <w:pPr>
        <w:spacing w:line="360" w:lineRule="auto"/>
        <w:rPr>
          <w:rFonts w:ascii="Times New Roman" w:eastAsia="宋体" w:cs="宋体" w:hAnsi="Times New Roman" w:hint="eastAsia"/>
          <w:sz w:val="24"/>
          <w:szCs w:val="24"/>
        </w:rPr>
      </w:pPr>
      <w:r>
        <w:rPr>
          <w:rFonts w:ascii="Times New Roman" w:eastAsia="宋体" w:cs="宋体" w:hAnsi="Times New Roman" w:hint="eastAsia"/>
          <w:sz w:val="24"/>
          <w:szCs w:val="24"/>
        </w:rPr>
        <w:t xml:space="preserve">    </w:t>
      </w:r>
    </w:p>
    <w:p>
      <w:pPr>
        <w:spacing w:line="360" w:lineRule="auto"/>
        <w:jc w:val="right"/>
        <w:rPr>
          <w:rFonts w:ascii="Times New Roman" w:eastAsia="宋体" w:cs="宋体" w:hAnsi="Times New Roman" w:hint="eastAsia"/>
          <w:sz w:val="24"/>
          <w:szCs w:val="24"/>
        </w:rPr>
      </w:pPr>
      <w:r>
        <w:rPr>
          <w:rFonts w:ascii="Times New Roman" w:eastAsia="宋体" w:cs="宋体" w:hAnsi="Times New Roman" w:hint="eastAsia"/>
          <w:sz w:val="24"/>
          <w:szCs w:val="24"/>
        </w:rPr>
        <w:t xml:space="preserve">    招标人：</w:t>
      </w:r>
      <w:r>
        <w:rPr>
          <w:rFonts w:ascii="Times New Roman" w:eastAsia="宋体" w:cs="宋体" w:hAnsi="Times New Roman" w:hint="eastAsia"/>
          <w:sz w:val="24"/>
          <w:szCs w:val="24"/>
          <w:u w:val="single"/>
        </w:rPr>
        <w:t xml:space="preserve">              </w:t>
      </w:r>
      <w:r>
        <w:rPr>
          <w:rFonts w:ascii="Times New Roman" w:eastAsia="宋体" w:cs="宋体" w:hAnsi="Times New Roman" w:hint="eastAsia"/>
          <w:sz w:val="24"/>
          <w:szCs w:val="24"/>
        </w:rPr>
        <w:t>（盖单位章）</w:t>
      </w:r>
    </w:p>
    <w:p>
      <w:pPr>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 xml:space="preserve">    </w:t>
      </w:r>
    </w:p>
    <w:p>
      <w:pPr>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 xml:space="preserve">    </w:t>
      </w:r>
    </w:p>
    <w:p>
      <w:pPr>
        <w:spacing w:line="360" w:lineRule="auto"/>
        <w:ind w:firstLine="480"/>
        <w:jc w:val="right"/>
        <w:rPr>
          <w:rFonts w:ascii="Times New Roman" w:eastAsia="宋体" w:cs="宋体" w:hAnsi="Times New Roman" w:hint="eastAsia"/>
          <w:sz w:val="24"/>
          <w:szCs w:val="24"/>
        </w:rPr>
      </w:pPr>
      <w:r>
        <w:rPr>
          <w:rFonts w:ascii="Times New Roman" w:eastAsia="宋体" w:cs="宋体" w:hAnsi="Times New Roman" w:hint="eastAsia"/>
          <w:sz w:val="24"/>
          <w:szCs w:val="24"/>
        </w:rPr>
        <w:t>_______年_______月_______日</w:t>
      </w:r>
    </w:p>
    <w:p>
      <w:pPr>
        <w:jc w:val="both"/>
        <w:rPr>
          <w:rFonts w:ascii="Times New Roman" w:eastAsia="宋体" w:cs="宋体" w:hAnsi="Times New Roman" w:hint="eastAsia"/>
          <w:sz w:val="24"/>
          <w:szCs w:val="24"/>
        </w:rPr>
      </w:pPr>
    </w:p>
    <w:p>
      <w:pPr>
        <w:jc w:val="center"/>
        <w:rPr>
          <w:rFonts w:ascii="Times New Roman" w:eastAsia="宋体" w:cs="宋体" w:hAnsi="Times New Roman" w:hint="eastAsia"/>
          <w:sz w:val="24"/>
          <w:szCs w:val="24"/>
        </w:rPr>
      </w:pPr>
    </w:p>
    <w:p>
      <w:pPr>
        <w:rPr>
          <w:rFonts w:ascii="Times New Roman" w:eastAsia="宋体" w:cs="宋体" w:hAnsi="Times New Roman" w:hint="eastAsia"/>
          <w:sz w:val="24"/>
          <w:szCs w:val="24"/>
        </w:rPr>
      </w:pPr>
    </w:p>
    <w:p>
      <w:pPr>
        <w:rPr>
          <w:rFonts w:ascii="Times New Roman" w:eastAsia="宋体" w:cs="宋体" w:hAnsi="Times New Roman" w:hint="eastAsia"/>
          <w:sz w:val="24"/>
          <w:szCs w:val="24"/>
        </w:rPr>
        <w:sectPr>
          <w:pgSz w:w="11906" w:h="16838"/>
          <w:pgMar w:top="1417" w:right="1417" w:bottom="1417" w:left="1417" w:header="851" w:footer="850" w:gutter="0"/>
          <w:docGrid w:type="lines" w:linePitch="312" w:charSpace="0"/>
        </w:sectPr>
      </w:pPr>
    </w:p>
    <w:p>
      <w:pPr>
        <w:pStyle w:val="1"/>
        <w:numPr>
          <w:ilvl w:val="0"/>
          <w:numId w:val="1"/>
        </w:numPr>
        <w:spacing w:line="240" w:lineRule="auto"/>
        <w:jc w:val="center"/>
        <w:rPr>
          <w:rFonts w:ascii="Times New Roman" w:eastAsia="宋体" w:cs="宋体" w:hAnsi="Times New Roman" w:hint="eastAsia"/>
        </w:rPr>
      </w:pPr>
      <w:r>
        <w:rPr>
          <w:rFonts w:ascii="Times New Roman" w:eastAsia="宋体" w:cs="宋体" w:hAnsi="Times New Roman" w:hint="eastAsia"/>
        </w:rPr>
        <w:t>评标办法（综合评估法）</w:t>
      </w:r>
      <w:commentRangeStart w:id="9"/>
      <w:r>
        <w:rPr>
          <w:rFonts w:ascii="Times New Roman" w:eastAsia="宋体" w:cs="宋体" w:hAnsi="Times New Roman" w:hint="eastAsia"/>
          <w:sz w:val="32"/>
          <w:szCs w:val="20"/>
          <w:lang w:val="en-US" w:eastAsia="zh-CN"/>
        </w:rPr>
        <w:t>暗标评审</w:t>
      </w:r>
      <w:commentRangeEnd w:id="9"/>
      <w:r>
        <w:rPr>
          <w:rFonts w:ascii="Times New Roman" w:eastAsia="宋体" w:cs="宋体" w:hAnsi="Times New Roman" w:hint="eastAsia"/>
        </w:rPr>
        <w:commentReference w:id="9"/>
      </w:r>
    </w:p>
    <w:p>
      <w:pPr>
        <w:pStyle w:val="2"/>
        <w:spacing w:line="240" w:lineRule="auto"/>
        <w:jc w:val="center"/>
        <w:rPr>
          <w:rFonts w:ascii="Times New Roman" w:eastAsia="宋体" w:cs="宋体" w:hAnsi="Times New Roman" w:hint="eastAsia"/>
          <w:sz w:val="32"/>
        </w:rPr>
      </w:pPr>
      <w:r>
        <w:rPr>
          <w:rFonts w:ascii="Times New Roman" w:eastAsia="宋体" w:cs="宋体" w:hAnsi="Times New Roman" w:hint="eastAsia"/>
          <w:sz w:val="32"/>
        </w:rPr>
        <w:t>评标办法前附表</w:t>
      </w:r>
    </w:p>
    <w:tbl>
      <w:tblPr>
        <w:jc w:val="left"/>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108" w:type="dxa"/>
          <w:bottom w:w="0" w:type="dxa"/>
          <w:right w:w="108" w:type="dxa"/>
        </w:tblCellMar>
      </w:tblPr>
      <w:tblGrid>
        <w:gridCol w:w="850"/>
        <w:gridCol w:w="1337"/>
        <w:gridCol w:w="1607"/>
        <w:gridCol w:w="2714"/>
        <w:gridCol w:w="7"/>
        <w:gridCol w:w="2865"/>
        <w:gridCol w:w="9380"/>
        <w:gridCol w:w="9380"/>
        <w:gridCol w:w="360"/>
      </w:tblGrid>
      <w:tr>
        <w:trPr>
          <w:gridAfter w:val="3"/>
          <w:wAfter w:w="19120" w:type="dxa"/>
        </w:trPr>
        <w:tc>
          <w:tcPr>
            <w:tcW w:w="2187" w:type="dxa"/>
            <w:gridSpan w:val="2"/>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b/>
                <w:bCs/>
                <w:sz w:val="24"/>
                <w:szCs w:val="24"/>
              </w:rPr>
            </w:pPr>
            <w:r>
              <w:rPr>
                <w:rFonts w:ascii="Times New Roman" w:eastAsia="宋体" w:cs="宋体" w:hAnsi="Times New Roman" w:hint="eastAsia"/>
                <w:b/>
                <w:bCs/>
                <w:sz w:val="24"/>
                <w:szCs w:val="24"/>
              </w:rPr>
              <w:t>条款号</w:t>
            </w:r>
          </w:p>
        </w:tc>
        <w:tc>
          <w:tcPr>
            <w:tcW w:w="1607"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b/>
                <w:bCs/>
                <w:sz w:val="24"/>
                <w:szCs w:val="24"/>
              </w:rPr>
            </w:pPr>
            <w:r>
              <w:rPr>
                <w:rFonts w:ascii="Times New Roman" w:eastAsia="宋体" w:cs="宋体" w:hAnsi="Times New Roman" w:hint="eastAsia"/>
                <w:b/>
                <w:bCs/>
                <w:sz w:val="24"/>
                <w:szCs w:val="24"/>
              </w:rPr>
              <w:t>评审因素</w:t>
            </w:r>
          </w:p>
        </w:tc>
        <w:tc>
          <w:tcPr>
            <w:tcW w:w="5586" w:type="dxa"/>
            <w:gridSpan w:val="3"/>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b/>
                <w:bCs/>
                <w:sz w:val="24"/>
                <w:szCs w:val="24"/>
              </w:rPr>
            </w:pPr>
            <w:r>
              <w:rPr>
                <w:rFonts w:ascii="Times New Roman" w:eastAsia="宋体" w:cs="宋体" w:hAnsi="Times New Roman" w:hint="eastAsia"/>
                <w:b/>
                <w:bCs/>
                <w:sz w:val="24"/>
                <w:szCs w:val="24"/>
              </w:rPr>
              <w:t>评审标准</w:t>
            </w:r>
          </w:p>
        </w:tc>
      </w:tr>
      <w:tr>
        <w:trPr>
          <w:gridAfter w:val="3"/>
          <w:wAfter w:w="19120" w:type="dxa"/>
        </w:trPr>
        <w:tc>
          <w:tcPr>
            <w:tcW w:w="850"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sz w:val="24"/>
                <w:szCs w:val="24"/>
                <w:lang w:val="en-US" w:eastAsia="zh-CN"/>
              </w:rPr>
            </w:pPr>
            <w:r>
              <w:rPr>
                <w:rFonts w:ascii="Times New Roman" w:eastAsia="宋体" w:cs="宋体" w:hAnsi="Times New Roman" w:hint="eastAsia"/>
                <w:sz w:val="24"/>
                <w:szCs w:val="24"/>
              </w:rPr>
              <w:t>1</w:t>
            </w:r>
            <w:r>
              <w:rPr>
                <w:rFonts w:ascii="Times New Roman" w:eastAsia="宋体" w:cs="宋体" w:hAnsi="Times New Roman" w:hint="eastAsia"/>
                <w:sz w:val="24"/>
                <w:szCs w:val="24"/>
                <w:lang w:val="en-US" w:eastAsia="zh-CN"/>
              </w:rPr>
              <w:t>.1.1</w:t>
            </w:r>
          </w:p>
        </w:tc>
        <w:tc>
          <w:tcPr>
            <w:tcW w:w="1337"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评标方法</w:t>
            </w:r>
          </w:p>
        </w:tc>
        <w:tc>
          <w:tcPr>
            <w:tcW w:w="1607"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中标候选人排序方法</w:t>
            </w:r>
          </w:p>
        </w:tc>
        <w:tc>
          <w:tcPr>
            <w:tcW w:w="5586" w:type="dxa"/>
            <w:gridSpan w:val="3"/>
            <w:tcBorders>
              <w:top w:val="single" w:sz="2" w:space="0" w:color="auto"/>
              <w:left w:val="single" w:sz="2" w:space="0" w:color="auto"/>
              <w:bottom w:val="single" w:sz="2" w:space="0" w:color="auto"/>
              <w:right w:val="single" w:sz="2" w:space="0" w:color="auto"/>
            </w:tcBorders>
            <w:noWrap/>
            <w:vAlign w:val="center"/>
          </w:tcPr>
          <w:p>
            <w:pPr>
              <w:spacing w:line="360" w:lineRule="auto"/>
              <w:rPr>
                <w:rFonts w:ascii="Times New Roman" w:eastAsia="宋体" w:cs="宋体" w:hAnsi="Times New Roman" w:hint="eastAsia"/>
                <w:sz w:val="24"/>
                <w:szCs w:val="24"/>
              </w:rPr>
            </w:pPr>
            <w:r>
              <w:rPr>
                <w:rFonts w:ascii="Times New Roman" w:eastAsia="宋体" w:cs="宋体" w:hAnsi="Times New Roman" w:hint="eastAsia"/>
                <w:sz w:val="24"/>
                <w:szCs w:val="24"/>
              </w:rPr>
              <w:t>综合评分相等时，依次按下列因素排序：（1）投标报价由低到高（2）技术部分得分由高到低（3）商务部分得分由高到低（4）其他评分因素得分由高到低；上述因素仍不能排定顺序的，由招标人自行确定。</w:t>
            </w:r>
          </w:p>
        </w:tc>
      </w:tr>
      <w:tr>
        <w:trPr>
          <w:gridAfter w:val="3"/>
          <w:wAfter w:w="19120" w:type="dxa"/>
        </w:trPr>
        <w:tc>
          <w:tcPr>
            <w:tcW w:w="850" w:type="dxa"/>
            <w:vMerge w:val="restart"/>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2.1.1</w:t>
            </w:r>
          </w:p>
        </w:tc>
        <w:tc>
          <w:tcPr>
            <w:tcW w:w="1337" w:type="dxa"/>
            <w:vMerge w:val="restart"/>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形式评审标准</w:t>
            </w:r>
          </w:p>
        </w:tc>
        <w:tc>
          <w:tcPr>
            <w:tcW w:w="1607"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投标人名称</w:t>
            </w:r>
          </w:p>
        </w:tc>
        <w:tc>
          <w:tcPr>
            <w:tcW w:w="5586" w:type="dxa"/>
            <w:gridSpan w:val="3"/>
            <w:tcBorders>
              <w:top w:val="single" w:sz="2" w:space="0" w:color="auto"/>
              <w:left w:val="single" w:sz="2" w:space="0" w:color="auto"/>
              <w:bottom w:val="single" w:sz="2" w:space="0" w:color="auto"/>
              <w:right w:val="single" w:sz="2" w:space="0" w:color="auto"/>
            </w:tcBorders>
            <w:noWrap/>
            <w:vAlign w:val="center"/>
          </w:tcPr>
          <w:p>
            <w:pPr>
              <w:spacing w:line="360" w:lineRule="auto"/>
              <w:rPr>
                <w:rFonts w:ascii="Times New Roman" w:eastAsia="宋体" w:cs="宋体" w:hAnsi="Times New Roman" w:hint="eastAsia"/>
                <w:sz w:val="24"/>
                <w:szCs w:val="24"/>
              </w:rPr>
            </w:pPr>
            <w:r>
              <w:rPr>
                <w:rFonts w:ascii="Times New Roman" w:eastAsia="宋体" w:cs="宋体" w:hAnsi="Times New Roman" w:hint="eastAsia"/>
                <w:sz w:val="24"/>
                <w:szCs w:val="24"/>
              </w:rPr>
              <w:t>与营业执照（事业单位法人证书）、资质证书一致</w:t>
            </w:r>
          </w:p>
        </w:tc>
      </w:tr>
      <w:tr>
        <w:trPr>
          <w:gridAfter w:val="3"/>
          <w:wAfter w:w="19120" w:type="dxa"/>
        </w:trPr>
        <w:tc>
          <w:tcPr>
            <w:tcW w:w="850" w:type="dxa"/>
            <w:vMerge/>
            <w:tcBorders>
              <w:top w:val="single" w:sz="2" w:space="0" w:color="auto"/>
              <w:left w:val="single" w:sz="2" w:space="0" w:color="auto"/>
              <w:bottom w:val="single" w:sz="2" w:space="0" w:color="auto"/>
              <w:right w:val="single" w:sz="2" w:space="0" w:color="auto"/>
            </w:tcBorders>
            <w:noWrap/>
            <w:vAlign w:val="center"/>
          </w:tcPr>
          <w:p/>
        </w:tc>
        <w:tc>
          <w:tcPr>
            <w:tcW w:w="1337" w:type="dxa"/>
            <w:vMerge/>
            <w:tcBorders>
              <w:top w:val="single" w:sz="2" w:space="0" w:color="auto"/>
              <w:left w:val="single" w:sz="2" w:space="0" w:color="auto"/>
              <w:bottom w:val="single" w:sz="2" w:space="0" w:color="auto"/>
              <w:right w:val="single" w:sz="2" w:space="0" w:color="auto"/>
            </w:tcBorders>
            <w:noWrap/>
            <w:vAlign w:val="center"/>
          </w:tcPr>
          <w:p/>
        </w:tc>
        <w:tc>
          <w:tcPr>
            <w:tcW w:w="1607"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签字、盖章</w:t>
            </w:r>
          </w:p>
        </w:tc>
        <w:tc>
          <w:tcPr>
            <w:tcW w:w="5586" w:type="dxa"/>
            <w:gridSpan w:val="3"/>
            <w:tcBorders>
              <w:top w:val="single" w:sz="2" w:space="0" w:color="auto"/>
              <w:left w:val="single" w:sz="2" w:space="0" w:color="auto"/>
              <w:bottom w:val="single" w:sz="2" w:space="0" w:color="auto"/>
              <w:right w:val="single" w:sz="2" w:space="0" w:color="auto"/>
            </w:tcBorders>
            <w:noWrap/>
            <w:vAlign w:val="center"/>
          </w:tcPr>
          <w:p>
            <w:pPr>
              <w:spacing w:line="360" w:lineRule="auto"/>
              <w:rPr>
                <w:rFonts w:ascii="Times New Roman" w:eastAsia="宋体" w:cs="宋体" w:hAnsi="Times New Roman" w:hint="eastAsia"/>
                <w:sz w:val="24"/>
                <w:szCs w:val="24"/>
              </w:rPr>
            </w:pPr>
            <w:r>
              <w:rPr>
                <w:rFonts w:ascii="Times New Roman" w:eastAsia="宋体" w:cs="宋体" w:hAnsi="Times New Roman" w:hint="eastAsia"/>
                <w:sz w:val="24"/>
                <w:szCs w:val="24"/>
              </w:rPr>
              <w:t>符合第二章“投标人须知前附表”第3.7.3 (B)项要求</w:t>
            </w:r>
          </w:p>
        </w:tc>
      </w:tr>
      <w:tr>
        <w:trPr>
          <w:gridAfter w:val="3"/>
          <w:wAfter w:w="19120" w:type="dxa"/>
        </w:trPr>
        <w:tc>
          <w:tcPr>
            <w:tcW w:w="850" w:type="dxa"/>
            <w:vMerge/>
            <w:tcBorders>
              <w:top w:val="single" w:sz="2" w:space="0" w:color="auto"/>
              <w:left w:val="single" w:sz="2" w:space="0" w:color="auto"/>
              <w:bottom w:val="single" w:sz="2" w:space="0" w:color="auto"/>
              <w:right w:val="single" w:sz="2" w:space="0" w:color="auto"/>
            </w:tcBorders>
            <w:noWrap/>
            <w:vAlign w:val="center"/>
          </w:tcPr>
          <w:p/>
        </w:tc>
        <w:tc>
          <w:tcPr>
            <w:tcW w:w="1337" w:type="dxa"/>
            <w:vMerge/>
            <w:tcBorders>
              <w:top w:val="single" w:sz="2" w:space="0" w:color="auto"/>
              <w:left w:val="single" w:sz="2" w:space="0" w:color="auto"/>
              <w:bottom w:val="single" w:sz="2" w:space="0" w:color="auto"/>
              <w:right w:val="single" w:sz="2" w:space="0" w:color="auto"/>
            </w:tcBorders>
            <w:noWrap/>
            <w:vAlign w:val="center"/>
          </w:tcPr>
          <w:p/>
        </w:tc>
        <w:tc>
          <w:tcPr>
            <w:tcW w:w="1607"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投标文件</w:t>
            </w:r>
          </w:p>
          <w:p>
            <w:pPr>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格式</w:t>
            </w:r>
          </w:p>
        </w:tc>
        <w:tc>
          <w:tcPr>
            <w:tcW w:w="5586" w:type="dxa"/>
            <w:gridSpan w:val="3"/>
            <w:tcBorders>
              <w:top w:val="single" w:sz="2" w:space="0" w:color="auto"/>
              <w:left w:val="single" w:sz="2" w:space="0" w:color="auto"/>
              <w:bottom w:val="single" w:sz="2" w:space="0" w:color="auto"/>
              <w:right w:val="single" w:sz="2" w:space="0" w:color="auto"/>
            </w:tcBorders>
            <w:noWrap/>
            <w:vAlign w:val="center"/>
          </w:tcPr>
          <w:p>
            <w:pPr>
              <w:spacing w:line="360" w:lineRule="auto"/>
              <w:rPr>
                <w:rFonts w:ascii="Times New Roman" w:eastAsia="宋体" w:cs="宋体" w:hAnsi="Times New Roman" w:hint="eastAsia"/>
                <w:sz w:val="24"/>
                <w:szCs w:val="24"/>
              </w:rPr>
            </w:pPr>
            <w:r>
              <w:rPr>
                <w:rFonts w:ascii="Times New Roman" w:eastAsia="宋体" w:cs="宋体" w:hAnsi="Times New Roman" w:hint="eastAsia"/>
                <w:sz w:val="24"/>
                <w:szCs w:val="24"/>
              </w:rPr>
              <w:t>符合第六章“投标文件格式”的要求和符合第二章“投标人须知”第 3.7.1 项和第5.2项要求</w:t>
            </w:r>
          </w:p>
        </w:tc>
      </w:tr>
      <w:tr>
        <w:trPr>
          <w:gridAfter w:val="3"/>
          <w:wAfter w:w="19120" w:type="dxa"/>
        </w:trPr>
        <w:tc>
          <w:tcPr>
            <w:tcW w:w="850" w:type="dxa"/>
            <w:vMerge/>
            <w:tcBorders>
              <w:top w:val="single" w:sz="2" w:space="0" w:color="auto"/>
              <w:left w:val="single" w:sz="2" w:space="0" w:color="auto"/>
              <w:bottom w:val="single" w:sz="2" w:space="0" w:color="auto"/>
              <w:right w:val="single" w:sz="2" w:space="0" w:color="auto"/>
            </w:tcBorders>
            <w:noWrap/>
            <w:vAlign w:val="center"/>
          </w:tcPr>
          <w:p/>
        </w:tc>
        <w:tc>
          <w:tcPr>
            <w:tcW w:w="1337" w:type="dxa"/>
            <w:vMerge/>
            <w:tcBorders>
              <w:top w:val="single" w:sz="2" w:space="0" w:color="auto"/>
              <w:left w:val="single" w:sz="2" w:space="0" w:color="auto"/>
              <w:bottom w:val="single" w:sz="2" w:space="0" w:color="auto"/>
              <w:right w:val="single" w:sz="2" w:space="0" w:color="auto"/>
            </w:tcBorders>
            <w:noWrap/>
            <w:vAlign w:val="center"/>
          </w:tcPr>
          <w:p/>
        </w:tc>
        <w:tc>
          <w:tcPr>
            <w:tcW w:w="1607"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联合体</w:t>
            </w:r>
          </w:p>
          <w:p>
            <w:pPr>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投标人</w:t>
            </w:r>
          </w:p>
        </w:tc>
        <w:tc>
          <w:tcPr>
            <w:tcW w:w="5586" w:type="dxa"/>
            <w:gridSpan w:val="3"/>
            <w:tcBorders>
              <w:top w:val="single" w:sz="2" w:space="0" w:color="auto"/>
              <w:left w:val="single" w:sz="2" w:space="0" w:color="auto"/>
              <w:bottom w:val="single" w:sz="2" w:space="0" w:color="auto"/>
              <w:right w:val="single" w:sz="2" w:space="0" w:color="auto"/>
            </w:tcBorders>
            <w:noWrap/>
            <w:vAlign w:val="center"/>
          </w:tcPr>
          <w:p>
            <w:pPr>
              <w:spacing w:line="360" w:lineRule="auto"/>
              <w:rPr>
                <w:rFonts w:ascii="Times New Roman" w:eastAsia="宋体" w:cs="宋体" w:hAnsi="Times New Roman" w:hint="eastAsia"/>
                <w:sz w:val="24"/>
                <w:szCs w:val="24"/>
              </w:rPr>
            </w:pPr>
            <w:r>
              <w:rPr>
                <w:rFonts w:ascii="Times New Roman" w:eastAsia="宋体" w:cs="宋体" w:hAnsi="Times New Roman" w:hint="eastAsia"/>
                <w:sz w:val="24"/>
                <w:szCs w:val="24"/>
              </w:rPr>
              <w:t>提交联合体协议书，并明确联合体牵头人（如有）</w:t>
            </w:r>
          </w:p>
        </w:tc>
      </w:tr>
      <w:tr>
        <w:trPr>
          <w:gridAfter w:val="3"/>
          <w:wAfter w:w="19120" w:type="dxa"/>
        </w:trPr>
        <w:tc>
          <w:tcPr>
            <w:tcW w:w="850" w:type="dxa"/>
            <w:vMerge/>
            <w:tcBorders>
              <w:top w:val="single" w:sz="2" w:space="0" w:color="auto"/>
              <w:left w:val="single" w:sz="2" w:space="0" w:color="auto"/>
              <w:bottom w:val="single" w:sz="2" w:space="0" w:color="auto"/>
              <w:right w:val="single" w:sz="2" w:space="0" w:color="auto"/>
            </w:tcBorders>
            <w:noWrap/>
            <w:vAlign w:val="center"/>
          </w:tcPr>
          <w:p/>
        </w:tc>
        <w:tc>
          <w:tcPr>
            <w:tcW w:w="1337" w:type="dxa"/>
            <w:vMerge/>
            <w:tcBorders>
              <w:top w:val="single" w:sz="2" w:space="0" w:color="auto"/>
              <w:left w:val="single" w:sz="2" w:space="0" w:color="auto"/>
              <w:bottom w:val="single" w:sz="2" w:space="0" w:color="auto"/>
              <w:right w:val="single" w:sz="2" w:space="0" w:color="auto"/>
            </w:tcBorders>
            <w:noWrap/>
            <w:vAlign w:val="center"/>
          </w:tcPr>
          <w:p/>
        </w:tc>
        <w:tc>
          <w:tcPr>
            <w:tcW w:w="1607"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报价唯一</w:t>
            </w:r>
          </w:p>
        </w:tc>
        <w:tc>
          <w:tcPr>
            <w:tcW w:w="5586" w:type="dxa"/>
            <w:gridSpan w:val="3"/>
            <w:tcBorders>
              <w:top w:val="single" w:sz="2" w:space="0" w:color="auto"/>
              <w:left w:val="single" w:sz="2" w:space="0" w:color="auto"/>
              <w:bottom w:val="single" w:sz="2" w:space="0" w:color="auto"/>
              <w:right w:val="single" w:sz="2" w:space="0" w:color="auto"/>
            </w:tcBorders>
            <w:noWrap/>
            <w:vAlign w:val="center"/>
          </w:tcPr>
          <w:p>
            <w:pPr>
              <w:spacing w:line="360" w:lineRule="auto"/>
              <w:rPr>
                <w:rFonts w:ascii="Times New Roman" w:eastAsia="宋体" w:cs="宋体" w:hAnsi="Times New Roman" w:hint="eastAsia"/>
                <w:sz w:val="24"/>
                <w:szCs w:val="24"/>
              </w:rPr>
            </w:pPr>
            <w:r>
              <w:rPr>
                <w:rFonts w:ascii="Times New Roman" w:eastAsia="宋体" w:cs="宋体" w:hAnsi="Times New Roman" w:hint="eastAsia"/>
                <w:sz w:val="24"/>
                <w:szCs w:val="24"/>
              </w:rPr>
              <w:t xml:space="preserve">只能有一个报价，即符合第二章“投标人须知”第 </w:t>
            </w:r>
            <w:r>
              <w:rPr>
                <w:rFonts w:ascii="Times New Roman" w:eastAsia="宋体" w:cs="宋体" w:hAnsi="Times New Roman" w:hint="eastAsia"/>
                <w:sz w:val="24"/>
                <w:szCs w:val="24"/>
                <w:lang w:val="en-US" w:eastAsia="zh-CN"/>
              </w:rPr>
              <w:t>7.5.3</w:t>
            </w:r>
            <w:r>
              <w:rPr>
                <w:rFonts w:ascii="Times New Roman" w:eastAsia="宋体" w:cs="宋体" w:hAnsi="Times New Roman" w:hint="eastAsia"/>
                <w:sz w:val="24"/>
                <w:szCs w:val="24"/>
              </w:rPr>
              <w:t>项要求</w:t>
            </w:r>
          </w:p>
        </w:tc>
      </w:tr>
      <w:tr>
        <w:trPr>
          <w:gridAfter w:val="3"/>
          <w:wAfter w:w="19120" w:type="dxa"/>
        </w:trPr>
        <w:tc>
          <w:tcPr>
            <w:tcW w:w="850" w:type="dxa"/>
            <w:vMerge/>
            <w:tcBorders>
              <w:top w:val="single" w:sz="2" w:space="0" w:color="auto"/>
              <w:left w:val="single" w:sz="2" w:space="0" w:color="auto"/>
              <w:bottom w:val="single" w:sz="2" w:space="0" w:color="auto"/>
              <w:right w:val="single" w:sz="2" w:space="0" w:color="auto"/>
            </w:tcBorders>
            <w:noWrap/>
            <w:vAlign w:val="center"/>
          </w:tcPr>
          <w:p/>
        </w:tc>
        <w:tc>
          <w:tcPr>
            <w:tcW w:w="1337" w:type="dxa"/>
            <w:vMerge/>
            <w:tcBorders>
              <w:top w:val="single" w:sz="2" w:space="0" w:color="auto"/>
              <w:left w:val="single" w:sz="2" w:space="0" w:color="auto"/>
              <w:bottom w:val="single" w:sz="2" w:space="0" w:color="auto"/>
              <w:right w:val="single" w:sz="2" w:space="0" w:color="auto"/>
            </w:tcBorders>
            <w:noWrap/>
            <w:vAlign w:val="center"/>
          </w:tcPr>
          <w:p/>
        </w:tc>
        <w:tc>
          <w:tcPr>
            <w:tcW w:w="1607"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备选投标</w:t>
            </w:r>
          </w:p>
          <w:p>
            <w:pPr>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方案</w:t>
            </w:r>
          </w:p>
        </w:tc>
        <w:tc>
          <w:tcPr>
            <w:tcW w:w="5586" w:type="dxa"/>
            <w:gridSpan w:val="3"/>
            <w:tcBorders>
              <w:top w:val="single" w:sz="2" w:space="0" w:color="auto"/>
              <w:left w:val="single" w:sz="2" w:space="0" w:color="auto"/>
              <w:bottom w:val="single" w:sz="2" w:space="0" w:color="auto"/>
              <w:right w:val="single" w:sz="2" w:space="0" w:color="auto"/>
            </w:tcBorders>
            <w:noWrap/>
            <w:vAlign w:val="center"/>
          </w:tcPr>
          <w:p>
            <w:pPr>
              <w:spacing w:line="360" w:lineRule="auto"/>
              <w:rPr>
                <w:rFonts w:ascii="Times New Roman" w:eastAsia="宋体" w:cs="宋体" w:hAnsi="Times New Roman" w:hint="eastAsia"/>
                <w:sz w:val="24"/>
                <w:szCs w:val="24"/>
              </w:rPr>
            </w:pPr>
            <w:r>
              <w:rPr>
                <w:rFonts w:ascii="Times New Roman" w:eastAsia="宋体" w:cs="宋体" w:hAnsi="Times New Roman" w:hint="eastAsia"/>
                <w:sz w:val="24"/>
                <w:szCs w:val="24"/>
              </w:rPr>
              <w:t>除招标文件明确允许提交备选投标方案外，投标人不得提交备选投标方案</w:t>
            </w:r>
          </w:p>
        </w:tc>
      </w:tr>
      <w:tr>
        <w:trPr>
          <w:gridAfter w:val="3"/>
          <w:wAfter w:w="19120" w:type="dxa"/>
        </w:trPr>
        <w:tc>
          <w:tcPr>
            <w:tcW w:w="850" w:type="dxa"/>
            <w:vMerge/>
            <w:tcBorders>
              <w:top w:val="single" w:sz="2" w:space="0" w:color="auto"/>
              <w:left w:val="single" w:sz="2" w:space="0" w:color="auto"/>
              <w:bottom w:val="single" w:sz="2" w:space="0" w:color="auto"/>
              <w:right w:val="single" w:sz="2" w:space="0" w:color="auto"/>
            </w:tcBorders>
            <w:noWrap/>
            <w:vAlign w:val="center"/>
          </w:tcPr>
          <w:p/>
        </w:tc>
        <w:tc>
          <w:tcPr>
            <w:tcW w:w="1337" w:type="dxa"/>
            <w:vMerge/>
            <w:tcBorders>
              <w:top w:val="single" w:sz="2" w:space="0" w:color="auto"/>
              <w:left w:val="single" w:sz="2" w:space="0" w:color="auto"/>
              <w:bottom w:val="single" w:sz="2" w:space="0" w:color="auto"/>
              <w:right w:val="single" w:sz="2" w:space="0" w:color="auto"/>
            </w:tcBorders>
            <w:noWrap/>
            <w:vAlign w:val="center"/>
          </w:tcPr>
          <w:p/>
        </w:tc>
        <w:tc>
          <w:tcPr>
            <w:tcW w:w="1607"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w w:val="99"/>
                <w:sz w:val="24"/>
                <w:szCs w:val="24"/>
              </w:rPr>
              <w:t>……</w:t>
            </w:r>
          </w:p>
        </w:tc>
        <w:tc>
          <w:tcPr>
            <w:tcW w:w="5586" w:type="dxa"/>
            <w:gridSpan w:val="3"/>
            <w:tcBorders>
              <w:top w:val="single" w:sz="2" w:space="0" w:color="auto"/>
              <w:left w:val="single" w:sz="2" w:space="0" w:color="auto"/>
              <w:bottom w:val="single" w:sz="2" w:space="0" w:color="auto"/>
              <w:right w:val="single" w:sz="2" w:space="0" w:color="auto"/>
            </w:tcBorders>
            <w:noWrap/>
            <w:vAlign w:val="center"/>
          </w:tcPr>
          <w:p>
            <w:pPr>
              <w:spacing w:line="360" w:lineRule="auto"/>
              <w:rPr>
                <w:rFonts w:ascii="Times New Roman" w:eastAsia="宋体" w:cs="宋体" w:hAnsi="Times New Roman" w:hint="eastAsia"/>
                <w:sz w:val="24"/>
                <w:szCs w:val="24"/>
              </w:rPr>
            </w:pPr>
            <w:r>
              <w:rPr>
                <w:rFonts w:ascii="Times New Roman" w:eastAsia="宋体" w:cs="宋体" w:hAnsi="Times New Roman" w:hint="eastAsia"/>
                <w:w w:val="99"/>
                <w:sz w:val="24"/>
                <w:szCs w:val="24"/>
              </w:rPr>
              <w:t>……</w:t>
            </w:r>
          </w:p>
        </w:tc>
      </w:tr>
      <w:tr>
        <w:trPr>
          <w:gridAfter w:val="3"/>
          <w:wAfter w:w="19120" w:type="dxa"/>
        </w:trPr>
        <w:tc>
          <w:tcPr>
            <w:tcW w:w="850" w:type="dxa"/>
            <w:vMerge w:val="restart"/>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2.1.2</w:t>
            </w:r>
          </w:p>
        </w:tc>
        <w:tc>
          <w:tcPr>
            <w:tcW w:w="1337" w:type="dxa"/>
            <w:vMerge w:val="restart"/>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资格评审标准</w:t>
            </w:r>
          </w:p>
        </w:tc>
        <w:tc>
          <w:tcPr>
            <w:tcW w:w="1607"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营业执照（事业单位法人证书）和组织机构代码证</w:t>
            </w:r>
          </w:p>
        </w:tc>
        <w:tc>
          <w:tcPr>
            <w:tcW w:w="5586" w:type="dxa"/>
            <w:gridSpan w:val="3"/>
            <w:tcBorders>
              <w:top w:val="single" w:sz="2" w:space="0" w:color="auto"/>
              <w:left w:val="single" w:sz="2" w:space="0" w:color="auto"/>
              <w:bottom w:val="single" w:sz="2" w:space="0" w:color="auto"/>
              <w:right w:val="single" w:sz="2" w:space="0" w:color="auto"/>
            </w:tcBorders>
            <w:noWrap/>
            <w:vAlign w:val="center"/>
          </w:tcPr>
          <w:p>
            <w:pPr>
              <w:spacing w:line="360" w:lineRule="auto"/>
              <w:rPr>
                <w:rFonts w:ascii="Times New Roman" w:eastAsia="宋体" w:cs="宋体" w:hAnsi="Times New Roman" w:hint="eastAsia"/>
                <w:sz w:val="24"/>
                <w:szCs w:val="24"/>
              </w:rPr>
            </w:pPr>
            <w:r>
              <w:rPr>
                <w:rFonts w:ascii="Times New Roman" w:eastAsia="宋体" w:cs="宋体" w:hAnsi="Times New Roman" w:hint="eastAsia"/>
                <w:color w:val="auto"/>
                <w:sz w:val="24"/>
                <w:szCs w:val="24"/>
              </w:rPr>
              <w:t>符合第二章“投标人须知”第 3.5.1 项规定</w:t>
            </w:r>
          </w:p>
        </w:tc>
      </w:tr>
      <w:tr>
        <w:trPr>
          <w:gridAfter w:val="3"/>
          <w:wAfter w:w="19120" w:type="dxa"/>
        </w:trPr>
        <w:tc>
          <w:tcPr>
            <w:tcW w:w="850" w:type="dxa"/>
            <w:vMerge/>
            <w:tcBorders>
              <w:top w:val="single" w:sz="2" w:space="0" w:color="auto"/>
              <w:left w:val="single" w:sz="2" w:space="0" w:color="auto"/>
              <w:bottom w:val="single" w:sz="2" w:space="0" w:color="auto"/>
              <w:right w:val="single" w:sz="2" w:space="0" w:color="auto"/>
            </w:tcBorders>
            <w:noWrap/>
            <w:vAlign w:val="center"/>
          </w:tcPr>
          <w:p/>
        </w:tc>
        <w:tc>
          <w:tcPr>
            <w:tcW w:w="1337" w:type="dxa"/>
            <w:vMerge/>
            <w:tcBorders>
              <w:top w:val="single" w:sz="2" w:space="0" w:color="auto"/>
              <w:left w:val="single" w:sz="2" w:space="0" w:color="auto"/>
              <w:bottom w:val="single" w:sz="2" w:space="0" w:color="auto"/>
              <w:right w:val="single" w:sz="2" w:space="0" w:color="auto"/>
            </w:tcBorders>
            <w:noWrap/>
            <w:vAlign w:val="center"/>
          </w:tcPr>
          <w:p/>
        </w:tc>
        <w:tc>
          <w:tcPr>
            <w:tcW w:w="1607" w:type="dxa"/>
            <w:tcBorders>
              <w:top w:val="single" w:sz="2" w:space="0" w:color="auto"/>
              <w:left w:val="single" w:sz="2" w:space="0" w:color="auto"/>
              <w:bottom w:val="single" w:sz="2" w:space="0" w:color="auto"/>
              <w:right w:val="single" w:sz="2" w:space="0" w:color="auto"/>
            </w:tcBorders>
            <w:noWrap/>
            <w:vAlign w:val="bottom"/>
          </w:tcPr>
          <w:p>
            <w:pPr>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资质要求</w:t>
            </w:r>
          </w:p>
        </w:tc>
        <w:tc>
          <w:tcPr>
            <w:tcW w:w="5586" w:type="dxa"/>
            <w:gridSpan w:val="3"/>
            <w:tcBorders>
              <w:top w:val="single" w:sz="2" w:space="0" w:color="auto"/>
              <w:left w:val="single" w:sz="2" w:space="0" w:color="auto"/>
              <w:bottom w:val="single" w:sz="2" w:space="0" w:color="auto"/>
              <w:right w:val="single" w:sz="2" w:space="0" w:color="auto"/>
            </w:tcBorders>
            <w:noWrap/>
            <w:vAlign w:val="center"/>
          </w:tcPr>
          <w:p>
            <w:pPr>
              <w:spacing w:line="360" w:lineRule="auto"/>
              <w:rPr>
                <w:rFonts w:ascii="Times New Roman" w:eastAsia="宋体" w:cs="宋体" w:hAnsi="Times New Roman" w:hint="eastAsia"/>
                <w:sz w:val="24"/>
                <w:szCs w:val="24"/>
              </w:rPr>
            </w:pPr>
            <w:r>
              <w:rPr>
                <w:rFonts w:ascii="Times New Roman" w:eastAsia="宋体" w:cs="宋体" w:hAnsi="Times New Roman" w:hint="eastAsia"/>
                <w:sz w:val="24"/>
                <w:szCs w:val="24"/>
              </w:rPr>
              <w:t>符合第二章“投标人须知”第 1.4.1 项规定</w:t>
            </w:r>
          </w:p>
        </w:tc>
      </w:tr>
      <w:tr>
        <w:trPr>
          <w:gridAfter w:val="3"/>
          <w:wAfter w:w="19120" w:type="dxa"/>
        </w:trPr>
        <w:tc>
          <w:tcPr>
            <w:tcW w:w="850" w:type="dxa"/>
            <w:vMerge/>
            <w:tcBorders>
              <w:top w:val="single" w:sz="2" w:space="0" w:color="auto"/>
              <w:left w:val="single" w:sz="2" w:space="0" w:color="auto"/>
              <w:bottom w:val="single" w:sz="2" w:space="0" w:color="auto"/>
              <w:right w:val="single" w:sz="2" w:space="0" w:color="auto"/>
            </w:tcBorders>
            <w:noWrap/>
            <w:vAlign w:val="center"/>
          </w:tcPr>
          <w:p/>
        </w:tc>
        <w:tc>
          <w:tcPr>
            <w:tcW w:w="1337" w:type="dxa"/>
            <w:vMerge/>
            <w:tcBorders>
              <w:top w:val="single" w:sz="2" w:space="0" w:color="auto"/>
              <w:left w:val="single" w:sz="2" w:space="0" w:color="auto"/>
              <w:bottom w:val="single" w:sz="2" w:space="0" w:color="auto"/>
              <w:right w:val="single" w:sz="2" w:space="0" w:color="auto"/>
            </w:tcBorders>
            <w:noWrap/>
            <w:vAlign w:val="center"/>
          </w:tcPr>
          <w:p/>
        </w:tc>
        <w:tc>
          <w:tcPr>
            <w:tcW w:w="1607" w:type="dxa"/>
            <w:tcBorders>
              <w:top w:val="single" w:sz="2" w:space="0" w:color="auto"/>
              <w:left w:val="single" w:sz="2" w:space="0" w:color="auto"/>
              <w:bottom w:val="single" w:sz="2" w:space="0" w:color="auto"/>
              <w:right w:val="single" w:sz="2" w:space="0" w:color="auto"/>
            </w:tcBorders>
            <w:noWrap/>
            <w:vAlign w:val="bottom"/>
          </w:tcPr>
          <w:p>
            <w:pPr>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财务要求</w:t>
            </w:r>
          </w:p>
        </w:tc>
        <w:tc>
          <w:tcPr>
            <w:tcW w:w="5586" w:type="dxa"/>
            <w:gridSpan w:val="3"/>
            <w:tcBorders>
              <w:top w:val="single" w:sz="2" w:space="0" w:color="auto"/>
              <w:left w:val="single" w:sz="2" w:space="0" w:color="auto"/>
              <w:bottom w:val="single" w:sz="2" w:space="0" w:color="auto"/>
              <w:right w:val="single" w:sz="2" w:space="0" w:color="auto"/>
            </w:tcBorders>
            <w:noWrap/>
            <w:vAlign w:val="center"/>
          </w:tcPr>
          <w:p>
            <w:pPr>
              <w:spacing w:line="360" w:lineRule="auto"/>
              <w:rPr>
                <w:rFonts w:ascii="Times New Roman" w:eastAsia="宋体" w:cs="宋体" w:hAnsi="Times New Roman" w:hint="eastAsia"/>
                <w:sz w:val="24"/>
                <w:szCs w:val="24"/>
              </w:rPr>
            </w:pPr>
            <w:r>
              <w:rPr>
                <w:rFonts w:ascii="Times New Roman" w:eastAsia="宋体" w:cs="宋体" w:hAnsi="Times New Roman" w:hint="eastAsia"/>
                <w:sz w:val="24"/>
                <w:szCs w:val="24"/>
              </w:rPr>
              <w:t>符合第二章“投标人须知”第 1.4.1 项规定</w:t>
            </w:r>
          </w:p>
        </w:tc>
      </w:tr>
      <w:tr>
        <w:trPr>
          <w:gridAfter w:val="3"/>
          <w:wAfter w:w="19120" w:type="dxa"/>
        </w:trPr>
        <w:tc>
          <w:tcPr>
            <w:tcW w:w="850" w:type="dxa"/>
            <w:vMerge/>
            <w:tcBorders>
              <w:top w:val="single" w:sz="2" w:space="0" w:color="auto"/>
              <w:left w:val="single" w:sz="2" w:space="0" w:color="auto"/>
              <w:bottom w:val="single" w:sz="2" w:space="0" w:color="auto"/>
              <w:right w:val="single" w:sz="2" w:space="0" w:color="auto"/>
            </w:tcBorders>
            <w:noWrap/>
            <w:vAlign w:val="center"/>
          </w:tcPr>
          <w:p/>
        </w:tc>
        <w:tc>
          <w:tcPr>
            <w:tcW w:w="1337" w:type="dxa"/>
            <w:vMerge/>
            <w:tcBorders>
              <w:top w:val="single" w:sz="2" w:space="0" w:color="auto"/>
              <w:left w:val="single" w:sz="2" w:space="0" w:color="auto"/>
              <w:bottom w:val="single" w:sz="2" w:space="0" w:color="auto"/>
              <w:right w:val="single" w:sz="2" w:space="0" w:color="auto"/>
            </w:tcBorders>
            <w:noWrap/>
            <w:vAlign w:val="center"/>
          </w:tcPr>
          <w:p/>
        </w:tc>
        <w:tc>
          <w:tcPr>
            <w:tcW w:w="1607" w:type="dxa"/>
            <w:tcBorders>
              <w:top w:val="single" w:sz="2" w:space="0" w:color="auto"/>
              <w:left w:val="single" w:sz="2" w:space="0" w:color="auto"/>
              <w:bottom w:val="single" w:sz="2" w:space="0" w:color="auto"/>
              <w:right w:val="single" w:sz="2" w:space="0" w:color="auto"/>
            </w:tcBorders>
            <w:noWrap/>
            <w:vAlign w:val="bottom"/>
          </w:tcPr>
          <w:p>
            <w:pPr>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业绩要求</w:t>
            </w:r>
          </w:p>
        </w:tc>
        <w:tc>
          <w:tcPr>
            <w:tcW w:w="5586" w:type="dxa"/>
            <w:gridSpan w:val="3"/>
            <w:tcBorders>
              <w:top w:val="single" w:sz="2" w:space="0" w:color="auto"/>
              <w:left w:val="single" w:sz="2" w:space="0" w:color="auto"/>
              <w:bottom w:val="single" w:sz="2" w:space="0" w:color="auto"/>
              <w:right w:val="single" w:sz="2" w:space="0" w:color="auto"/>
            </w:tcBorders>
            <w:noWrap/>
            <w:vAlign w:val="center"/>
          </w:tcPr>
          <w:p>
            <w:pPr>
              <w:spacing w:line="360" w:lineRule="auto"/>
              <w:rPr>
                <w:rFonts w:ascii="Times New Roman" w:eastAsia="宋体" w:cs="宋体" w:hAnsi="Times New Roman" w:hint="eastAsia"/>
                <w:sz w:val="24"/>
                <w:szCs w:val="24"/>
              </w:rPr>
            </w:pPr>
            <w:r>
              <w:rPr>
                <w:rFonts w:ascii="Times New Roman" w:eastAsia="宋体" w:cs="宋体" w:hAnsi="Times New Roman" w:hint="eastAsia"/>
                <w:sz w:val="24"/>
                <w:szCs w:val="24"/>
              </w:rPr>
              <w:t>符合第二章“投标人须知”第 1.4.1 项规定</w:t>
            </w:r>
          </w:p>
        </w:tc>
      </w:tr>
      <w:tr>
        <w:trPr>
          <w:gridAfter w:val="3"/>
          <w:wAfter w:w="19120" w:type="dxa"/>
        </w:trPr>
        <w:tc>
          <w:tcPr>
            <w:tcW w:w="850" w:type="dxa"/>
            <w:vMerge/>
            <w:tcBorders>
              <w:top w:val="single" w:sz="2" w:space="0" w:color="auto"/>
              <w:left w:val="single" w:sz="2" w:space="0" w:color="auto"/>
              <w:bottom w:val="single" w:sz="2" w:space="0" w:color="auto"/>
              <w:right w:val="single" w:sz="2" w:space="0" w:color="auto"/>
            </w:tcBorders>
            <w:noWrap/>
            <w:vAlign w:val="center"/>
          </w:tcPr>
          <w:p/>
        </w:tc>
        <w:tc>
          <w:tcPr>
            <w:tcW w:w="1337" w:type="dxa"/>
            <w:vMerge/>
            <w:tcBorders>
              <w:top w:val="single" w:sz="2" w:space="0" w:color="auto"/>
              <w:left w:val="single" w:sz="2" w:space="0" w:color="auto"/>
              <w:bottom w:val="single" w:sz="2" w:space="0" w:color="auto"/>
              <w:right w:val="single" w:sz="2" w:space="0" w:color="auto"/>
            </w:tcBorders>
            <w:noWrap/>
            <w:vAlign w:val="center"/>
          </w:tcPr>
          <w:p/>
        </w:tc>
        <w:tc>
          <w:tcPr>
            <w:tcW w:w="1607" w:type="dxa"/>
            <w:tcBorders>
              <w:top w:val="single" w:sz="2" w:space="0" w:color="auto"/>
              <w:left w:val="single" w:sz="2" w:space="0" w:color="auto"/>
              <w:bottom w:val="single" w:sz="2" w:space="0" w:color="auto"/>
              <w:right w:val="single" w:sz="2" w:space="0" w:color="auto"/>
            </w:tcBorders>
            <w:noWrap/>
            <w:vAlign w:val="bottom"/>
          </w:tcPr>
          <w:p>
            <w:pPr>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信誉要求</w:t>
            </w:r>
          </w:p>
        </w:tc>
        <w:tc>
          <w:tcPr>
            <w:tcW w:w="5586" w:type="dxa"/>
            <w:gridSpan w:val="3"/>
            <w:tcBorders>
              <w:top w:val="single" w:sz="2" w:space="0" w:color="auto"/>
              <w:left w:val="single" w:sz="2" w:space="0" w:color="auto"/>
              <w:bottom w:val="single" w:sz="2" w:space="0" w:color="auto"/>
              <w:right w:val="single" w:sz="2" w:space="0" w:color="auto"/>
            </w:tcBorders>
            <w:noWrap/>
            <w:vAlign w:val="center"/>
          </w:tcPr>
          <w:p>
            <w:pPr>
              <w:spacing w:line="360" w:lineRule="auto"/>
              <w:rPr>
                <w:rFonts w:ascii="Times New Roman" w:eastAsia="宋体" w:cs="宋体" w:hAnsi="Times New Roman" w:hint="eastAsia"/>
                <w:sz w:val="24"/>
                <w:szCs w:val="24"/>
              </w:rPr>
            </w:pPr>
            <w:r>
              <w:rPr>
                <w:rFonts w:ascii="Times New Roman" w:eastAsia="宋体" w:cs="宋体" w:hAnsi="Times New Roman" w:hint="eastAsia"/>
                <w:sz w:val="24"/>
                <w:szCs w:val="24"/>
              </w:rPr>
              <w:t>符合第二章“投标人须知”第 1.4.1 项规定</w:t>
            </w:r>
          </w:p>
        </w:tc>
      </w:tr>
      <w:tr>
        <w:trPr>
          <w:gridAfter w:val="3"/>
          <w:wAfter w:w="19120" w:type="dxa"/>
        </w:trPr>
        <w:tc>
          <w:tcPr>
            <w:tcW w:w="850" w:type="dxa"/>
            <w:vMerge/>
            <w:tcBorders>
              <w:top w:val="single" w:sz="2" w:space="0" w:color="auto"/>
              <w:left w:val="single" w:sz="2" w:space="0" w:color="auto"/>
              <w:bottom w:val="single" w:sz="2" w:space="0" w:color="auto"/>
              <w:right w:val="single" w:sz="2" w:space="0" w:color="auto"/>
            </w:tcBorders>
            <w:noWrap/>
            <w:vAlign w:val="center"/>
          </w:tcPr>
          <w:p/>
        </w:tc>
        <w:tc>
          <w:tcPr>
            <w:tcW w:w="1337" w:type="dxa"/>
            <w:vMerge/>
            <w:tcBorders>
              <w:top w:val="single" w:sz="2" w:space="0" w:color="auto"/>
              <w:left w:val="single" w:sz="2" w:space="0" w:color="auto"/>
              <w:bottom w:val="single" w:sz="2" w:space="0" w:color="auto"/>
              <w:right w:val="single" w:sz="2" w:space="0" w:color="auto"/>
            </w:tcBorders>
            <w:noWrap/>
            <w:vAlign w:val="center"/>
          </w:tcPr>
          <w:p/>
        </w:tc>
        <w:tc>
          <w:tcPr>
            <w:tcW w:w="1607" w:type="dxa"/>
            <w:tcBorders>
              <w:top w:val="single" w:sz="2" w:space="0" w:color="auto"/>
              <w:left w:val="single" w:sz="2" w:space="0" w:color="auto"/>
              <w:bottom w:val="single" w:sz="2" w:space="0" w:color="auto"/>
              <w:right w:val="single" w:sz="2" w:space="0" w:color="auto"/>
            </w:tcBorders>
            <w:noWrap/>
            <w:vAlign w:val="bottom"/>
          </w:tcPr>
          <w:p>
            <w:pPr>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其他要求</w:t>
            </w:r>
          </w:p>
        </w:tc>
        <w:tc>
          <w:tcPr>
            <w:tcW w:w="5586" w:type="dxa"/>
            <w:gridSpan w:val="3"/>
            <w:tcBorders>
              <w:top w:val="single" w:sz="2" w:space="0" w:color="auto"/>
              <w:left w:val="single" w:sz="2" w:space="0" w:color="auto"/>
              <w:bottom w:val="single" w:sz="2" w:space="0" w:color="auto"/>
              <w:right w:val="single" w:sz="2" w:space="0" w:color="auto"/>
            </w:tcBorders>
            <w:noWrap/>
            <w:vAlign w:val="center"/>
          </w:tcPr>
          <w:p>
            <w:pPr>
              <w:spacing w:line="360" w:lineRule="auto"/>
              <w:rPr>
                <w:rFonts w:ascii="Times New Roman" w:eastAsia="宋体" w:cs="宋体" w:hAnsi="Times New Roman" w:hint="eastAsia"/>
                <w:sz w:val="24"/>
                <w:szCs w:val="24"/>
              </w:rPr>
            </w:pPr>
            <w:r>
              <w:rPr>
                <w:rFonts w:ascii="Times New Roman" w:eastAsia="宋体" w:cs="宋体" w:hAnsi="Times New Roman" w:hint="eastAsia"/>
                <w:sz w:val="24"/>
                <w:szCs w:val="24"/>
              </w:rPr>
              <w:t>符合第二章“投标人须知”第 1.4.1 项规定</w:t>
            </w:r>
          </w:p>
        </w:tc>
      </w:tr>
      <w:tr>
        <w:trPr>
          <w:gridAfter w:val="3"/>
          <w:wAfter w:w="19120" w:type="dxa"/>
        </w:trPr>
        <w:tc>
          <w:tcPr>
            <w:tcW w:w="850" w:type="dxa"/>
            <w:vMerge/>
            <w:tcBorders>
              <w:top w:val="single" w:sz="2" w:space="0" w:color="auto"/>
              <w:left w:val="single" w:sz="2" w:space="0" w:color="auto"/>
              <w:bottom w:val="single" w:sz="2" w:space="0" w:color="auto"/>
              <w:right w:val="single" w:sz="2" w:space="0" w:color="auto"/>
            </w:tcBorders>
            <w:noWrap/>
            <w:vAlign w:val="center"/>
          </w:tcPr>
          <w:p/>
        </w:tc>
        <w:tc>
          <w:tcPr>
            <w:tcW w:w="1337" w:type="dxa"/>
            <w:vMerge/>
            <w:tcBorders>
              <w:top w:val="single" w:sz="2" w:space="0" w:color="auto"/>
              <w:left w:val="single" w:sz="2" w:space="0" w:color="auto"/>
              <w:bottom w:val="single" w:sz="2" w:space="0" w:color="auto"/>
              <w:right w:val="single" w:sz="2" w:space="0" w:color="auto"/>
            </w:tcBorders>
            <w:noWrap/>
            <w:vAlign w:val="center"/>
          </w:tcPr>
          <w:p/>
        </w:tc>
        <w:tc>
          <w:tcPr>
            <w:tcW w:w="1607"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联合体投标人</w:t>
            </w:r>
          </w:p>
        </w:tc>
        <w:tc>
          <w:tcPr>
            <w:tcW w:w="5586" w:type="dxa"/>
            <w:gridSpan w:val="3"/>
            <w:tcBorders>
              <w:top w:val="single" w:sz="2" w:space="0" w:color="auto"/>
              <w:left w:val="single" w:sz="2" w:space="0" w:color="auto"/>
              <w:bottom w:val="single" w:sz="2" w:space="0" w:color="auto"/>
              <w:right w:val="single" w:sz="2" w:space="0" w:color="auto"/>
            </w:tcBorders>
            <w:noWrap/>
            <w:vAlign w:val="center"/>
          </w:tcPr>
          <w:p>
            <w:pPr>
              <w:spacing w:line="360" w:lineRule="auto"/>
              <w:rPr>
                <w:rFonts w:ascii="Times New Roman" w:eastAsia="宋体" w:cs="宋体" w:hAnsi="Times New Roman" w:hint="eastAsia"/>
                <w:sz w:val="24"/>
                <w:szCs w:val="24"/>
              </w:rPr>
            </w:pPr>
            <w:r>
              <w:rPr>
                <w:rFonts w:ascii="Times New Roman" w:eastAsia="宋体" w:cs="宋体" w:hAnsi="Times New Roman" w:hint="eastAsia"/>
                <w:sz w:val="24"/>
                <w:szCs w:val="24"/>
              </w:rPr>
              <w:t>符合第二章“投标人须知”第 1.4.2 项规定（如有）</w:t>
            </w:r>
          </w:p>
        </w:tc>
      </w:tr>
      <w:tr>
        <w:trPr>
          <w:gridAfter w:val="3"/>
          <w:wAfter w:w="19120" w:type="dxa"/>
        </w:trPr>
        <w:tc>
          <w:tcPr>
            <w:tcW w:w="850" w:type="dxa"/>
            <w:vMerge/>
            <w:tcBorders>
              <w:top w:val="single" w:sz="2" w:space="0" w:color="auto"/>
              <w:left w:val="single" w:sz="2" w:space="0" w:color="auto"/>
              <w:bottom w:val="single" w:sz="2" w:space="0" w:color="auto"/>
              <w:right w:val="single" w:sz="2" w:space="0" w:color="auto"/>
            </w:tcBorders>
            <w:noWrap/>
            <w:vAlign w:val="center"/>
          </w:tcPr>
          <w:p/>
        </w:tc>
        <w:tc>
          <w:tcPr>
            <w:tcW w:w="1337" w:type="dxa"/>
            <w:vMerge/>
            <w:tcBorders>
              <w:top w:val="single" w:sz="2" w:space="0" w:color="auto"/>
              <w:left w:val="single" w:sz="2" w:space="0" w:color="auto"/>
              <w:bottom w:val="single" w:sz="2" w:space="0" w:color="auto"/>
              <w:right w:val="single" w:sz="2" w:space="0" w:color="auto"/>
            </w:tcBorders>
            <w:noWrap/>
            <w:vAlign w:val="center"/>
          </w:tcPr>
          <w:p/>
        </w:tc>
        <w:tc>
          <w:tcPr>
            <w:tcW w:w="1607"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投标要求</w:t>
            </w:r>
          </w:p>
        </w:tc>
        <w:tc>
          <w:tcPr>
            <w:tcW w:w="5586" w:type="dxa"/>
            <w:gridSpan w:val="3"/>
            <w:tcBorders>
              <w:top w:val="single" w:sz="2" w:space="0" w:color="auto"/>
              <w:left w:val="single" w:sz="2" w:space="0" w:color="auto"/>
              <w:bottom w:val="single" w:sz="2" w:space="0" w:color="auto"/>
              <w:right w:val="single" w:sz="2" w:space="0" w:color="auto"/>
            </w:tcBorders>
            <w:noWrap/>
            <w:vAlign w:val="center"/>
          </w:tcPr>
          <w:p>
            <w:pPr>
              <w:spacing w:line="360" w:lineRule="auto"/>
              <w:rPr>
                <w:rFonts w:ascii="Times New Roman" w:eastAsia="宋体" w:cs="宋体" w:hAnsi="Times New Roman" w:hint="eastAsia"/>
                <w:sz w:val="24"/>
                <w:szCs w:val="24"/>
              </w:rPr>
            </w:pPr>
            <w:r>
              <w:rPr>
                <w:rFonts w:ascii="Times New Roman" w:eastAsia="宋体" w:cs="宋体" w:hAnsi="Times New Roman" w:hint="eastAsia"/>
                <w:sz w:val="24"/>
                <w:szCs w:val="24"/>
              </w:rPr>
              <w:t>不存在本章第3.1.2项任何一种情形</w:t>
            </w:r>
          </w:p>
        </w:tc>
      </w:tr>
      <w:tr>
        <w:trPr>
          <w:gridAfter w:val="3"/>
          <w:wAfter w:w="19120" w:type="dxa"/>
        </w:trPr>
        <w:tc>
          <w:tcPr>
            <w:tcW w:w="850" w:type="dxa"/>
            <w:vMerge/>
            <w:tcBorders>
              <w:top w:val="single" w:sz="2" w:space="0" w:color="auto"/>
              <w:left w:val="single" w:sz="2" w:space="0" w:color="auto"/>
              <w:bottom w:val="single" w:sz="2" w:space="0" w:color="auto"/>
              <w:right w:val="single" w:sz="2" w:space="0" w:color="auto"/>
            </w:tcBorders>
            <w:noWrap/>
            <w:vAlign w:val="center"/>
          </w:tcPr>
          <w:p/>
        </w:tc>
        <w:tc>
          <w:tcPr>
            <w:tcW w:w="1337" w:type="dxa"/>
            <w:vMerge/>
            <w:tcBorders>
              <w:top w:val="single" w:sz="2" w:space="0" w:color="auto"/>
              <w:left w:val="single" w:sz="2" w:space="0" w:color="auto"/>
              <w:bottom w:val="single" w:sz="2" w:space="0" w:color="auto"/>
              <w:right w:val="single" w:sz="2" w:space="0" w:color="auto"/>
            </w:tcBorders>
            <w:noWrap/>
            <w:vAlign w:val="center"/>
          </w:tcPr>
          <w:p/>
        </w:tc>
        <w:tc>
          <w:tcPr>
            <w:tcW w:w="1607"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不存在禁止投标的情形</w:t>
            </w:r>
          </w:p>
        </w:tc>
        <w:tc>
          <w:tcPr>
            <w:tcW w:w="5586" w:type="dxa"/>
            <w:gridSpan w:val="3"/>
            <w:tcBorders>
              <w:top w:val="single" w:sz="2" w:space="0" w:color="auto"/>
              <w:left w:val="single" w:sz="2" w:space="0" w:color="auto"/>
              <w:bottom w:val="single" w:sz="2" w:space="0" w:color="auto"/>
              <w:right w:val="single" w:sz="2" w:space="0" w:color="auto"/>
            </w:tcBorders>
            <w:noWrap/>
            <w:vAlign w:val="center"/>
          </w:tcPr>
          <w:p>
            <w:pPr>
              <w:spacing w:line="360" w:lineRule="auto"/>
              <w:rPr>
                <w:rFonts w:ascii="Times New Roman" w:eastAsia="宋体" w:cs="宋体" w:hAnsi="Times New Roman" w:hint="eastAsia"/>
                <w:sz w:val="24"/>
                <w:szCs w:val="24"/>
              </w:rPr>
            </w:pPr>
            <w:r>
              <w:rPr>
                <w:rFonts w:ascii="Times New Roman" w:eastAsia="宋体" w:cs="宋体" w:hAnsi="Times New Roman" w:hint="eastAsia"/>
                <w:sz w:val="24"/>
                <w:szCs w:val="24"/>
              </w:rPr>
              <w:t>不存在第二章“投标人须知”第 1.4.3 项规定的任何一种情形</w:t>
              <w:tab/>
              <w:tab/>
              <w:tab/>
            </w:r>
          </w:p>
        </w:tc>
      </w:tr>
      <w:tr>
        <w:trPr>
          <w:gridAfter w:val="3"/>
          <w:wAfter w:w="19120" w:type="dxa"/>
        </w:trPr>
        <w:tc>
          <w:tcPr>
            <w:tcW w:w="850" w:type="dxa"/>
            <w:vMerge/>
            <w:tcBorders>
              <w:top w:val="single" w:sz="2" w:space="0" w:color="auto"/>
              <w:left w:val="single" w:sz="2" w:space="0" w:color="auto"/>
              <w:bottom w:val="single" w:sz="2" w:space="0" w:color="auto"/>
              <w:right w:val="single" w:sz="2" w:space="0" w:color="auto"/>
            </w:tcBorders>
            <w:noWrap/>
            <w:vAlign w:val="center"/>
          </w:tcPr>
          <w:p/>
        </w:tc>
        <w:tc>
          <w:tcPr>
            <w:tcW w:w="1337" w:type="dxa"/>
            <w:vMerge/>
            <w:tcBorders>
              <w:top w:val="single" w:sz="2" w:space="0" w:color="auto"/>
              <w:left w:val="single" w:sz="2" w:space="0" w:color="auto"/>
              <w:bottom w:val="single" w:sz="2" w:space="0" w:color="auto"/>
              <w:right w:val="single" w:sz="2" w:space="0" w:color="auto"/>
            </w:tcBorders>
            <w:noWrap/>
            <w:vAlign w:val="center"/>
          </w:tcPr>
          <w:p/>
        </w:tc>
        <w:tc>
          <w:tcPr>
            <w:tcW w:w="1607"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w w:val="99"/>
                <w:sz w:val="24"/>
                <w:szCs w:val="24"/>
              </w:rPr>
              <w:t>……</w:t>
            </w:r>
          </w:p>
        </w:tc>
        <w:tc>
          <w:tcPr>
            <w:tcW w:w="5586" w:type="dxa"/>
            <w:gridSpan w:val="3"/>
            <w:tcBorders>
              <w:top w:val="single" w:sz="2" w:space="0" w:color="auto"/>
              <w:left w:val="single" w:sz="2" w:space="0" w:color="auto"/>
              <w:bottom w:val="single" w:sz="2" w:space="0" w:color="auto"/>
              <w:right w:val="single" w:sz="2" w:space="0" w:color="auto"/>
            </w:tcBorders>
            <w:noWrap/>
            <w:vAlign w:val="center"/>
          </w:tcPr>
          <w:p>
            <w:pPr>
              <w:spacing w:line="360" w:lineRule="auto"/>
              <w:rPr>
                <w:rFonts w:ascii="Times New Roman" w:eastAsia="宋体" w:cs="宋体" w:hAnsi="Times New Roman" w:hint="eastAsia"/>
                <w:sz w:val="24"/>
                <w:szCs w:val="24"/>
              </w:rPr>
            </w:pPr>
            <w:r>
              <w:rPr>
                <w:rFonts w:ascii="Times New Roman" w:eastAsia="宋体" w:cs="宋体" w:hAnsi="Times New Roman" w:hint="eastAsia"/>
                <w:w w:val="99"/>
                <w:sz w:val="24"/>
                <w:szCs w:val="24"/>
              </w:rPr>
              <w:t>……</w:t>
            </w:r>
          </w:p>
        </w:tc>
      </w:tr>
      <w:tr>
        <w:trPr>
          <w:gridAfter w:val="3"/>
          <w:wAfter w:w="19120" w:type="dxa"/>
        </w:trPr>
        <w:tc>
          <w:tcPr>
            <w:tcW w:w="850" w:type="dxa"/>
            <w:vMerge w:val="restart"/>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2.1.3</w:t>
            </w:r>
          </w:p>
        </w:tc>
        <w:tc>
          <w:tcPr>
            <w:tcW w:w="1337" w:type="dxa"/>
            <w:vMerge w:val="restart"/>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响应性评审标准</w:t>
            </w:r>
          </w:p>
        </w:tc>
        <w:tc>
          <w:tcPr>
            <w:tcW w:w="1607"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lang w:eastAsia="zh-CN"/>
              </w:rPr>
            </w:pPr>
            <w:r>
              <w:rPr>
                <w:rFonts w:ascii="Times New Roman" w:eastAsia="宋体" w:cs="宋体" w:hAnsi="Times New Roman" w:hint="eastAsia"/>
                <w:sz w:val="24"/>
                <w:szCs w:val="24"/>
              </w:rPr>
              <w:t>投标报价</w:t>
            </w:r>
          </w:p>
        </w:tc>
        <w:tc>
          <w:tcPr>
            <w:tcW w:w="5586" w:type="dxa"/>
            <w:gridSpan w:val="3"/>
            <w:tcBorders>
              <w:top w:val="single" w:sz="2" w:space="0" w:color="auto"/>
              <w:left w:val="single" w:sz="2" w:space="0" w:color="auto"/>
              <w:bottom w:val="single" w:sz="2" w:space="0" w:color="auto"/>
              <w:right w:val="single" w:sz="2" w:space="0" w:color="auto"/>
            </w:tcBorders>
            <w:noWrap/>
            <w:vAlign w:val="center"/>
          </w:tcPr>
          <w:p>
            <w:pPr>
              <w:spacing w:line="360" w:lineRule="auto"/>
              <w:rPr>
                <w:rFonts w:ascii="Times New Roman" w:eastAsia="宋体" w:cs="宋体" w:hAnsi="Times New Roman" w:hint="eastAsia"/>
                <w:sz w:val="24"/>
                <w:szCs w:val="24"/>
              </w:rPr>
            </w:pPr>
            <w:r>
              <w:rPr>
                <w:rFonts w:ascii="Times New Roman" w:eastAsia="宋体" w:cs="宋体" w:hAnsi="Times New Roman" w:hint="eastAsia"/>
                <w:sz w:val="24"/>
                <w:szCs w:val="24"/>
              </w:rPr>
              <w:t>符合第二章“投标人须知”第 3.2 款规定</w:t>
            </w:r>
          </w:p>
        </w:tc>
      </w:tr>
      <w:tr>
        <w:trPr>
          <w:gridAfter w:val="3"/>
          <w:wAfter w:w="19120" w:type="dxa"/>
        </w:trPr>
        <w:tc>
          <w:tcPr>
            <w:tcW w:w="850" w:type="dxa"/>
            <w:vMerge/>
            <w:tcBorders>
              <w:top w:val="single" w:sz="2" w:space="0" w:color="auto"/>
              <w:left w:val="single" w:sz="2" w:space="0" w:color="auto"/>
              <w:bottom w:val="single" w:sz="2" w:space="0" w:color="auto"/>
              <w:right w:val="single" w:sz="2" w:space="0" w:color="auto"/>
            </w:tcBorders>
            <w:noWrap/>
            <w:vAlign w:val="center"/>
          </w:tcPr>
          <w:p/>
        </w:tc>
        <w:tc>
          <w:tcPr>
            <w:tcW w:w="1337" w:type="dxa"/>
            <w:vMerge/>
            <w:tcBorders>
              <w:top w:val="single" w:sz="2" w:space="0" w:color="auto"/>
              <w:left w:val="single" w:sz="2" w:space="0" w:color="auto"/>
              <w:bottom w:val="single" w:sz="2" w:space="0" w:color="auto"/>
              <w:right w:val="single" w:sz="2" w:space="0" w:color="auto"/>
            </w:tcBorders>
            <w:noWrap/>
            <w:vAlign w:val="center"/>
          </w:tcPr>
          <w:p/>
        </w:tc>
        <w:tc>
          <w:tcPr>
            <w:tcW w:w="1607" w:type="dxa"/>
            <w:tcBorders>
              <w:top w:val="single" w:sz="2" w:space="0" w:color="auto"/>
              <w:left w:val="single" w:sz="2" w:space="0" w:color="auto"/>
              <w:bottom w:val="single" w:sz="2" w:space="0" w:color="auto"/>
              <w:right w:val="single" w:sz="2" w:space="0" w:color="auto"/>
            </w:tcBorders>
            <w:noWrap/>
            <w:vAlign w:val="bottom"/>
          </w:tcPr>
          <w:p>
            <w:pPr>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投标内容</w:t>
            </w:r>
          </w:p>
        </w:tc>
        <w:tc>
          <w:tcPr>
            <w:tcW w:w="5586" w:type="dxa"/>
            <w:gridSpan w:val="3"/>
            <w:tcBorders>
              <w:top w:val="single" w:sz="2" w:space="0" w:color="auto"/>
              <w:left w:val="single" w:sz="2" w:space="0" w:color="auto"/>
              <w:bottom w:val="single" w:sz="2" w:space="0" w:color="auto"/>
              <w:right w:val="single" w:sz="2" w:space="0" w:color="auto"/>
            </w:tcBorders>
            <w:noWrap/>
            <w:vAlign w:val="center"/>
          </w:tcPr>
          <w:p>
            <w:pPr>
              <w:spacing w:line="360" w:lineRule="auto"/>
              <w:rPr>
                <w:rFonts w:ascii="Times New Roman" w:eastAsia="宋体" w:cs="宋体" w:hAnsi="Times New Roman" w:hint="eastAsia"/>
                <w:sz w:val="24"/>
                <w:szCs w:val="24"/>
              </w:rPr>
            </w:pPr>
            <w:r>
              <w:rPr>
                <w:rFonts w:ascii="Times New Roman" w:eastAsia="宋体" w:cs="宋体" w:hAnsi="Times New Roman" w:hint="eastAsia"/>
                <w:sz w:val="24"/>
                <w:szCs w:val="24"/>
              </w:rPr>
              <w:t>符合第二章“投标人须知”第 1.3.1 项规定</w:t>
            </w:r>
          </w:p>
        </w:tc>
      </w:tr>
      <w:tr>
        <w:trPr>
          <w:gridAfter w:val="3"/>
          <w:wAfter w:w="19120" w:type="dxa"/>
        </w:trPr>
        <w:tc>
          <w:tcPr>
            <w:tcW w:w="850" w:type="dxa"/>
            <w:vMerge/>
            <w:tcBorders>
              <w:top w:val="single" w:sz="2" w:space="0" w:color="auto"/>
              <w:left w:val="single" w:sz="2" w:space="0" w:color="auto"/>
              <w:bottom w:val="single" w:sz="2" w:space="0" w:color="auto"/>
              <w:right w:val="single" w:sz="2" w:space="0" w:color="auto"/>
            </w:tcBorders>
            <w:noWrap/>
            <w:vAlign w:val="center"/>
          </w:tcPr>
          <w:p/>
        </w:tc>
        <w:tc>
          <w:tcPr>
            <w:tcW w:w="1337" w:type="dxa"/>
            <w:vMerge/>
            <w:tcBorders>
              <w:top w:val="single" w:sz="2" w:space="0" w:color="auto"/>
              <w:left w:val="single" w:sz="2" w:space="0" w:color="auto"/>
              <w:bottom w:val="single" w:sz="2" w:space="0" w:color="auto"/>
              <w:right w:val="single" w:sz="2" w:space="0" w:color="auto"/>
            </w:tcBorders>
            <w:noWrap/>
            <w:vAlign w:val="center"/>
          </w:tcPr>
          <w:p/>
        </w:tc>
        <w:tc>
          <w:tcPr>
            <w:tcW w:w="1607" w:type="dxa"/>
            <w:tcBorders>
              <w:top w:val="single" w:sz="2" w:space="0" w:color="auto"/>
              <w:left w:val="single" w:sz="2" w:space="0" w:color="auto"/>
              <w:bottom w:val="single" w:sz="2" w:space="0" w:color="auto"/>
              <w:right w:val="single" w:sz="2" w:space="0" w:color="auto"/>
            </w:tcBorders>
            <w:noWrap/>
            <w:vAlign w:val="bottom"/>
          </w:tcPr>
          <w:p>
            <w:pPr>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交货期</w:t>
            </w:r>
          </w:p>
        </w:tc>
        <w:tc>
          <w:tcPr>
            <w:tcW w:w="5586" w:type="dxa"/>
            <w:gridSpan w:val="3"/>
            <w:tcBorders>
              <w:top w:val="single" w:sz="2" w:space="0" w:color="auto"/>
              <w:left w:val="single" w:sz="2" w:space="0" w:color="auto"/>
              <w:bottom w:val="single" w:sz="2" w:space="0" w:color="auto"/>
              <w:right w:val="single" w:sz="2" w:space="0" w:color="auto"/>
            </w:tcBorders>
            <w:noWrap/>
            <w:vAlign w:val="center"/>
          </w:tcPr>
          <w:p>
            <w:pPr>
              <w:spacing w:line="360" w:lineRule="auto"/>
              <w:rPr>
                <w:rFonts w:ascii="Times New Roman" w:eastAsia="宋体" w:cs="宋体" w:hAnsi="Times New Roman" w:hint="eastAsia"/>
                <w:sz w:val="24"/>
                <w:szCs w:val="24"/>
              </w:rPr>
            </w:pPr>
            <w:r>
              <w:rPr>
                <w:rFonts w:ascii="Times New Roman" w:eastAsia="宋体" w:cs="宋体" w:hAnsi="Times New Roman" w:hint="eastAsia"/>
                <w:sz w:val="24"/>
                <w:szCs w:val="24"/>
              </w:rPr>
              <w:t>符合第二章“投标人须知”第 1.3.2 项规定</w:t>
            </w:r>
          </w:p>
        </w:tc>
      </w:tr>
      <w:tr>
        <w:trPr>
          <w:gridAfter w:val="3"/>
          <w:wAfter w:w="19120" w:type="dxa"/>
        </w:trPr>
        <w:tc>
          <w:tcPr>
            <w:tcW w:w="850" w:type="dxa"/>
            <w:vMerge/>
            <w:tcBorders>
              <w:top w:val="single" w:sz="2" w:space="0" w:color="auto"/>
              <w:left w:val="single" w:sz="2" w:space="0" w:color="auto"/>
              <w:bottom w:val="single" w:sz="2" w:space="0" w:color="auto"/>
              <w:right w:val="single" w:sz="2" w:space="0" w:color="auto"/>
            </w:tcBorders>
            <w:noWrap/>
            <w:vAlign w:val="center"/>
          </w:tcPr>
          <w:p/>
        </w:tc>
        <w:tc>
          <w:tcPr>
            <w:tcW w:w="1337" w:type="dxa"/>
            <w:vMerge/>
            <w:tcBorders>
              <w:top w:val="single" w:sz="2" w:space="0" w:color="auto"/>
              <w:left w:val="single" w:sz="2" w:space="0" w:color="auto"/>
              <w:bottom w:val="single" w:sz="2" w:space="0" w:color="auto"/>
              <w:right w:val="single" w:sz="2" w:space="0" w:color="auto"/>
            </w:tcBorders>
            <w:noWrap/>
            <w:vAlign w:val="center"/>
          </w:tcPr>
          <w:p/>
        </w:tc>
        <w:tc>
          <w:tcPr>
            <w:tcW w:w="1607" w:type="dxa"/>
            <w:tcBorders>
              <w:top w:val="single" w:sz="2" w:space="0" w:color="auto"/>
              <w:left w:val="single" w:sz="2" w:space="0" w:color="auto"/>
              <w:bottom w:val="single" w:sz="2" w:space="0" w:color="auto"/>
              <w:right w:val="single" w:sz="2" w:space="0" w:color="auto"/>
            </w:tcBorders>
            <w:noWrap/>
            <w:vAlign w:val="bottom"/>
          </w:tcPr>
          <w:p>
            <w:pPr>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交货地点</w:t>
            </w:r>
          </w:p>
        </w:tc>
        <w:tc>
          <w:tcPr>
            <w:tcW w:w="5586" w:type="dxa"/>
            <w:gridSpan w:val="3"/>
            <w:tcBorders>
              <w:top w:val="single" w:sz="2" w:space="0" w:color="auto"/>
              <w:left w:val="single" w:sz="2" w:space="0" w:color="auto"/>
              <w:bottom w:val="single" w:sz="2" w:space="0" w:color="auto"/>
              <w:right w:val="single" w:sz="2" w:space="0" w:color="auto"/>
            </w:tcBorders>
            <w:noWrap/>
            <w:vAlign w:val="center"/>
          </w:tcPr>
          <w:p>
            <w:pPr>
              <w:spacing w:line="360" w:lineRule="auto"/>
              <w:rPr>
                <w:rFonts w:ascii="Times New Roman" w:eastAsia="宋体" w:cs="宋体" w:hAnsi="Times New Roman" w:hint="eastAsia"/>
                <w:sz w:val="24"/>
                <w:szCs w:val="24"/>
              </w:rPr>
            </w:pPr>
            <w:r>
              <w:rPr>
                <w:rFonts w:ascii="Times New Roman" w:eastAsia="宋体" w:cs="宋体" w:hAnsi="Times New Roman" w:hint="eastAsia"/>
                <w:sz w:val="24"/>
                <w:szCs w:val="24"/>
              </w:rPr>
              <w:t>符合第二章“投标人须知”第 1.3.3 项规定</w:t>
            </w:r>
          </w:p>
        </w:tc>
      </w:tr>
      <w:tr>
        <w:trPr>
          <w:gridAfter w:val="3"/>
          <w:wAfter w:w="19120" w:type="dxa"/>
        </w:trPr>
        <w:tc>
          <w:tcPr>
            <w:tcW w:w="850" w:type="dxa"/>
            <w:vMerge/>
            <w:tcBorders>
              <w:top w:val="single" w:sz="2" w:space="0" w:color="auto"/>
              <w:left w:val="single" w:sz="2" w:space="0" w:color="auto"/>
              <w:bottom w:val="single" w:sz="2" w:space="0" w:color="auto"/>
              <w:right w:val="single" w:sz="2" w:space="0" w:color="auto"/>
            </w:tcBorders>
            <w:noWrap/>
            <w:vAlign w:val="center"/>
          </w:tcPr>
          <w:p/>
        </w:tc>
        <w:tc>
          <w:tcPr>
            <w:tcW w:w="1337" w:type="dxa"/>
            <w:vMerge/>
            <w:tcBorders>
              <w:top w:val="single" w:sz="2" w:space="0" w:color="auto"/>
              <w:left w:val="single" w:sz="2" w:space="0" w:color="auto"/>
              <w:bottom w:val="single" w:sz="2" w:space="0" w:color="auto"/>
              <w:right w:val="single" w:sz="2" w:space="0" w:color="auto"/>
            </w:tcBorders>
            <w:noWrap/>
            <w:vAlign w:val="center"/>
          </w:tcPr>
          <w:p/>
        </w:tc>
        <w:tc>
          <w:tcPr>
            <w:tcW w:w="1607" w:type="dxa"/>
            <w:tcBorders>
              <w:top w:val="single" w:sz="2" w:space="0" w:color="auto"/>
              <w:left w:val="single" w:sz="2" w:space="0" w:color="auto"/>
              <w:bottom w:val="single" w:sz="2" w:space="0" w:color="auto"/>
              <w:right w:val="single" w:sz="2" w:space="0" w:color="auto"/>
            </w:tcBorders>
            <w:noWrap/>
            <w:vAlign w:val="bottom"/>
          </w:tcPr>
          <w:p>
            <w:pPr>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质量要求</w:t>
            </w:r>
          </w:p>
        </w:tc>
        <w:tc>
          <w:tcPr>
            <w:tcW w:w="5586" w:type="dxa"/>
            <w:gridSpan w:val="3"/>
            <w:tcBorders>
              <w:top w:val="single" w:sz="2" w:space="0" w:color="auto"/>
              <w:left w:val="single" w:sz="2" w:space="0" w:color="auto"/>
              <w:bottom w:val="single" w:sz="2" w:space="0" w:color="auto"/>
              <w:right w:val="single" w:sz="2" w:space="0" w:color="auto"/>
            </w:tcBorders>
            <w:noWrap/>
            <w:vAlign w:val="center"/>
          </w:tcPr>
          <w:p>
            <w:pPr>
              <w:spacing w:line="360" w:lineRule="auto"/>
              <w:rPr>
                <w:rFonts w:ascii="Times New Roman" w:eastAsia="宋体" w:cs="宋体" w:hAnsi="Times New Roman" w:hint="eastAsia"/>
                <w:sz w:val="24"/>
                <w:szCs w:val="24"/>
              </w:rPr>
            </w:pPr>
            <w:r>
              <w:rPr>
                <w:rFonts w:ascii="Times New Roman" w:eastAsia="宋体" w:cs="宋体" w:hAnsi="Times New Roman" w:hint="eastAsia"/>
                <w:sz w:val="24"/>
                <w:szCs w:val="24"/>
              </w:rPr>
              <w:t>符合第二章“投标人须知”第 1.3.4 项规定</w:t>
            </w:r>
          </w:p>
        </w:tc>
      </w:tr>
      <w:tr>
        <w:trPr>
          <w:gridAfter w:val="3"/>
          <w:wAfter w:w="19120" w:type="dxa"/>
        </w:trPr>
        <w:tc>
          <w:tcPr>
            <w:tcW w:w="850" w:type="dxa"/>
            <w:vMerge/>
            <w:tcBorders>
              <w:top w:val="single" w:sz="2" w:space="0" w:color="auto"/>
              <w:left w:val="single" w:sz="2" w:space="0" w:color="auto"/>
              <w:bottom w:val="single" w:sz="2" w:space="0" w:color="auto"/>
              <w:right w:val="single" w:sz="2" w:space="0" w:color="auto"/>
            </w:tcBorders>
            <w:noWrap/>
            <w:vAlign w:val="center"/>
          </w:tcPr>
          <w:p/>
        </w:tc>
        <w:tc>
          <w:tcPr>
            <w:tcW w:w="1337" w:type="dxa"/>
            <w:vMerge/>
            <w:tcBorders>
              <w:top w:val="single" w:sz="2" w:space="0" w:color="auto"/>
              <w:left w:val="single" w:sz="2" w:space="0" w:color="auto"/>
              <w:bottom w:val="single" w:sz="2" w:space="0" w:color="auto"/>
              <w:right w:val="single" w:sz="2" w:space="0" w:color="auto"/>
            </w:tcBorders>
            <w:noWrap/>
            <w:vAlign w:val="center"/>
          </w:tcPr>
          <w:p/>
        </w:tc>
        <w:tc>
          <w:tcPr>
            <w:tcW w:w="1607" w:type="dxa"/>
            <w:tcBorders>
              <w:top w:val="single" w:sz="2" w:space="0" w:color="auto"/>
              <w:left w:val="single" w:sz="2" w:space="0" w:color="auto"/>
              <w:bottom w:val="single" w:sz="2" w:space="0" w:color="auto"/>
              <w:right w:val="single" w:sz="2" w:space="0" w:color="auto"/>
            </w:tcBorders>
            <w:noWrap/>
            <w:vAlign w:val="bottom"/>
          </w:tcPr>
          <w:p>
            <w:pPr>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投标有效期</w:t>
            </w:r>
          </w:p>
        </w:tc>
        <w:tc>
          <w:tcPr>
            <w:tcW w:w="5586" w:type="dxa"/>
            <w:gridSpan w:val="3"/>
            <w:tcBorders>
              <w:top w:val="single" w:sz="2" w:space="0" w:color="auto"/>
              <w:left w:val="single" w:sz="2" w:space="0" w:color="auto"/>
              <w:bottom w:val="single" w:sz="2" w:space="0" w:color="auto"/>
              <w:right w:val="single" w:sz="2" w:space="0" w:color="auto"/>
            </w:tcBorders>
            <w:noWrap/>
            <w:vAlign w:val="center"/>
          </w:tcPr>
          <w:p>
            <w:pPr>
              <w:spacing w:line="360" w:lineRule="auto"/>
              <w:rPr>
                <w:rFonts w:ascii="Times New Roman" w:eastAsia="宋体" w:cs="宋体" w:hAnsi="Times New Roman" w:hint="eastAsia"/>
                <w:sz w:val="24"/>
                <w:szCs w:val="24"/>
              </w:rPr>
            </w:pPr>
            <w:r>
              <w:rPr>
                <w:rFonts w:ascii="Times New Roman" w:eastAsia="宋体" w:cs="宋体" w:hAnsi="Times New Roman" w:hint="eastAsia"/>
                <w:sz w:val="24"/>
                <w:szCs w:val="24"/>
              </w:rPr>
              <w:t>符合第二章“投标人须知”第 3.3.1 项规定</w:t>
            </w:r>
          </w:p>
        </w:tc>
      </w:tr>
      <w:tr>
        <w:trPr>
          <w:gridAfter w:val="3"/>
          <w:wAfter w:w="19120" w:type="dxa"/>
        </w:trPr>
        <w:tc>
          <w:tcPr>
            <w:tcW w:w="850" w:type="dxa"/>
            <w:vMerge/>
            <w:tcBorders>
              <w:top w:val="single" w:sz="2" w:space="0" w:color="auto"/>
              <w:left w:val="single" w:sz="2" w:space="0" w:color="auto"/>
              <w:bottom w:val="single" w:sz="2" w:space="0" w:color="auto"/>
              <w:right w:val="single" w:sz="2" w:space="0" w:color="auto"/>
            </w:tcBorders>
            <w:noWrap/>
            <w:vAlign w:val="center"/>
          </w:tcPr>
          <w:p/>
        </w:tc>
        <w:tc>
          <w:tcPr>
            <w:tcW w:w="1337" w:type="dxa"/>
            <w:vMerge/>
            <w:tcBorders>
              <w:top w:val="single" w:sz="2" w:space="0" w:color="auto"/>
              <w:left w:val="single" w:sz="2" w:space="0" w:color="auto"/>
              <w:bottom w:val="single" w:sz="2" w:space="0" w:color="auto"/>
              <w:right w:val="single" w:sz="2" w:space="0" w:color="auto"/>
            </w:tcBorders>
            <w:noWrap/>
            <w:vAlign w:val="center"/>
          </w:tcPr>
          <w:p/>
        </w:tc>
        <w:tc>
          <w:tcPr>
            <w:tcW w:w="1607"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投标保证金</w:t>
            </w:r>
          </w:p>
        </w:tc>
        <w:tc>
          <w:tcPr>
            <w:tcW w:w="5586" w:type="dxa"/>
            <w:gridSpan w:val="3"/>
            <w:tcBorders>
              <w:top w:val="single" w:sz="2" w:space="0" w:color="auto"/>
              <w:left w:val="single" w:sz="2" w:space="0" w:color="auto"/>
              <w:bottom w:val="single" w:sz="2" w:space="0" w:color="auto"/>
              <w:right w:val="single" w:sz="2" w:space="0" w:color="auto"/>
            </w:tcBorders>
            <w:noWrap/>
            <w:vAlign w:val="center"/>
          </w:tcPr>
          <w:p>
            <w:pPr>
              <w:spacing w:line="360" w:lineRule="auto"/>
              <w:rPr>
                <w:rFonts w:ascii="Times New Roman" w:eastAsia="宋体" w:cs="宋体" w:hAnsi="Times New Roman" w:hint="eastAsia"/>
                <w:sz w:val="24"/>
                <w:szCs w:val="24"/>
              </w:rPr>
            </w:pPr>
            <w:r>
              <w:rPr>
                <w:rFonts w:ascii="Times New Roman" w:eastAsia="宋体" w:cs="宋体" w:hAnsi="Times New Roman" w:hint="eastAsia"/>
                <w:sz w:val="24"/>
                <w:szCs w:val="24"/>
              </w:rPr>
              <w:t>符合第二章“投标人须知”第 3.4.1 项规定</w:t>
            </w:r>
          </w:p>
        </w:tc>
      </w:tr>
      <w:tr>
        <w:trPr>
          <w:gridAfter w:val="3"/>
          <w:wAfter w:w="19120" w:type="dxa"/>
        </w:trPr>
        <w:tc>
          <w:tcPr>
            <w:tcW w:w="850" w:type="dxa"/>
            <w:vMerge/>
            <w:tcBorders>
              <w:top w:val="single" w:sz="2" w:space="0" w:color="auto"/>
              <w:left w:val="single" w:sz="2" w:space="0" w:color="auto"/>
              <w:bottom w:val="single" w:sz="2" w:space="0" w:color="auto"/>
              <w:right w:val="single" w:sz="2" w:space="0" w:color="auto"/>
            </w:tcBorders>
            <w:noWrap/>
            <w:vAlign w:val="center"/>
          </w:tcPr>
          <w:p/>
        </w:tc>
        <w:tc>
          <w:tcPr>
            <w:tcW w:w="1337" w:type="dxa"/>
            <w:vMerge/>
            <w:tcBorders>
              <w:top w:val="single" w:sz="2" w:space="0" w:color="auto"/>
              <w:left w:val="single" w:sz="2" w:space="0" w:color="auto"/>
              <w:bottom w:val="single" w:sz="2" w:space="0" w:color="auto"/>
              <w:right w:val="single" w:sz="2" w:space="0" w:color="auto"/>
            </w:tcBorders>
            <w:noWrap/>
            <w:vAlign w:val="center"/>
          </w:tcPr>
          <w:p/>
        </w:tc>
        <w:tc>
          <w:tcPr>
            <w:tcW w:w="1607"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权利义务</w:t>
            </w:r>
          </w:p>
        </w:tc>
        <w:tc>
          <w:tcPr>
            <w:tcW w:w="5586" w:type="dxa"/>
            <w:gridSpan w:val="3"/>
            <w:tcBorders>
              <w:top w:val="single" w:sz="2" w:space="0" w:color="auto"/>
              <w:left w:val="single" w:sz="2" w:space="0" w:color="auto"/>
              <w:bottom w:val="single" w:sz="2" w:space="0" w:color="auto"/>
              <w:right w:val="single" w:sz="2" w:space="0" w:color="auto"/>
            </w:tcBorders>
            <w:noWrap/>
            <w:vAlign w:val="center"/>
          </w:tcPr>
          <w:p>
            <w:pPr>
              <w:spacing w:line="360" w:lineRule="auto"/>
              <w:rPr>
                <w:rFonts w:ascii="Times New Roman" w:eastAsia="宋体" w:cs="宋体" w:hAnsi="Times New Roman" w:hint="eastAsia"/>
                <w:sz w:val="24"/>
                <w:szCs w:val="24"/>
              </w:rPr>
            </w:pPr>
            <w:r>
              <w:rPr>
                <w:rFonts w:ascii="Times New Roman" w:eastAsia="宋体" w:cs="宋体" w:hAnsi="Times New Roman" w:hint="eastAsia"/>
                <w:sz w:val="24"/>
                <w:szCs w:val="24"/>
              </w:rPr>
              <w:t>符合第二章“投标人须知”第 1.</w:t>
            </w:r>
            <w:r>
              <w:rPr>
                <w:rFonts w:ascii="Times New Roman" w:eastAsia="宋体" w:cs="宋体" w:hAnsi="Times New Roman" w:hint="eastAsia"/>
                <w:sz w:val="24"/>
                <w:szCs w:val="24"/>
                <w:lang w:val="en-US" w:eastAsia="zh-CN"/>
              </w:rPr>
              <w:t>7</w:t>
            </w:r>
            <w:r>
              <w:rPr>
                <w:rFonts w:ascii="Times New Roman" w:eastAsia="宋体" w:cs="宋体" w:hAnsi="Times New Roman" w:hint="eastAsia"/>
                <w:sz w:val="24"/>
                <w:szCs w:val="24"/>
              </w:rPr>
              <w:t>.1 项规定和第四章“合同条款及格式”中的实质性要求和条件</w:t>
            </w:r>
          </w:p>
        </w:tc>
      </w:tr>
      <w:tr>
        <w:trPr>
          <w:gridAfter w:val="3"/>
          <w:wAfter w:w="19120" w:type="dxa"/>
        </w:trPr>
        <w:tc>
          <w:tcPr>
            <w:tcW w:w="850" w:type="dxa"/>
            <w:vMerge/>
            <w:tcBorders>
              <w:top w:val="single" w:sz="2" w:space="0" w:color="auto"/>
              <w:left w:val="single" w:sz="2" w:space="0" w:color="auto"/>
              <w:bottom w:val="single" w:sz="2" w:space="0" w:color="auto"/>
              <w:right w:val="single" w:sz="2" w:space="0" w:color="auto"/>
            </w:tcBorders>
            <w:noWrap/>
            <w:vAlign w:val="center"/>
          </w:tcPr>
          <w:p/>
        </w:tc>
        <w:tc>
          <w:tcPr>
            <w:tcW w:w="1337" w:type="dxa"/>
            <w:vMerge/>
            <w:tcBorders>
              <w:top w:val="single" w:sz="2" w:space="0" w:color="auto"/>
              <w:left w:val="single" w:sz="2" w:space="0" w:color="auto"/>
              <w:bottom w:val="single" w:sz="2" w:space="0" w:color="auto"/>
              <w:right w:val="single" w:sz="2" w:space="0" w:color="auto"/>
            </w:tcBorders>
            <w:noWrap/>
            <w:vAlign w:val="center"/>
          </w:tcPr>
          <w:p/>
        </w:tc>
        <w:tc>
          <w:tcPr>
            <w:tcW w:w="1607"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投标材料及相关服务</w:t>
            </w:r>
          </w:p>
        </w:tc>
        <w:tc>
          <w:tcPr>
            <w:tcW w:w="5586" w:type="dxa"/>
            <w:gridSpan w:val="3"/>
            <w:tcBorders>
              <w:top w:val="single" w:sz="2" w:space="0" w:color="auto"/>
              <w:left w:val="single" w:sz="2" w:space="0" w:color="auto"/>
              <w:bottom w:val="single" w:sz="2" w:space="0" w:color="auto"/>
              <w:right w:val="single" w:sz="2" w:space="0" w:color="auto"/>
            </w:tcBorders>
            <w:noWrap/>
            <w:vAlign w:val="center"/>
          </w:tcPr>
          <w:p>
            <w:pPr>
              <w:spacing w:line="360" w:lineRule="auto"/>
              <w:rPr>
                <w:rFonts w:ascii="Times New Roman" w:eastAsia="宋体" w:cs="宋体" w:hAnsi="Times New Roman" w:hint="eastAsia"/>
                <w:sz w:val="24"/>
                <w:szCs w:val="24"/>
              </w:rPr>
            </w:pPr>
            <w:r>
              <w:rPr>
                <w:rFonts w:ascii="Times New Roman" w:eastAsia="宋体" w:cs="宋体" w:hAnsi="Times New Roman" w:hint="eastAsia"/>
                <w:sz w:val="24"/>
                <w:szCs w:val="24"/>
              </w:rPr>
              <w:t>符合第五章“供货人要求”中的实质性要求和条件</w:t>
            </w:r>
          </w:p>
        </w:tc>
      </w:tr>
      <w:tr>
        <w:trPr>
          <w:gridAfter w:val="3"/>
          <w:wAfter w:w="19120" w:type="dxa"/>
        </w:trPr>
        <w:tc>
          <w:tcPr>
            <w:tcW w:w="850" w:type="dxa"/>
            <w:vMerge/>
            <w:tcBorders>
              <w:top w:val="single" w:sz="2" w:space="0" w:color="auto"/>
              <w:left w:val="single" w:sz="2" w:space="0" w:color="auto"/>
              <w:bottom w:val="single" w:sz="2" w:space="0" w:color="auto"/>
              <w:right w:val="single" w:sz="2" w:space="0" w:color="auto"/>
            </w:tcBorders>
            <w:noWrap/>
            <w:vAlign w:val="center"/>
          </w:tcPr>
          <w:p/>
        </w:tc>
        <w:tc>
          <w:tcPr>
            <w:tcW w:w="1337" w:type="dxa"/>
            <w:vMerge/>
            <w:tcBorders>
              <w:top w:val="single" w:sz="2" w:space="0" w:color="auto"/>
              <w:left w:val="single" w:sz="2" w:space="0" w:color="auto"/>
              <w:bottom w:val="single" w:sz="2" w:space="0" w:color="auto"/>
              <w:right w:val="single" w:sz="2" w:space="0" w:color="auto"/>
            </w:tcBorders>
            <w:noWrap/>
            <w:vAlign w:val="center"/>
          </w:tcPr>
          <w:p/>
        </w:tc>
        <w:tc>
          <w:tcPr>
            <w:tcW w:w="1607"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技术支持</w:t>
            </w:r>
          </w:p>
          <w:p>
            <w:pPr>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资料</w:t>
            </w:r>
          </w:p>
        </w:tc>
        <w:tc>
          <w:tcPr>
            <w:tcW w:w="5586" w:type="dxa"/>
            <w:gridSpan w:val="3"/>
            <w:tcBorders>
              <w:top w:val="single" w:sz="2" w:space="0" w:color="auto"/>
              <w:left w:val="single" w:sz="2" w:space="0" w:color="auto"/>
              <w:bottom w:val="single" w:sz="2" w:space="0" w:color="auto"/>
              <w:right w:val="single" w:sz="2" w:space="0" w:color="auto"/>
            </w:tcBorders>
            <w:noWrap/>
            <w:vAlign w:val="center"/>
          </w:tcPr>
          <w:p>
            <w:pPr>
              <w:spacing w:line="360" w:lineRule="auto"/>
              <w:rPr>
                <w:rFonts w:ascii="Times New Roman" w:eastAsia="宋体" w:cs="宋体" w:hAnsi="Times New Roman" w:hint="eastAsia"/>
                <w:sz w:val="24"/>
                <w:szCs w:val="24"/>
              </w:rPr>
            </w:pPr>
            <w:r>
              <w:rPr>
                <w:rFonts w:ascii="Times New Roman" w:eastAsia="宋体" w:cs="宋体" w:hAnsi="Times New Roman" w:hint="eastAsia"/>
                <w:sz w:val="24"/>
                <w:szCs w:val="24"/>
              </w:rPr>
              <w:t>符合第二章“投标人须知”第1.</w:t>
            </w:r>
            <w:r>
              <w:rPr>
                <w:rFonts w:ascii="Times New Roman" w:eastAsia="宋体" w:cs="宋体" w:hAnsi="Times New Roman" w:hint="eastAsia"/>
                <w:sz w:val="24"/>
                <w:szCs w:val="24"/>
                <w:lang w:val="en-US" w:eastAsia="zh-CN"/>
              </w:rPr>
              <w:t>7</w:t>
            </w:r>
            <w:r>
              <w:rPr>
                <w:rFonts w:ascii="Times New Roman" w:eastAsia="宋体" w:cs="宋体" w:hAnsi="Times New Roman" w:hint="eastAsia"/>
                <w:sz w:val="24"/>
                <w:szCs w:val="24"/>
              </w:rPr>
              <w:t>.</w:t>
            </w:r>
            <w:r>
              <w:rPr>
                <w:rFonts w:ascii="Times New Roman" w:eastAsia="宋体" w:cs="宋体" w:hAnsi="Times New Roman" w:hint="eastAsia"/>
                <w:sz w:val="24"/>
                <w:szCs w:val="24"/>
                <w:lang w:val="en-US" w:eastAsia="zh-CN"/>
              </w:rPr>
              <w:t>2</w:t>
            </w:r>
            <w:r>
              <w:rPr>
                <w:rFonts w:ascii="Times New Roman" w:eastAsia="宋体" w:cs="宋体" w:hAnsi="Times New Roman" w:hint="eastAsia"/>
                <w:sz w:val="24"/>
                <w:szCs w:val="24"/>
              </w:rPr>
              <w:t>项规定</w:t>
            </w:r>
          </w:p>
        </w:tc>
      </w:tr>
      <w:tr>
        <w:trPr>
          <w:trHeight w:val="448"/>
          <w:gridAfter w:val="3"/>
          <w:wAfter w:w="19120" w:type="dxa"/>
        </w:trPr>
        <w:tc>
          <w:tcPr>
            <w:tcW w:w="850" w:type="dxa"/>
            <w:vMerge/>
            <w:tcBorders>
              <w:top w:val="single" w:sz="2" w:space="0" w:color="auto"/>
              <w:left w:val="single" w:sz="2" w:space="0" w:color="auto"/>
              <w:bottom w:val="single" w:sz="2" w:space="0" w:color="auto"/>
              <w:right w:val="single" w:sz="2" w:space="0" w:color="auto"/>
            </w:tcBorders>
            <w:noWrap/>
            <w:vAlign w:val="center"/>
          </w:tcPr>
          <w:p/>
        </w:tc>
        <w:tc>
          <w:tcPr>
            <w:tcW w:w="1337" w:type="dxa"/>
            <w:vMerge/>
            <w:tcBorders>
              <w:top w:val="single" w:sz="2" w:space="0" w:color="auto"/>
              <w:left w:val="single" w:sz="2" w:space="0" w:color="auto"/>
              <w:bottom w:val="single" w:sz="2" w:space="0" w:color="auto"/>
              <w:right w:val="single" w:sz="2" w:space="0" w:color="auto"/>
            </w:tcBorders>
            <w:noWrap/>
            <w:vAlign w:val="center"/>
          </w:tcPr>
          <w:p/>
        </w:tc>
        <w:tc>
          <w:tcPr>
            <w:tcW w:w="1607"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w w:val="99"/>
                <w:sz w:val="24"/>
                <w:szCs w:val="24"/>
              </w:rPr>
              <w:t>……</w:t>
            </w:r>
          </w:p>
        </w:tc>
        <w:tc>
          <w:tcPr>
            <w:tcW w:w="5586" w:type="dxa"/>
            <w:gridSpan w:val="3"/>
            <w:tcBorders>
              <w:top w:val="single" w:sz="2" w:space="0" w:color="auto"/>
              <w:left w:val="single" w:sz="2" w:space="0" w:color="auto"/>
              <w:bottom w:val="single" w:sz="2" w:space="0" w:color="auto"/>
              <w:right w:val="single" w:sz="2" w:space="0" w:color="auto"/>
            </w:tcBorders>
            <w:noWrap/>
            <w:vAlign w:val="center"/>
          </w:tcPr>
          <w:p>
            <w:pPr>
              <w:spacing w:line="360" w:lineRule="auto"/>
              <w:rPr>
                <w:rFonts w:ascii="Times New Roman" w:eastAsia="宋体" w:cs="宋体" w:hAnsi="Times New Roman" w:hint="eastAsia"/>
                <w:sz w:val="24"/>
                <w:szCs w:val="24"/>
              </w:rPr>
            </w:pPr>
            <w:r>
              <w:rPr>
                <w:rFonts w:ascii="Times New Roman" w:eastAsia="宋体" w:cs="宋体" w:hAnsi="Times New Roman" w:hint="eastAsia"/>
                <w:w w:val="99"/>
                <w:sz w:val="24"/>
                <w:szCs w:val="24"/>
              </w:rPr>
              <w:t>……</w:t>
            </w:r>
          </w:p>
        </w:tc>
      </w:tr>
      <w:tr>
        <w:trPr>
          <w:gridAfter w:val="3"/>
          <w:wAfter w:w="19120" w:type="dxa"/>
        </w:trPr>
        <w:tc>
          <w:tcPr>
            <w:tcW w:w="2187" w:type="dxa"/>
            <w:gridSpan w:val="2"/>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b/>
                <w:bCs/>
                <w:sz w:val="24"/>
                <w:szCs w:val="24"/>
              </w:rPr>
            </w:pPr>
            <w:r>
              <w:rPr>
                <w:rFonts w:ascii="Times New Roman" w:eastAsia="宋体" w:cs="宋体" w:hAnsi="Times New Roman" w:hint="eastAsia"/>
                <w:b/>
                <w:bCs/>
                <w:sz w:val="24"/>
                <w:szCs w:val="24"/>
              </w:rPr>
              <w:t>条款号</w:t>
            </w:r>
          </w:p>
        </w:tc>
        <w:tc>
          <w:tcPr>
            <w:tcW w:w="1607"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b/>
                <w:bCs/>
                <w:sz w:val="24"/>
                <w:szCs w:val="24"/>
              </w:rPr>
            </w:pPr>
            <w:r>
              <w:rPr>
                <w:rFonts w:ascii="Times New Roman" w:eastAsia="宋体" w:cs="宋体" w:hAnsi="Times New Roman" w:hint="eastAsia"/>
                <w:b/>
                <w:bCs/>
                <w:sz w:val="24"/>
                <w:szCs w:val="24"/>
              </w:rPr>
              <w:t>条款内容</w:t>
            </w:r>
          </w:p>
        </w:tc>
        <w:tc>
          <w:tcPr>
            <w:tcW w:w="5586" w:type="dxa"/>
            <w:gridSpan w:val="3"/>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b/>
                <w:bCs/>
                <w:w w:val="99"/>
                <w:sz w:val="24"/>
                <w:szCs w:val="24"/>
              </w:rPr>
            </w:pPr>
            <w:r>
              <w:rPr>
                <w:rFonts w:ascii="Times New Roman" w:eastAsia="宋体" w:cs="宋体" w:hAnsi="Times New Roman" w:hint="eastAsia"/>
                <w:b/>
                <w:bCs/>
                <w:w w:val="99"/>
                <w:sz w:val="24"/>
                <w:szCs w:val="24"/>
              </w:rPr>
              <w:t>编列内容</w:t>
            </w:r>
          </w:p>
        </w:tc>
      </w:tr>
      <w:tr>
        <w:trPr>
          <w:gridAfter w:val="3"/>
          <w:wAfter w:w="19120" w:type="dxa"/>
        </w:trPr>
        <w:tc>
          <w:tcPr>
            <w:tcW w:w="2187" w:type="dxa"/>
            <w:gridSpan w:val="2"/>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2.2.1</w:t>
            </w:r>
          </w:p>
        </w:tc>
        <w:tc>
          <w:tcPr>
            <w:tcW w:w="1607"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分值构成</w:t>
            </w:r>
          </w:p>
          <w:p>
            <w:pPr>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（总分100分）</w:t>
            </w:r>
          </w:p>
        </w:tc>
        <w:tc>
          <w:tcPr>
            <w:tcW w:w="5586" w:type="dxa"/>
            <w:gridSpan w:val="3"/>
            <w:tcBorders>
              <w:top w:val="single" w:sz="2" w:space="0" w:color="auto"/>
              <w:left w:val="single" w:sz="2" w:space="0" w:color="auto"/>
              <w:bottom w:val="single" w:sz="2" w:space="0" w:color="auto"/>
              <w:right w:val="single" w:sz="2" w:space="0" w:color="auto"/>
            </w:tcBorders>
            <w:noWrap/>
            <w:vAlign w:val="center"/>
          </w:tcPr>
          <w:p>
            <w:pPr>
              <w:spacing w:line="360" w:lineRule="auto"/>
              <w:rPr>
                <w:rFonts w:ascii="Times New Roman" w:eastAsia="宋体" w:cs="宋体" w:hAnsi="Times New Roman" w:hint="eastAsia"/>
                <w:sz w:val="24"/>
                <w:szCs w:val="24"/>
              </w:rPr>
            </w:pPr>
            <w:r>
              <w:rPr>
                <w:rFonts w:ascii="Times New Roman" w:eastAsia="宋体" w:cs="宋体" w:hAnsi="Times New Roman" w:hint="eastAsia"/>
                <w:sz w:val="24"/>
                <w:szCs w:val="24"/>
              </w:rPr>
              <w:t>商务部分：</w:t>
            </w:r>
            <w:r>
              <w:rPr>
                <w:rFonts w:ascii="Times New Roman" w:eastAsia="宋体" w:cs="宋体" w:hAnsi="Times New Roman" w:hint="eastAsia"/>
                <w:sz w:val="24"/>
                <w:szCs w:val="24"/>
                <w:u w:val="single"/>
              </w:rPr>
              <w:t xml:space="preserve">      </w:t>
            </w:r>
            <w:r>
              <w:rPr>
                <w:rFonts w:ascii="Times New Roman" w:eastAsia="宋体" w:cs="宋体" w:hAnsi="Times New Roman" w:hint="eastAsia"/>
                <w:sz w:val="24"/>
                <w:szCs w:val="24"/>
              </w:rPr>
              <w:t>分</w:t>
            </w:r>
          </w:p>
          <w:p>
            <w:pPr>
              <w:spacing w:line="360" w:lineRule="auto"/>
              <w:rPr>
                <w:rFonts w:ascii="Times New Roman" w:eastAsia="宋体" w:cs="宋体" w:hAnsi="Times New Roman" w:hint="eastAsia"/>
                <w:sz w:val="24"/>
                <w:szCs w:val="24"/>
                <w:lang w:eastAsia="zh-CN"/>
              </w:rPr>
            </w:pPr>
            <w:r>
              <w:rPr>
                <w:rFonts w:ascii="Times New Roman" w:eastAsia="宋体" w:cs="宋体" w:hAnsi="Times New Roman" w:hint="eastAsia"/>
                <w:sz w:val="24"/>
                <w:szCs w:val="24"/>
              </w:rPr>
              <w:t>技术部分：</w:t>
            </w:r>
            <w:r>
              <w:rPr>
                <w:rFonts w:ascii="Times New Roman" w:eastAsia="宋体" w:cs="宋体" w:hAnsi="Times New Roman" w:hint="eastAsia"/>
                <w:sz w:val="24"/>
                <w:szCs w:val="24"/>
                <w:u w:val="single"/>
              </w:rPr>
              <w:t xml:space="preserve">      </w:t>
            </w:r>
            <w:r>
              <w:rPr>
                <w:rFonts w:ascii="Times New Roman" w:eastAsia="宋体" w:cs="宋体" w:hAnsi="Times New Roman" w:hint="eastAsia"/>
                <w:sz w:val="24"/>
                <w:szCs w:val="24"/>
              </w:rPr>
              <w:t>分</w:t>
            </w:r>
            <w:commentRangeStart w:id="10"/>
            <w:r>
              <w:rPr>
                <w:rFonts w:ascii="Times New Roman" w:eastAsia="宋体" w:cs="宋体" w:hAnsi="Times New Roman" w:hint="eastAsia"/>
                <w:sz w:val="24"/>
                <w:szCs w:val="24"/>
                <w:lang w:eastAsia="zh-CN"/>
              </w:rPr>
              <w:t>（暗标）</w:t>
            </w:r>
            <w:commentRangeEnd w:id="10"/>
            <w:r>
              <w:rPr>
                <w:rFonts w:ascii="Times New Roman" w:eastAsia="宋体" w:cs="宋体" w:hAnsi="Times New Roman" w:hint="eastAsia"/>
                <w:sz w:val="24"/>
                <w:szCs w:val="24"/>
                <w:lang w:eastAsia="zh-CN"/>
              </w:rPr>
              <w:commentReference w:id="10"/>
            </w:r>
          </w:p>
          <w:p>
            <w:pPr>
              <w:spacing w:line="360" w:lineRule="auto"/>
              <w:rPr>
                <w:rFonts w:ascii="Times New Roman" w:eastAsia="宋体" w:cs="宋体" w:hAnsi="Times New Roman" w:hint="eastAsia"/>
                <w:sz w:val="24"/>
                <w:szCs w:val="24"/>
              </w:rPr>
            </w:pPr>
            <w:r>
              <w:rPr>
                <w:rFonts w:ascii="Times New Roman" w:eastAsia="宋体" w:cs="宋体" w:hAnsi="Times New Roman" w:hint="eastAsia"/>
                <w:sz w:val="24"/>
                <w:szCs w:val="24"/>
              </w:rPr>
              <w:t>投标报价：</w:t>
            </w:r>
            <w:r>
              <w:rPr>
                <w:rFonts w:ascii="Times New Roman" w:eastAsia="宋体" w:cs="宋体" w:hAnsi="Times New Roman" w:hint="eastAsia"/>
                <w:sz w:val="24"/>
                <w:szCs w:val="24"/>
                <w:u w:val="single"/>
              </w:rPr>
              <w:t xml:space="preserve">      </w:t>
            </w:r>
            <w:r>
              <w:rPr>
                <w:rFonts w:ascii="Times New Roman" w:eastAsia="宋体" w:cs="宋体" w:hAnsi="Times New Roman" w:hint="eastAsia"/>
                <w:sz w:val="24"/>
                <w:szCs w:val="24"/>
              </w:rPr>
              <w:t>分（不低于60分）</w:t>
            </w:r>
          </w:p>
          <w:p>
            <w:pPr>
              <w:spacing w:line="360" w:lineRule="auto"/>
              <w:rPr>
                <w:rFonts w:ascii="Times New Roman" w:eastAsia="宋体" w:cs="宋体" w:hAnsi="Times New Roman" w:hint="eastAsia"/>
                <w:sz w:val="24"/>
                <w:szCs w:val="24"/>
              </w:rPr>
            </w:pPr>
            <w:r>
              <w:rPr>
                <w:rFonts w:ascii="Times New Roman" w:eastAsia="宋体" w:cs="宋体" w:hAnsi="Times New Roman" w:hint="eastAsia"/>
                <w:sz w:val="24"/>
                <w:szCs w:val="24"/>
              </w:rPr>
              <w:t>其他评分因素：</w:t>
            </w:r>
            <w:r>
              <w:rPr>
                <w:rFonts w:ascii="Times New Roman" w:eastAsia="宋体" w:cs="宋体" w:hAnsi="Times New Roman" w:hint="eastAsia"/>
                <w:sz w:val="24"/>
                <w:szCs w:val="24"/>
                <w:u w:val="single"/>
              </w:rPr>
              <w:t xml:space="preserve">      </w:t>
            </w:r>
            <w:r>
              <w:rPr>
                <w:rFonts w:ascii="Times New Roman" w:eastAsia="宋体" w:cs="宋体" w:hAnsi="Times New Roman" w:hint="eastAsia"/>
                <w:sz w:val="24"/>
                <w:szCs w:val="24"/>
              </w:rPr>
              <w:t>分</w:t>
            </w:r>
          </w:p>
        </w:tc>
      </w:tr>
      <w:tr>
        <w:trPr>
          <w:gridAfter w:val="3"/>
          <w:wAfter w:w="19120" w:type="dxa"/>
        </w:trPr>
        <w:tc>
          <w:tcPr>
            <w:tcW w:w="2187" w:type="dxa"/>
            <w:gridSpan w:val="2"/>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3.2.4</w:t>
            </w:r>
          </w:p>
        </w:tc>
        <w:tc>
          <w:tcPr>
            <w:tcW w:w="1607"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低于成本</w:t>
            </w:r>
          </w:p>
          <w:p>
            <w:pPr>
              <w:spacing w:line="360" w:lineRule="auto"/>
              <w:jc w:val="center"/>
              <w:rPr>
                <w:rFonts w:ascii="Times New Roman" w:eastAsia="宋体" w:cs="宋体" w:hAnsi="Times New Roman" w:hint="eastAsia"/>
              </w:rPr>
            </w:pPr>
            <w:r>
              <w:rPr>
                <w:rFonts w:ascii="Times New Roman" w:eastAsia="宋体" w:cs="宋体" w:hAnsi="Times New Roman" w:hint="eastAsia"/>
                <w:sz w:val="24"/>
                <w:szCs w:val="24"/>
              </w:rPr>
              <w:t>评审</w:t>
            </w:r>
          </w:p>
        </w:tc>
        <w:tc>
          <w:tcPr>
            <w:tcW w:w="5586" w:type="dxa"/>
            <w:gridSpan w:val="3"/>
            <w:tcBorders>
              <w:top w:val="single" w:sz="2" w:space="0" w:color="auto"/>
              <w:left w:val="single" w:sz="2" w:space="0" w:color="auto"/>
              <w:bottom w:val="single" w:sz="2" w:space="0" w:color="auto"/>
              <w:right w:val="single" w:sz="2" w:space="0" w:color="auto"/>
            </w:tcBorders>
            <w:noWrap/>
            <w:vAlign w:val="center"/>
          </w:tcPr>
          <w:p>
            <w:pPr>
              <w:spacing w:line="360" w:lineRule="auto"/>
              <w:rPr>
                <w:rFonts w:ascii="Times New Roman" w:eastAsia="宋体" w:cs="宋体" w:hAnsi="Times New Roman" w:hint="eastAsia"/>
                <w:sz w:val="24"/>
                <w:szCs w:val="24"/>
              </w:rPr>
            </w:pPr>
            <w:r>
              <w:rPr>
                <w:rFonts w:ascii="Times New Roman" w:eastAsia="宋体" w:cs="宋体" w:hAnsi="Times New Roman" w:hint="eastAsia"/>
                <w:sz w:val="24"/>
                <w:szCs w:val="24"/>
              </w:rPr>
              <w:t>按照第二章“投标人须知”第</w:t>
            </w:r>
            <w:r>
              <w:rPr>
                <w:rFonts w:ascii="Times New Roman" w:eastAsia="宋体" w:cs="宋体" w:hAnsi="Times New Roman" w:hint="eastAsia"/>
                <w:sz w:val="24"/>
                <w:szCs w:val="24"/>
                <w:lang w:val="en-US" w:eastAsia="zh-CN"/>
              </w:rPr>
              <w:t>7.5.4</w:t>
            </w:r>
            <w:r>
              <w:rPr>
                <w:rFonts w:ascii="Times New Roman" w:eastAsia="宋体" w:cs="宋体" w:hAnsi="Times New Roman" w:hint="eastAsia"/>
                <w:sz w:val="24"/>
                <w:szCs w:val="24"/>
              </w:rPr>
              <w:t>项规定进行评审。</w:t>
            </w:r>
          </w:p>
        </w:tc>
      </w:tr>
      <w:tr>
        <w:trPr>
          <w:gridAfter w:val="3"/>
          <w:wAfter w:w="19120" w:type="dxa"/>
        </w:trPr>
        <w:tc>
          <w:tcPr>
            <w:tcW w:w="2187" w:type="dxa"/>
            <w:gridSpan w:val="2"/>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2.2.2</w:t>
            </w:r>
          </w:p>
        </w:tc>
        <w:tc>
          <w:tcPr>
            <w:tcW w:w="1607"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评标基准价计算方法</w:t>
            </w:r>
          </w:p>
        </w:tc>
        <w:tc>
          <w:tcPr>
            <w:tcW w:w="5586" w:type="dxa"/>
            <w:gridSpan w:val="3"/>
            <w:tcBorders>
              <w:top w:val="single" w:sz="2" w:space="0" w:color="auto"/>
              <w:left w:val="single" w:sz="2" w:space="0" w:color="auto"/>
              <w:bottom w:val="single" w:sz="2" w:space="0" w:color="auto"/>
              <w:right w:val="single" w:sz="2" w:space="0" w:color="auto"/>
            </w:tcBorders>
            <w:noWrap/>
            <w:vAlign w:val="center"/>
          </w:tcPr>
          <w:p>
            <w:pPr>
              <w:spacing w:line="360" w:lineRule="auto"/>
              <w:rPr>
                <w:rFonts w:ascii="Times New Roman" w:eastAsia="宋体" w:cs="宋体" w:hAnsi="Times New Roman" w:hint="eastAsia"/>
                <w:sz w:val="24"/>
                <w:szCs w:val="24"/>
              </w:rPr>
            </w:pPr>
            <w:r>
              <w:rPr>
                <w:rFonts w:ascii="Times New Roman" w:eastAsia="宋体" w:cs="宋体" w:hAnsi="Times New Roman" w:hint="eastAsia"/>
                <w:sz w:val="24"/>
                <w:szCs w:val="24"/>
              </w:rPr>
              <w:t>采用下列方式：</w:t>
            </w:r>
          </w:p>
          <w:p>
            <w:pPr>
              <w:spacing w:line="360" w:lineRule="auto"/>
              <w:rPr>
                <w:rFonts w:ascii="Times New Roman" w:eastAsia="宋体" w:cs="宋体" w:hAnsi="Times New Roman" w:hint="eastAsia"/>
                <w:sz w:val="24"/>
                <w:szCs w:val="24"/>
              </w:rPr>
            </w:pPr>
            <w:r>
              <w:rPr>
                <w:rFonts w:ascii="Times New Roman" w:eastAsia="宋体" w:cs="宋体" w:hAnsi="Times New Roman" w:hint="eastAsia"/>
                <w:sz w:val="24"/>
                <w:szCs w:val="24"/>
              </w:rPr>
              <w:t>□A方式：采用有效投标报价（经初步评审合格且不低于成本的投标报价；报价有修正的，以修正后的价格为准）中最低报价为评标基准价，计算公式为：</w:t>
            </w:r>
          </w:p>
          <w:p>
            <w:pPr>
              <w:spacing w:line="360" w:lineRule="auto"/>
              <w:rPr>
                <w:rFonts w:ascii="Times New Roman" w:eastAsia="宋体" w:cs="宋体" w:hAnsi="Times New Roman" w:hint="eastAsia"/>
                <w:sz w:val="24"/>
                <w:szCs w:val="24"/>
              </w:rPr>
            </w:pPr>
            <w:r>
              <w:rPr>
                <w:rFonts w:ascii="Times New Roman" w:eastAsia="宋体" w:cs="宋体" w:hAnsi="Times New Roman" w:hint="eastAsia"/>
                <w:sz w:val="24"/>
                <w:szCs w:val="24"/>
              </w:rPr>
              <w:t>S（评标基准价）=amin，amin为有效的最低投标报价。</w:t>
            </w:r>
          </w:p>
          <w:p>
            <w:pPr>
              <w:spacing w:line="360" w:lineRule="auto"/>
              <w:rPr>
                <w:rFonts w:ascii="Times New Roman" w:eastAsia="宋体" w:cs="宋体" w:hAnsi="Times New Roman" w:hint="eastAsia"/>
                <w:sz w:val="24"/>
                <w:szCs w:val="24"/>
              </w:rPr>
            </w:pPr>
            <w:r>
              <w:rPr>
                <w:rFonts w:ascii="Times New Roman" w:eastAsia="宋体" w:cs="宋体" w:hAnsi="Times New Roman" w:hint="eastAsia"/>
                <w:sz w:val="24"/>
                <w:szCs w:val="24"/>
              </w:rPr>
              <w:t>□B方式：采用有效投标报价（经初步评审合格且不低于成本的投标报价；报价有修正的，以修正后的价格为准）的算术平均值为评标基准价，计算公式为：</w:t>
            </w:r>
          </w:p>
          <w:p>
            <w:pPr>
              <w:spacing w:line="360" w:lineRule="auto"/>
              <w:rPr>
                <w:rFonts w:ascii="Times New Roman" w:eastAsia="宋体" w:cs="宋体" w:hAnsi="Times New Roman" w:hint="eastAsia"/>
                <w:sz w:val="24"/>
                <w:szCs w:val="24"/>
              </w:rPr>
            </w:pPr>
            <w:r>
              <w:rPr>
                <w:rFonts w:ascii="Times New Roman" w:eastAsia="宋体" w:cs="宋体" w:hAnsi="Times New Roman" w:hint="eastAsia"/>
                <w:sz w:val="24"/>
                <w:szCs w:val="24"/>
              </w:rPr>
              <w:t>S（评标基准价）=（a1 +……+an）/n，a为有效的投标报价。</w:t>
            </w:r>
          </w:p>
          <w:p>
            <w:pPr>
              <w:spacing w:line="360" w:lineRule="auto"/>
              <w:rPr>
                <w:rFonts w:ascii="Times New Roman" w:eastAsia="宋体" w:cs="宋体" w:hAnsi="Times New Roman" w:hint="eastAsia"/>
                <w:sz w:val="24"/>
                <w:szCs w:val="24"/>
              </w:rPr>
            </w:pPr>
            <w:r>
              <w:rPr>
                <w:rFonts w:ascii="Times New Roman" w:eastAsia="宋体" w:cs="宋体" w:hAnsi="Times New Roman" w:hint="eastAsia"/>
                <w:sz w:val="24"/>
                <w:szCs w:val="24"/>
              </w:rPr>
              <w:t>注：评标基准价小数点后保留两位。</w:t>
            </w:r>
          </w:p>
        </w:tc>
      </w:tr>
      <w:tr>
        <w:trPr>
          <w:gridAfter w:val="3"/>
          <w:wAfter w:w="19120" w:type="dxa"/>
        </w:trPr>
        <w:tc>
          <w:tcPr>
            <w:tcW w:w="2187" w:type="dxa"/>
            <w:gridSpan w:val="2"/>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2.2.3</w:t>
            </w:r>
          </w:p>
        </w:tc>
        <w:tc>
          <w:tcPr>
            <w:tcW w:w="1607"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投标报价的偏差率计算公式</w:t>
            </w:r>
          </w:p>
        </w:tc>
        <w:tc>
          <w:tcPr>
            <w:tcW w:w="5586" w:type="dxa"/>
            <w:gridSpan w:val="3"/>
            <w:tcBorders>
              <w:top w:val="single" w:sz="2" w:space="0" w:color="auto"/>
              <w:left w:val="single" w:sz="2" w:space="0" w:color="auto"/>
              <w:bottom w:val="single" w:sz="2" w:space="0" w:color="auto"/>
              <w:right w:val="single" w:sz="2" w:space="0" w:color="auto"/>
            </w:tcBorders>
            <w:noWrap/>
            <w:vAlign w:val="center"/>
          </w:tcPr>
          <w:p>
            <w:pPr>
              <w:spacing w:line="360" w:lineRule="auto"/>
              <w:rPr>
                <w:rFonts w:ascii="Times New Roman" w:eastAsia="宋体" w:cs="宋体" w:hAnsi="Times New Roman" w:hint="eastAsia"/>
                <w:sz w:val="24"/>
                <w:szCs w:val="24"/>
              </w:rPr>
            </w:pPr>
            <w:r>
              <w:rPr>
                <w:rFonts w:ascii="Times New Roman" w:eastAsia="宋体" w:cs="宋体" w:hAnsi="Times New Roman" w:hint="eastAsia"/>
                <w:sz w:val="24"/>
                <w:szCs w:val="24"/>
              </w:rPr>
              <w:t>偏差率=100% ×︱（投标人报价 -评标基准价）︱/评标基准价</w:t>
            </w:r>
          </w:p>
          <w:p>
            <w:pPr>
              <w:spacing w:line="360" w:lineRule="auto"/>
              <w:rPr>
                <w:rFonts w:ascii="Times New Roman" w:eastAsia="宋体" w:cs="宋体" w:hAnsi="Times New Roman" w:hint="eastAsia"/>
                <w:sz w:val="24"/>
                <w:szCs w:val="24"/>
              </w:rPr>
            </w:pPr>
            <w:r>
              <w:rPr>
                <w:rFonts w:ascii="Times New Roman" w:eastAsia="宋体" w:cs="宋体" w:hAnsi="Times New Roman" w:hint="eastAsia"/>
                <w:sz w:val="24"/>
                <w:szCs w:val="24"/>
              </w:rPr>
              <w:t>注：偏差率百分数小数点后保留两位。</w:t>
            </w:r>
          </w:p>
        </w:tc>
      </w:tr>
      <w:tr>
        <w:trPr>
          <w:gridAfter w:val="3"/>
          <w:wAfter w:w="19120" w:type="dxa"/>
        </w:trPr>
        <w:tc>
          <w:tcPr>
            <w:tcW w:w="2187" w:type="dxa"/>
            <w:gridSpan w:val="2"/>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b/>
                <w:bCs/>
                <w:sz w:val="24"/>
                <w:szCs w:val="24"/>
              </w:rPr>
            </w:pPr>
            <w:r>
              <w:rPr>
                <w:rFonts w:ascii="Times New Roman" w:eastAsia="宋体" w:cs="宋体" w:hAnsi="Times New Roman" w:hint="eastAsia"/>
                <w:b/>
                <w:bCs/>
                <w:sz w:val="24"/>
                <w:szCs w:val="24"/>
              </w:rPr>
              <w:t>条款号</w:t>
            </w:r>
          </w:p>
        </w:tc>
        <w:tc>
          <w:tcPr>
            <w:tcW w:w="1607"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b/>
                <w:bCs/>
                <w:sz w:val="24"/>
                <w:szCs w:val="24"/>
              </w:rPr>
            </w:pPr>
            <w:r>
              <w:rPr>
                <w:rFonts w:ascii="Times New Roman" w:eastAsia="宋体" w:cs="宋体" w:hAnsi="Times New Roman" w:hint="eastAsia"/>
                <w:b/>
                <w:bCs/>
                <w:sz w:val="24"/>
                <w:szCs w:val="24"/>
              </w:rPr>
              <w:t>评分因素（偏差率）</w:t>
            </w:r>
          </w:p>
        </w:tc>
        <w:tc>
          <w:tcPr>
            <w:tcW w:w="2721" w:type="dxa"/>
            <w:gridSpan w:val="2"/>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b/>
                <w:bCs/>
                <w:w w:val="99"/>
                <w:sz w:val="24"/>
                <w:szCs w:val="24"/>
              </w:rPr>
            </w:pPr>
            <w:r>
              <w:rPr>
                <w:rFonts w:ascii="Times New Roman" w:eastAsia="宋体" w:cs="宋体" w:hAnsi="Times New Roman" w:hint="eastAsia"/>
                <w:b/>
                <w:bCs/>
                <w:w w:val="99"/>
                <w:sz w:val="24"/>
                <w:szCs w:val="24"/>
              </w:rPr>
              <w:t>分值</w:t>
            </w:r>
          </w:p>
        </w:tc>
        <w:tc>
          <w:tcPr>
            <w:tcW w:w="2865"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b/>
                <w:bCs/>
                <w:w w:val="99"/>
                <w:sz w:val="24"/>
                <w:szCs w:val="24"/>
              </w:rPr>
            </w:pPr>
            <w:r>
              <w:rPr>
                <w:rFonts w:ascii="Times New Roman" w:eastAsia="宋体" w:cs="宋体" w:hAnsi="Times New Roman" w:hint="eastAsia"/>
                <w:b/>
                <w:bCs/>
                <w:w w:val="99"/>
                <w:sz w:val="24"/>
                <w:szCs w:val="24"/>
              </w:rPr>
              <w:t>评分标准</w:t>
            </w:r>
          </w:p>
        </w:tc>
      </w:tr>
      <w:tr>
        <w:trPr>
          <w:gridAfter w:val="3"/>
          <w:wAfter w:w="19120" w:type="dxa"/>
        </w:trPr>
        <w:tc>
          <w:tcPr>
            <w:tcW w:w="850" w:type="dxa"/>
            <w:vMerge w:val="restart"/>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2.2.4（1）</w:t>
            </w:r>
          </w:p>
        </w:tc>
        <w:tc>
          <w:tcPr>
            <w:tcW w:w="1337" w:type="dxa"/>
            <w:vMerge w:val="restart"/>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商务评分标准</w:t>
            </w:r>
          </w:p>
        </w:tc>
        <w:tc>
          <w:tcPr>
            <w:tcW w:w="1607"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w:t>
            </w:r>
          </w:p>
        </w:tc>
        <w:tc>
          <w:tcPr>
            <w:tcW w:w="2721" w:type="dxa"/>
            <w:gridSpan w:val="2"/>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w w:val="99"/>
                <w:sz w:val="24"/>
                <w:szCs w:val="24"/>
              </w:rPr>
            </w:pPr>
            <w:r>
              <w:rPr>
                <w:rFonts w:ascii="Times New Roman" w:eastAsia="宋体" w:cs="宋体" w:hAnsi="Times New Roman" w:hint="eastAsia"/>
                <w:sz w:val="24"/>
                <w:szCs w:val="24"/>
              </w:rPr>
              <w:t>……</w:t>
            </w:r>
          </w:p>
        </w:tc>
        <w:tc>
          <w:tcPr>
            <w:tcW w:w="2865"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w:t>
            </w:r>
          </w:p>
        </w:tc>
      </w:tr>
      <w:tr>
        <w:trPr>
          <w:gridAfter w:val="3"/>
          <w:wAfter w:w="19120" w:type="dxa"/>
        </w:trPr>
        <w:tc>
          <w:tcPr>
            <w:tcW w:w="850" w:type="dxa"/>
            <w:vMerge/>
            <w:tcBorders>
              <w:top w:val="single" w:sz="2" w:space="0" w:color="auto"/>
              <w:left w:val="single" w:sz="2" w:space="0" w:color="auto"/>
              <w:bottom w:val="single" w:sz="2" w:space="0" w:color="auto"/>
              <w:right w:val="single" w:sz="2" w:space="0" w:color="auto"/>
            </w:tcBorders>
            <w:noWrap/>
            <w:vAlign w:val="center"/>
          </w:tcPr>
          <w:p/>
        </w:tc>
        <w:tc>
          <w:tcPr>
            <w:tcW w:w="1337" w:type="dxa"/>
            <w:vMerge/>
            <w:tcBorders>
              <w:top w:val="single" w:sz="2" w:space="0" w:color="auto"/>
              <w:left w:val="single" w:sz="2" w:space="0" w:color="auto"/>
              <w:bottom w:val="single" w:sz="2" w:space="0" w:color="auto"/>
              <w:right w:val="single" w:sz="2" w:space="0" w:color="auto"/>
            </w:tcBorders>
            <w:noWrap/>
            <w:vAlign w:val="center"/>
          </w:tcPr>
          <w:p/>
        </w:tc>
        <w:tc>
          <w:tcPr>
            <w:tcW w:w="1607"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w:t>
            </w:r>
          </w:p>
        </w:tc>
        <w:tc>
          <w:tcPr>
            <w:tcW w:w="2721" w:type="dxa"/>
            <w:gridSpan w:val="2"/>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w:t>
            </w:r>
          </w:p>
        </w:tc>
        <w:tc>
          <w:tcPr>
            <w:tcW w:w="2865"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w:t>
            </w:r>
          </w:p>
        </w:tc>
      </w:tr>
      <w:tr>
        <w:trPr>
          <w:gridAfter w:val="3"/>
          <w:wAfter w:w="19120" w:type="dxa"/>
        </w:trPr>
        <w:tc>
          <w:tcPr>
            <w:tcW w:w="850" w:type="dxa"/>
            <w:vMerge/>
            <w:tcBorders>
              <w:top w:val="single" w:sz="2" w:space="0" w:color="auto"/>
              <w:left w:val="single" w:sz="2" w:space="0" w:color="auto"/>
              <w:bottom w:val="single" w:sz="2" w:space="0" w:color="auto"/>
              <w:right w:val="single" w:sz="2" w:space="0" w:color="auto"/>
            </w:tcBorders>
            <w:noWrap/>
            <w:vAlign w:val="center"/>
          </w:tcPr>
          <w:p/>
        </w:tc>
        <w:tc>
          <w:tcPr>
            <w:tcW w:w="1337" w:type="dxa"/>
            <w:vMerge/>
            <w:tcBorders>
              <w:top w:val="single" w:sz="2" w:space="0" w:color="auto"/>
              <w:left w:val="single" w:sz="2" w:space="0" w:color="auto"/>
              <w:bottom w:val="single" w:sz="2" w:space="0" w:color="auto"/>
              <w:right w:val="single" w:sz="2" w:space="0" w:color="auto"/>
            </w:tcBorders>
            <w:noWrap/>
            <w:vAlign w:val="center"/>
          </w:tcPr>
          <w:p/>
        </w:tc>
        <w:tc>
          <w:tcPr>
            <w:tcW w:w="1607"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w:t>
            </w:r>
          </w:p>
        </w:tc>
        <w:tc>
          <w:tcPr>
            <w:tcW w:w="2721" w:type="dxa"/>
            <w:gridSpan w:val="2"/>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w w:val="99"/>
                <w:sz w:val="24"/>
                <w:szCs w:val="24"/>
              </w:rPr>
            </w:pPr>
            <w:r>
              <w:rPr>
                <w:rFonts w:ascii="Times New Roman" w:eastAsia="宋体" w:cs="宋体" w:hAnsi="Times New Roman" w:hint="eastAsia"/>
                <w:sz w:val="24"/>
                <w:szCs w:val="24"/>
              </w:rPr>
              <w:t>……</w:t>
            </w:r>
          </w:p>
        </w:tc>
        <w:tc>
          <w:tcPr>
            <w:tcW w:w="2865"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w:t>
            </w:r>
          </w:p>
        </w:tc>
      </w:tr>
      <w:tr>
        <w:trPr>
          <w:gridAfter w:val="3"/>
          <w:wAfter w:w="19120" w:type="dxa"/>
        </w:trPr>
        <w:tc>
          <w:tcPr>
            <w:tcW w:w="850" w:type="dxa"/>
            <w:vMerge/>
            <w:tcBorders>
              <w:top w:val="single" w:sz="2" w:space="0" w:color="auto"/>
              <w:left w:val="single" w:sz="2" w:space="0" w:color="auto"/>
              <w:bottom w:val="single" w:sz="2" w:space="0" w:color="auto"/>
              <w:right w:val="single" w:sz="2" w:space="0" w:color="auto"/>
            </w:tcBorders>
            <w:noWrap/>
            <w:vAlign w:val="center"/>
          </w:tcPr>
          <w:p/>
        </w:tc>
        <w:tc>
          <w:tcPr>
            <w:tcW w:w="1337" w:type="dxa"/>
            <w:vMerge/>
            <w:tcBorders>
              <w:top w:val="single" w:sz="2" w:space="0" w:color="auto"/>
              <w:left w:val="single" w:sz="2" w:space="0" w:color="auto"/>
              <w:bottom w:val="single" w:sz="2" w:space="0" w:color="auto"/>
              <w:right w:val="single" w:sz="2" w:space="0" w:color="auto"/>
            </w:tcBorders>
            <w:noWrap/>
            <w:vAlign w:val="center"/>
          </w:tcPr>
          <w:p/>
        </w:tc>
        <w:tc>
          <w:tcPr>
            <w:tcW w:w="1607" w:type="dxa"/>
            <w:tcBorders>
              <w:top w:val="single" w:sz="2" w:space="0" w:color="auto"/>
              <w:left w:val="single" w:sz="2" w:space="0" w:color="auto"/>
              <w:bottom w:val="single" w:sz="2" w:space="0" w:color="auto"/>
              <w:right w:val="single" w:sz="4" w:space="0" w:color="auto"/>
            </w:tcBorders>
            <w:noWrap/>
            <w:vAlign w:val="center"/>
          </w:tcPr>
          <w:p>
            <w:pPr>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w:t>
            </w:r>
          </w:p>
        </w:tc>
        <w:tc>
          <w:tcPr>
            <w:tcW w:w="2721" w:type="dxa"/>
            <w:gridSpan w:val="2"/>
            <w:tcBorders>
              <w:top w:val="single" w:sz="2" w:space="0" w:color="auto"/>
              <w:left w:val="single" w:sz="4"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w:t>
            </w:r>
          </w:p>
        </w:tc>
        <w:tc>
          <w:tcPr>
            <w:tcW w:w="2865"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w:t>
            </w:r>
          </w:p>
        </w:tc>
      </w:tr>
      <w:tr>
        <w:tc>
          <w:tcPr>
            <w:tcW w:w="2187" w:type="dxa"/>
            <w:gridSpan w:val="2"/>
            <w:tcBorders>
              <w:top w:val="single" w:sz="2" w:space="0" w:color="auto"/>
              <w:left w:val="single" w:sz="2" w:space="0" w:color="auto"/>
              <w:bottom w:val="single" w:sz="2" w:space="0" w:color="auto"/>
              <w:right w:val="single" w:sz="4" w:space="0" w:color="auto"/>
            </w:tcBorders>
            <w:noWrap/>
            <w:vAlign w:val="center"/>
          </w:tcPr>
          <w:p>
            <w:pPr>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b/>
                <w:bCs/>
                <w:sz w:val="24"/>
                <w:szCs w:val="24"/>
              </w:rPr>
              <w:t>条款号</w:t>
            </w:r>
          </w:p>
        </w:tc>
        <w:tc>
          <w:tcPr>
            <w:tcW w:w="1607" w:type="dxa"/>
            <w:tcBorders>
              <w:top w:val="single" w:sz="4" w:space="0" w:color="auto"/>
              <w:left w:val="single" w:sz="4" w:space="0" w:color="auto"/>
              <w:bottom w:val="single" w:sz="2" w:space="0" w:color="auto"/>
              <w:right w:val="single" w:sz="4" w:space="0" w:color="auto"/>
            </w:tcBorders>
            <w:noWrap/>
            <w:vAlign w:val="center"/>
          </w:tcPr>
          <w:p>
            <w:pPr>
              <w:spacing w:line="360" w:lineRule="auto"/>
              <w:jc w:val="center"/>
              <w:rPr>
                <w:rFonts w:ascii="Times New Roman" w:eastAsia="宋体" w:cs="宋体" w:hAnsi="Times New Roman" w:hint="eastAsia"/>
                <w:b/>
                <w:bCs/>
                <w:sz w:val="24"/>
                <w:szCs w:val="24"/>
              </w:rPr>
            </w:pPr>
            <w:r>
              <w:rPr>
                <w:rFonts w:ascii="Times New Roman" w:eastAsia="宋体" w:cs="宋体" w:hAnsi="Times New Roman" w:hint="eastAsia"/>
                <w:b/>
                <w:bCs/>
                <w:sz w:val="24"/>
                <w:szCs w:val="24"/>
              </w:rPr>
              <w:t>评分因素（偏差率）</w:t>
            </w:r>
          </w:p>
        </w:tc>
        <w:tc>
          <w:tcPr>
            <w:tcW w:w="2714" w:type="dxa"/>
            <w:tcBorders>
              <w:top w:val="single" w:sz="4" w:space="0" w:color="auto"/>
              <w:left w:val="single" w:sz="4" w:space="0" w:color="auto"/>
              <w:bottom w:val="single" w:sz="2" w:space="0" w:color="auto"/>
              <w:right w:val="single" w:sz="4" w:space="0" w:color="auto"/>
            </w:tcBorders>
            <w:noWrap/>
            <w:vAlign w:val="center"/>
          </w:tcPr>
          <w:p>
            <w:pPr>
              <w:spacing w:line="360" w:lineRule="auto"/>
              <w:jc w:val="center"/>
              <w:rPr>
                <w:rFonts w:ascii="Times New Roman" w:eastAsia="宋体" w:cs="宋体" w:hAnsi="Times New Roman" w:hint="eastAsia"/>
                <w:b/>
                <w:bCs/>
                <w:sz w:val="24"/>
                <w:szCs w:val="24"/>
              </w:rPr>
            </w:pPr>
            <w:r>
              <w:rPr>
                <w:rFonts w:ascii="Times New Roman" w:eastAsia="宋体" w:cs="宋体" w:hAnsi="Times New Roman" w:hint="eastAsia"/>
                <w:b/>
                <w:bCs/>
                <w:w w:val="99"/>
                <w:sz w:val="24"/>
                <w:szCs w:val="24"/>
              </w:rPr>
              <w:t>分值</w:t>
            </w:r>
          </w:p>
        </w:tc>
        <w:tc>
          <w:tcPr>
            <w:tcW w:w="2872" w:type="dxa"/>
            <w:gridSpan w:val="2"/>
            <w:tcBorders>
              <w:top w:val="single" w:sz="4" w:space="0" w:color="auto"/>
              <w:left w:val="single" w:sz="4"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b/>
                <w:bCs/>
                <w:sz w:val="24"/>
                <w:szCs w:val="24"/>
              </w:rPr>
            </w:pPr>
            <w:r>
              <w:rPr>
                <w:rFonts w:ascii="Times New Roman" w:eastAsia="宋体" w:cs="宋体" w:hAnsi="Times New Roman" w:hint="eastAsia"/>
                <w:b/>
                <w:bCs/>
                <w:w w:val="99"/>
                <w:sz w:val="24"/>
                <w:szCs w:val="24"/>
              </w:rPr>
              <w:t>评分标准</w:t>
            </w:r>
          </w:p>
        </w:tc>
        <w:tc>
          <w:tcPr>
            <w:tcW w:w="9380"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b/>
                <w:bCs/>
                <w:sz w:val="24"/>
                <w:szCs w:val="24"/>
              </w:rPr>
              <w:t>评分因素（偏差率）</w:t>
            </w:r>
          </w:p>
        </w:tc>
        <w:tc>
          <w:tcPr>
            <w:tcW w:w="9380"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b/>
                <w:bCs/>
                <w:w w:val="99"/>
                <w:sz w:val="24"/>
                <w:szCs w:val="24"/>
              </w:rPr>
              <w:t>分值</w:t>
            </w:r>
          </w:p>
        </w:tc>
        <w:tc>
          <w:tcPr>
            <w:tcW w:w="360"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b/>
                <w:bCs/>
                <w:w w:val="99"/>
                <w:sz w:val="24"/>
                <w:szCs w:val="24"/>
              </w:rPr>
              <w:t>评分标准</w:t>
            </w:r>
          </w:p>
        </w:tc>
      </w:tr>
      <w:tr>
        <w:trPr>
          <w:gridAfter w:val="3"/>
          <w:wAfter w:w="19120" w:type="dxa"/>
        </w:trPr>
        <w:tc>
          <w:tcPr>
            <w:tcW w:w="850" w:type="dxa"/>
            <w:vMerge w:val="restart"/>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2.2.4（2）</w:t>
            </w:r>
          </w:p>
        </w:tc>
        <w:tc>
          <w:tcPr>
            <w:tcW w:w="1337" w:type="dxa"/>
            <w:vMerge w:val="restart"/>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技术</w:t>
            </w:r>
          </w:p>
          <w:p>
            <w:pPr>
              <w:spacing w:line="360" w:lineRule="auto"/>
              <w:jc w:val="center"/>
              <w:rPr>
                <w:rFonts w:ascii="Times New Roman" w:eastAsia="宋体" w:cs="宋体" w:hAnsi="Times New Roman" w:hint="eastAsia"/>
                <w:sz w:val="24"/>
                <w:szCs w:val="24"/>
                <w:lang w:eastAsia="zh-CN"/>
              </w:rPr>
            </w:pPr>
            <w:r>
              <w:rPr>
                <w:rFonts w:ascii="Times New Roman" w:eastAsia="宋体" w:cs="宋体" w:hAnsi="Times New Roman" w:hint="eastAsia"/>
                <w:sz w:val="24"/>
                <w:szCs w:val="24"/>
              </w:rPr>
              <w:t>评分标准</w:t>
            </w:r>
            <w:commentRangeStart w:id="11"/>
            <w:r>
              <w:rPr>
                <w:rFonts w:ascii="Times New Roman" w:eastAsia="宋体" w:cs="宋体" w:hAnsi="Times New Roman" w:hint="eastAsia"/>
                <w:sz w:val="24"/>
                <w:szCs w:val="24"/>
                <w:lang w:eastAsia="zh-CN"/>
              </w:rPr>
              <w:t>（暗标）</w:t>
            </w:r>
            <w:commentRangeEnd w:id="11"/>
            <w:r>
              <w:rPr>
                <w:rFonts w:ascii="Times New Roman" w:eastAsia="宋体" w:cs="宋体" w:hAnsi="Times New Roman" w:hint="eastAsia"/>
                <w:sz w:val="24"/>
                <w:szCs w:val="24"/>
                <w:lang w:eastAsia="zh-CN"/>
              </w:rPr>
              <w:commentReference w:id="11"/>
            </w:r>
          </w:p>
        </w:tc>
        <w:tc>
          <w:tcPr>
            <w:tcW w:w="1607"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w:t>
            </w:r>
          </w:p>
        </w:tc>
        <w:tc>
          <w:tcPr>
            <w:tcW w:w="2721" w:type="dxa"/>
            <w:gridSpan w:val="2"/>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w:t>
            </w:r>
          </w:p>
        </w:tc>
        <w:tc>
          <w:tcPr>
            <w:tcW w:w="2865"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w:t>
            </w:r>
          </w:p>
        </w:tc>
      </w:tr>
      <w:tr>
        <w:trPr>
          <w:gridAfter w:val="3"/>
          <w:wAfter w:w="19120" w:type="dxa"/>
        </w:trPr>
        <w:tc>
          <w:tcPr>
            <w:tcW w:w="850" w:type="dxa"/>
            <w:vMerge/>
            <w:tcBorders>
              <w:top w:val="single" w:sz="2" w:space="0" w:color="auto"/>
              <w:left w:val="single" w:sz="2" w:space="0" w:color="auto"/>
              <w:bottom w:val="single" w:sz="2" w:space="0" w:color="auto"/>
              <w:right w:val="single" w:sz="2" w:space="0" w:color="auto"/>
            </w:tcBorders>
            <w:noWrap/>
            <w:vAlign w:val="center"/>
          </w:tcPr>
          <w:p/>
        </w:tc>
        <w:tc>
          <w:tcPr>
            <w:tcW w:w="1337" w:type="dxa"/>
            <w:vMerge/>
            <w:tcBorders>
              <w:top w:val="single" w:sz="2" w:space="0" w:color="auto"/>
              <w:left w:val="single" w:sz="2" w:space="0" w:color="auto"/>
              <w:bottom w:val="single" w:sz="2" w:space="0" w:color="auto"/>
              <w:right w:val="single" w:sz="2" w:space="0" w:color="auto"/>
            </w:tcBorders>
            <w:noWrap/>
            <w:vAlign w:val="center"/>
          </w:tcPr>
          <w:p/>
        </w:tc>
        <w:tc>
          <w:tcPr>
            <w:tcW w:w="1607"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w:t>
            </w:r>
          </w:p>
        </w:tc>
        <w:tc>
          <w:tcPr>
            <w:tcW w:w="2721" w:type="dxa"/>
            <w:gridSpan w:val="2"/>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w:t>
            </w:r>
          </w:p>
        </w:tc>
        <w:tc>
          <w:tcPr>
            <w:tcW w:w="2865"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w:t>
            </w:r>
          </w:p>
        </w:tc>
      </w:tr>
      <w:tr>
        <w:trPr>
          <w:gridAfter w:val="3"/>
          <w:wAfter w:w="19120" w:type="dxa"/>
        </w:trPr>
        <w:tc>
          <w:tcPr>
            <w:tcW w:w="850" w:type="dxa"/>
            <w:vMerge/>
            <w:tcBorders>
              <w:top w:val="single" w:sz="2" w:space="0" w:color="auto"/>
              <w:left w:val="single" w:sz="2" w:space="0" w:color="auto"/>
              <w:bottom w:val="single" w:sz="2" w:space="0" w:color="auto"/>
              <w:right w:val="single" w:sz="2" w:space="0" w:color="auto"/>
            </w:tcBorders>
            <w:noWrap/>
            <w:vAlign w:val="center"/>
          </w:tcPr>
          <w:p/>
        </w:tc>
        <w:tc>
          <w:tcPr>
            <w:tcW w:w="1337" w:type="dxa"/>
            <w:vMerge/>
            <w:tcBorders>
              <w:top w:val="single" w:sz="2" w:space="0" w:color="auto"/>
              <w:left w:val="single" w:sz="2" w:space="0" w:color="auto"/>
              <w:bottom w:val="single" w:sz="2" w:space="0" w:color="auto"/>
              <w:right w:val="single" w:sz="2" w:space="0" w:color="auto"/>
            </w:tcBorders>
            <w:noWrap/>
            <w:vAlign w:val="center"/>
          </w:tcPr>
          <w:p/>
        </w:tc>
        <w:tc>
          <w:tcPr>
            <w:tcW w:w="1607"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w:t>
            </w:r>
          </w:p>
        </w:tc>
        <w:tc>
          <w:tcPr>
            <w:tcW w:w="2721" w:type="dxa"/>
            <w:gridSpan w:val="2"/>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w:t>
            </w:r>
          </w:p>
        </w:tc>
        <w:tc>
          <w:tcPr>
            <w:tcW w:w="2865"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w:t>
            </w:r>
          </w:p>
        </w:tc>
      </w:tr>
      <w:tr>
        <w:trPr>
          <w:gridAfter w:val="3"/>
          <w:wAfter w:w="19120" w:type="dxa"/>
        </w:trPr>
        <w:tc>
          <w:tcPr>
            <w:tcW w:w="850" w:type="dxa"/>
            <w:vMerge/>
            <w:tcBorders>
              <w:top w:val="single" w:sz="2" w:space="0" w:color="auto"/>
              <w:left w:val="single" w:sz="2" w:space="0" w:color="auto"/>
              <w:bottom w:val="single" w:sz="2" w:space="0" w:color="auto"/>
              <w:right w:val="single" w:sz="2" w:space="0" w:color="auto"/>
            </w:tcBorders>
            <w:noWrap/>
            <w:vAlign w:val="center"/>
          </w:tcPr>
          <w:p/>
        </w:tc>
        <w:tc>
          <w:tcPr>
            <w:tcW w:w="1337" w:type="dxa"/>
            <w:vMerge/>
            <w:tcBorders>
              <w:top w:val="single" w:sz="2" w:space="0" w:color="auto"/>
              <w:left w:val="single" w:sz="2" w:space="0" w:color="auto"/>
              <w:bottom w:val="single" w:sz="2" w:space="0" w:color="auto"/>
              <w:right w:val="single" w:sz="2" w:space="0" w:color="auto"/>
            </w:tcBorders>
            <w:noWrap/>
            <w:vAlign w:val="center"/>
          </w:tcPr>
          <w:p/>
        </w:tc>
        <w:tc>
          <w:tcPr>
            <w:tcW w:w="1607"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w:t>
            </w:r>
          </w:p>
        </w:tc>
        <w:tc>
          <w:tcPr>
            <w:tcW w:w="2721" w:type="dxa"/>
            <w:gridSpan w:val="2"/>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w:t>
            </w:r>
          </w:p>
        </w:tc>
        <w:tc>
          <w:tcPr>
            <w:tcW w:w="2865"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w:t>
            </w:r>
          </w:p>
        </w:tc>
      </w:tr>
      <w:tr>
        <w:trPr>
          <w:trHeight w:val="439"/>
          <w:gridAfter w:val="3"/>
          <w:wAfter w:w="19120" w:type="dxa"/>
        </w:trPr>
        <w:tc>
          <w:tcPr>
            <w:tcW w:w="850" w:type="dxa"/>
            <w:vMerge/>
            <w:tcBorders>
              <w:top w:val="single" w:sz="2" w:space="0" w:color="auto"/>
              <w:left w:val="single" w:sz="2" w:space="0" w:color="auto"/>
              <w:bottom w:val="single" w:sz="2" w:space="0" w:color="auto"/>
              <w:right w:val="single" w:sz="2" w:space="0" w:color="auto"/>
            </w:tcBorders>
            <w:noWrap/>
            <w:vAlign w:val="center"/>
          </w:tcPr>
          <w:p/>
        </w:tc>
        <w:tc>
          <w:tcPr>
            <w:tcW w:w="1337" w:type="dxa"/>
            <w:vMerge/>
            <w:tcBorders>
              <w:top w:val="single" w:sz="2" w:space="0" w:color="auto"/>
              <w:left w:val="single" w:sz="2" w:space="0" w:color="auto"/>
              <w:bottom w:val="single" w:sz="2" w:space="0" w:color="auto"/>
              <w:right w:val="single" w:sz="2" w:space="0" w:color="auto"/>
            </w:tcBorders>
            <w:noWrap/>
            <w:vAlign w:val="center"/>
          </w:tcPr>
          <w:p/>
        </w:tc>
        <w:tc>
          <w:tcPr>
            <w:tcW w:w="1607"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w:t>
            </w:r>
          </w:p>
        </w:tc>
        <w:tc>
          <w:tcPr>
            <w:tcW w:w="2721" w:type="dxa"/>
            <w:gridSpan w:val="2"/>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w:t>
            </w:r>
          </w:p>
        </w:tc>
        <w:tc>
          <w:tcPr>
            <w:tcW w:w="2865"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w:t>
            </w:r>
          </w:p>
        </w:tc>
      </w:tr>
      <w:tr>
        <w:trPr>
          <w:gridAfter w:val="3"/>
          <w:wAfter w:w="19120" w:type="dxa"/>
        </w:trPr>
        <w:tc>
          <w:tcPr>
            <w:tcW w:w="9380" w:type="dxa"/>
            <w:gridSpan w:val="6"/>
            <w:tcBorders>
              <w:top w:val="single" w:sz="2" w:space="0" w:color="auto"/>
              <w:left w:val="single" w:sz="2" w:space="0" w:color="auto"/>
              <w:bottom w:val="single" w:sz="2" w:space="0" w:color="auto"/>
              <w:right w:val="single" w:sz="2" w:space="0" w:color="auto"/>
            </w:tcBorders>
            <w:noWrap/>
            <w:vAlign w:val="center"/>
          </w:tcPr>
          <w:p>
            <w:pPr>
              <w:spacing w:line="360" w:lineRule="auto"/>
              <w:rPr>
                <w:rFonts w:ascii="Times New Roman" w:eastAsia="宋体" w:cs="宋体" w:hAnsi="Times New Roman" w:hint="eastAsia"/>
                <w:sz w:val="24"/>
                <w:szCs w:val="24"/>
              </w:rPr>
            </w:pPr>
            <w:r>
              <w:rPr>
                <w:rFonts w:ascii="Times New Roman" w:eastAsia="宋体" w:cs="宋体" w:hAnsi="Times New Roman" w:hint="eastAsia"/>
                <w:sz w:val="24"/>
                <w:szCs w:val="24"/>
              </w:rPr>
              <w:t>注：技术评分因素可从对投标材料整体评价、投标材料质量标准的响应程度、对投标人相关服务能力的评价等方面设置。</w:t>
            </w:r>
          </w:p>
        </w:tc>
      </w:tr>
      <w:tr>
        <w:trPr>
          <w:gridAfter w:val="3"/>
          <w:wAfter w:w="19120" w:type="dxa"/>
        </w:trPr>
        <w:tc>
          <w:tcPr>
            <w:tcW w:w="850"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2.2.4（3）</w:t>
            </w:r>
          </w:p>
        </w:tc>
        <w:tc>
          <w:tcPr>
            <w:tcW w:w="1337"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投标报价评分标准</w:t>
            </w:r>
          </w:p>
        </w:tc>
        <w:tc>
          <w:tcPr>
            <w:tcW w:w="1607"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偏差率</w:t>
            </w:r>
          </w:p>
        </w:tc>
        <w:tc>
          <w:tcPr>
            <w:tcW w:w="5586" w:type="dxa"/>
            <w:gridSpan w:val="3"/>
            <w:tcBorders>
              <w:top w:val="single" w:sz="2" w:space="0" w:color="auto"/>
              <w:left w:val="single" w:sz="2" w:space="0" w:color="auto"/>
              <w:bottom w:val="single" w:sz="2" w:space="0" w:color="auto"/>
              <w:right w:val="single" w:sz="2" w:space="0" w:color="auto"/>
            </w:tcBorders>
            <w:noWrap/>
            <w:vAlign w:val="center"/>
          </w:tcPr>
          <w:p>
            <w:pPr>
              <w:spacing w:line="360" w:lineRule="auto"/>
              <w:rPr>
                <w:rFonts w:ascii="Times New Roman" w:eastAsia="宋体" w:cs="宋体" w:hAnsi="Times New Roman" w:hint="eastAsia"/>
                <w:sz w:val="24"/>
                <w:szCs w:val="24"/>
              </w:rPr>
            </w:pPr>
            <w:r>
              <w:rPr>
                <w:rFonts w:ascii="Times New Roman" w:eastAsia="宋体" w:cs="宋体" w:hAnsi="Times New Roman" w:hint="eastAsia"/>
                <w:sz w:val="24"/>
                <w:szCs w:val="24"/>
              </w:rPr>
              <w:t>有效投标报价等于评标基准价的得满分，其他有效投标报价与评标基准价为准相比，每高1%扣</w:t>
            </w:r>
            <w:r>
              <w:rPr>
                <w:rFonts w:ascii="Times New Roman" w:eastAsia="宋体" w:cs="宋体" w:hAnsi="Times New Roman" w:hint="eastAsia"/>
                <w:sz w:val="24"/>
                <w:szCs w:val="24"/>
                <w:u w:val="single"/>
              </w:rPr>
              <w:t xml:space="preserve">   </w:t>
            </w:r>
            <w:r>
              <w:rPr>
                <w:rFonts w:ascii="Times New Roman" w:eastAsia="宋体" w:cs="宋体" w:hAnsi="Times New Roman" w:hint="eastAsia"/>
                <w:sz w:val="24"/>
                <w:szCs w:val="24"/>
              </w:rPr>
              <w:t>（不少于0.5）分。</w:t>
            </w:r>
          </w:p>
          <w:p>
            <w:pPr>
              <w:spacing w:line="360" w:lineRule="auto"/>
              <w:rPr>
                <w:rFonts w:ascii="Times New Roman" w:eastAsia="宋体" w:cs="宋体" w:hAnsi="Times New Roman" w:hint="eastAsia"/>
                <w:sz w:val="24"/>
                <w:szCs w:val="24"/>
              </w:rPr>
            </w:pPr>
          </w:p>
          <w:p>
            <w:pPr>
              <w:spacing w:line="360" w:lineRule="auto"/>
              <w:rPr>
                <w:rFonts w:ascii="Times New Roman" w:eastAsia="宋体" w:cs="宋体" w:hAnsi="Times New Roman" w:hint="eastAsia"/>
                <w:sz w:val="24"/>
                <w:szCs w:val="24"/>
              </w:rPr>
            </w:pPr>
            <w:r>
              <w:rPr>
                <w:rFonts w:ascii="Times New Roman" w:eastAsia="宋体" w:cs="宋体" w:hAnsi="Times New Roman" w:hint="eastAsia"/>
                <w:sz w:val="24"/>
                <w:szCs w:val="24"/>
              </w:rPr>
              <w:t>有效投标报价等于评标基准价的得满分，其他有效投标报价与评标基准价为准相比，每高1%扣</w:t>
            </w:r>
            <w:r>
              <w:rPr>
                <w:rFonts w:ascii="Times New Roman" w:eastAsia="宋体" w:cs="宋体" w:hAnsi="Times New Roman" w:hint="eastAsia"/>
                <w:sz w:val="24"/>
                <w:szCs w:val="24"/>
                <w:u w:val="single"/>
              </w:rPr>
              <w:t xml:space="preserve">   </w:t>
            </w:r>
            <w:r>
              <w:rPr>
                <w:rFonts w:ascii="Times New Roman" w:eastAsia="宋体" w:cs="宋体" w:hAnsi="Times New Roman" w:hint="eastAsia"/>
                <w:sz w:val="24"/>
                <w:szCs w:val="24"/>
              </w:rPr>
              <w:t xml:space="preserve"> （不少于1分，每低1%扣</w:t>
            </w:r>
            <w:r>
              <w:rPr>
                <w:rFonts w:ascii="Times New Roman" w:eastAsia="宋体" w:cs="宋体" w:hAnsi="Times New Roman" w:hint="eastAsia"/>
                <w:sz w:val="24"/>
                <w:szCs w:val="24"/>
                <w:u w:val="single"/>
              </w:rPr>
              <w:t xml:space="preserve">   </w:t>
            </w:r>
            <w:r>
              <w:rPr>
                <w:rFonts w:ascii="Times New Roman" w:eastAsia="宋体" w:cs="宋体" w:hAnsi="Times New Roman" w:hint="eastAsia"/>
                <w:sz w:val="24"/>
                <w:szCs w:val="24"/>
              </w:rPr>
              <w:t>（不少于0.5）分。</w:t>
            </w:r>
          </w:p>
          <w:p>
            <w:pPr>
              <w:spacing w:line="360" w:lineRule="auto"/>
              <w:rPr>
                <w:rFonts w:ascii="Times New Roman" w:eastAsia="宋体" w:cs="宋体" w:hAnsi="Times New Roman" w:hint="eastAsia"/>
                <w:sz w:val="24"/>
                <w:szCs w:val="24"/>
              </w:rPr>
            </w:pPr>
          </w:p>
          <w:p>
            <w:pPr>
              <w:spacing w:line="360" w:lineRule="auto"/>
              <w:rPr>
                <w:rFonts w:ascii="Times New Roman" w:eastAsia="宋体" w:cs="宋体" w:hAnsi="Times New Roman" w:hint="eastAsia"/>
                <w:sz w:val="24"/>
                <w:szCs w:val="24"/>
              </w:rPr>
            </w:pPr>
            <w:r>
              <w:rPr>
                <w:rFonts w:ascii="Times New Roman" w:eastAsia="宋体" w:cs="宋体" w:hAnsi="Times New Roman" w:hint="eastAsia"/>
                <w:sz w:val="24"/>
                <w:szCs w:val="24"/>
              </w:rPr>
              <w:t>注：中间值采用插入法计算，小数点后保留两位。每低1%所扣分值不得高于每高1%所扣分值。</w:t>
            </w:r>
          </w:p>
        </w:tc>
      </w:tr>
      <w:tr>
        <w:trPr>
          <w:gridAfter w:val="3"/>
          <w:wAfter w:w="19120" w:type="dxa"/>
        </w:trPr>
        <w:tc>
          <w:tcPr>
            <w:tcW w:w="850"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2.2.4（4）</w:t>
            </w:r>
          </w:p>
        </w:tc>
        <w:tc>
          <w:tcPr>
            <w:tcW w:w="1337"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其他因素评分标准</w:t>
            </w:r>
          </w:p>
        </w:tc>
        <w:tc>
          <w:tcPr>
            <w:tcW w:w="1607"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w:t>
            </w:r>
          </w:p>
        </w:tc>
        <w:tc>
          <w:tcPr>
            <w:tcW w:w="2721" w:type="dxa"/>
            <w:gridSpan w:val="2"/>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w:t>
            </w:r>
          </w:p>
        </w:tc>
        <w:tc>
          <w:tcPr>
            <w:tcW w:w="2865"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w:t>
            </w:r>
          </w:p>
        </w:tc>
      </w:tr>
    </w:tbl>
    <w:p>
      <w:pPr>
        <w:spacing w:line="360" w:lineRule="auto"/>
        <w:ind w:firstLine="480"/>
        <w:rPr>
          <w:rFonts w:ascii="Times New Roman" w:eastAsia="宋体" w:cs="宋体" w:hAnsi="Times New Roman" w:hint="eastAsia"/>
          <w:sz w:val="24"/>
          <w:szCs w:val="24"/>
        </w:rPr>
      </w:pPr>
      <w:r>
        <w:rPr>
          <w:rFonts w:ascii="Times New Roman" w:eastAsia="宋体" w:cs="宋体" w:hAnsi="Times New Roman" w:hint="eastAsia"/>
          <w:sz w:val="24"/>
          <w:szCs w:val="24"/>
        </w:rPr>
        <w:t>注：</w:t>
      </w:r>
    </w:p>
    <w:p>
      <w:pPr>
        <w:spacing w:line="360" w:lineRule="auto"/>
        <w:ind w:firstLine="480"/>
        <w:rPr>
          <w:rFonts w:ascii="Times New Roman" w:eastAsia="宋体" w:cs="宋体" w:hAnsi="Times New Roman" w:hint="eastAsia"/>
          <w:sz w:val="24"/>
        </w:rPr>
      </w:pPr>
      <w:r>
        <w:rPr>
          <w:rFonts w:ascii="Times New Roman" w:eastAsia="宋体" w:cs="宋体" w:hAnsi="Times New Roman" w:hint="eastAsia"/>
          <w:sz w:val="24"/>
        </w:rPr>
        <w:t>（1）招标人应科学合理地设定评标办法，以保证足够的竞争性。</w:t>
      </w:r>
    </w:p>
    <w:p>
      <w:pPr>
        <w:spacing w:line="360" w:lineRule="auto"/>
        <w:ind w:firstLine="480"/>
        <w:rPr>
          <w:rFonts w:ascii="Times New Roman" w:eastAsia="宋体" w:cs="宋体" w:hAnsi="Times New Roman" w:hint="eastAsia"/>
          <w:sz w:val="24"/>
        </w:rPr>
      </w:pPr>
      <w:r>
        <w:rPr>
          <w:rFonts w:ascii="Times New Roman" w:eastAsia="宋体" w:cs="宋体" w:hAnsi="Times New Roman" w:hint="eastAsia"/>
          <w:sz w:val="24"/>
        </w:rPr>
        <w:t>（2）不得设定特定行政区域或者特定行业的奖项作为加分条件，不得设定与招标项目的具体特点不相适应的奖项作为加分条件，不得设定全国评比达标表彰工作协调小组办公室按照《评比达标表彰活动管理办法》公布的目录以外的奖项作为加分条件；招标项目的技术指标达到相应奖项申报条件的，方可设置相应奖项作为加分条件；设定奖项年限为近3年的，个数不得超过1个，设定奖项年限为近5年及以上的，个数不得超过2个；评标办法中各类奖项加分总分值不得超过3分。</w:t>
      </w:r>
    </w:p>
    <w:p>
      <w:pPr>
        <w:spacing w:line="360" w:lineRule="auto"/>
        <w:ind w:firstLine="480"/>
        <w:rPr>
          <w:rFonts w:ascii="Times New Roman" w:eastAsia="宋体" w:cs="宋体" w:hAnsi="Times New Roman" w:hint="eastAsia"/>
          <w:sz w:val="24"/>
        </w:rPr>
      </w:pPr>
      <w:r>
        <w:rPr>
          <w:rFonts w:ascii="Times New Roman" w:eastAsia="宋体" w:cs="宋体" w:hAnsi="Times New Roman" w:hint="eastAsia"/>
          <w:sz w:val="24"/>
        </w:rPr>
        <w:t>（3）不得设定特定行政区域或者特定行业的业绩作为加分条件；不得设定与招标项目的具体特点不相适应的业绩作为加分条件；设定的业绩每类别个数不得超过3个（含资格条件个数）。</w:t>
      </w:r>
    </w:p>
    <w:p>
      <w:pPr>
        <w:spacing w:line="360" w:lineRule="auto"/>
        <w:ind w:firstLine="480"/>
        <w:rPr>
          <w:rFonts w:ascii="Times New Roman" w:eastAsia="宋体" w:cs="宋体" w:hAnsi="Times New Roman" w:hint="eastAsia"/>
          <w:sz w:val="24"/>
        </w:rPr>
      </w:pPr>
      <w:r>
        <w:rPr>
          <w:rFonts w:ascii="Times New Roman" w:eastAsia="宋体" w:cs="宋体" w:hAnsi="Times New Roman" w:hint="eastAsia"/>
          <w:sz w:val="24"/>
        </w:rPr>
        <w:t>（4）按照《国务院办公厅关于加快推进社会信用体系建设构建以信用为基础的新型监管机制的指导意见》（国办发〔2019〕35号）精神，不得设定不属于国家有关部门或其授权的行业协会商会开展的信用评价作为加分条件。</w:t>
      </w:r>
    </w:p>
    <w:p>
      <w:pPr>
        <w:spacing w:line="360" w:lineRule="auto"/>
        <w:ind w:firstLine="480"/>
        <w:rPr>
          <w:rFonts w:ascii="Times New Roman" w:eastAsia="宋体" w:cs="宋体" w:hAnsi="Times New Roman" w:hint="eastAsia"/>
          <w:sz w:val="24"/>
        </w:rPr>
      </w:pPr>
      <w:r>
        <w:rPr>
          <w:rFonts w:ascii="Times New Roman" w:eastAsia="宋体" w:cs="宋体" w:hAnsi="Times New Roman" w:hint="eastAsia"/>
          <w:sz w:val="24"/>
        </w:rPr>
        <w:t>（5）不得将施工员、质量员、安全员等现场管理人员岗位证书设定为加分条件，也不得将其他未列入国家职业资格目录的人员资格设定为加分条件。</w:t>
      </w:r>
    </w:p>
    <w:p>
      <w:pPr>
        <w:spacing w:line="360" w:lineRule="auto"/>
        <w:ind w:firstLine="480"/>
        <w:rPr>
          <w:rFonts w:ascii="Times New Roman" w:eastAsia="宋体" w:cs="宋体" w:hAnsi="Times New Roman" w:hint="eastAsia"/>
          <w:sz w:val="24"/>
        </w:rPr>
      </w:pPr>
      <w:r>
        <w:rPr>
          <w:rFonts w:ascii="Times New Roman" w:eastAsia="宋体" w:cs="宋体" w:hAnsi="Times New Roman" w:hint="eastAsia"/>
          <w:sz w:val="24"/>
        </w:rPr>
        <w:t>（6）评标委员会在评标过程中，如要求投标人澄清或说明的，评标委员会要求投标人在线澄清或说明的时间距投标人收到评标委员会通知的时间不得少于 60分钟。</w:t>
      </w:r>
    </w:p>
    <w:p>
      <w:pPr>
        <w:spacing w:line="360" w:lineRule="auto"/>
        <w:rPr>
          <w:rFonts w:ascii="Times New Roman" w:eastAsia="宋体" w:cs="宋体" w:hAnsi="Times New Roman" w:hint="eastAsia"/>
          <w:sz w:val="24"/>
        </w:rPr>
      </w:pPr>
      <w:r>
        <w:rPr>
          <w:rFonts w:ascii="Times New Roman" w:eastAsia="宋体" w:cs="宋体" w:hAnsi="Times New Roman" w:hint="eastAsia"/>
        </w:rPr>
        <w:t xml:space="preserve">    </w:t>
      </w:r>
      <w:r>
        <w:rPr>
          <w:rFonts w:ascii="Times New Roman" w:eastAsia="宋体" w:cs="宋体" w:hAnsi="Times New Roman" w:hint="eastAsia"/>
          <w:sz w:val="24"/>
        </w:rPr>
        <w:t>评标委员会认为投标人的澄清或说明不够明确，应再次要求投标人对不明确的内容进行澄清或说明，评标委员会要求投标人再次在线澄清或说明的时间距投标人收到评标委员会通知的时间不得少于 30 分钟。</w:t>
      </w:r>
    </w:p>
    <w:p>
      <w:pPr>
        <w:spacing w:line="360" w:lineRule="auto"/>
        <w:rPr>
          <w:rFonts w:ascii="Times New Roman" w:eastAsia="宋体" w:cs="宋体" w:hAnsi="Times New Roman" w:hint="eastAsia"/>
          <w:sz w:val="24"/>
        </w:rPr>
      </w:pPr>
      <w:r>
        <w:rPr>
          <w:rFonts w:ascii="Times New Roman" w:eastAsia="宋体" w:cs="宋体" w:hAnsi="Times New Roman" w:hint="eastAsia"/>
        </w:rPr>
        <w:t xml:space="preserve">    </w:t>
      </w:r>
      <w:r>
        <w:rPr>
          <w:rFonts w:ascii="Times New Roman" w:eastAsia="宋体" w:cs="宋体" w:hAnsi="Times New Roman" w:hint="eastAsia"/>
          <w:sz w:val="24"/>
        </w:rPr>
        <w:t>投标人未在规定时间内作出澄清或说明的，或者评标委员会成员认为该投标人的两次澄清或说明都不符合评标委员会要求的，作否决投标处理。</w:t>
      </w:r>
    </w:p>
    <w:p>
      <w:pPr>
        <w:spacing w:line="360" w:lineRule="auto"/>
        <w:rPr>
          <w:rFonts w:ascii="Times New Roman" w:eastAsia="宋体" w:cs="宋体" w:hAnsi="Times New Roman" w:hint="eastAsia"/>
          <w:sz w:val="24"/>
        </w:rPr>
      </w:pPr>
      <w:r>
        <w:rPr>
          <w:rFonts w:ascii="Times New Roman" w:eastAsia="宋体" w:cs="宋体" w:hAnsi="Times New Roman" w:hint="eastAsia"/>
        </w:rPr>
        <w:t xml:space="preserve">    </w:t>
      </w:r>
      <w:r>
        <w:rPr>
          <w:rFonts w:ascii="Times New Roman" w:eastAsia="宋体" w:cs="宋体" w:hAnsi="Times New Roman" w:hint="eastAsia"/>
          <w:sz w:val="24"/>
        </w:rPr>
        <w:t>（7）投标人串通投标或弄虚作假或有其他违法行为，评标委员会在评标过程中发现，证据确凿的，经评标委员会成员三分之二以上同意，其投标作否决投标处理；证据不够确凿的，其投标不能作否决投标处理，但评标委员会在向招标人提交书面评标报告时，应予说明。</w:t>
      </w:r>
    </w:p>
    <w:p>
      <w:pPr>
        <w:spacing w:line="360" w:lineRule="auto"/>
        <w:rPr>
          <w:rFonts w:ascii="Times New Roman" w:eastAsia="宋体" w:cs="宋体" w:hAnsi="Times New Roman" w:hint="eastAsia"/>
          <w:sz w:val="24"/>
          <w:szCs w:val="24"/>
        </w:rPr>
        <w:sectPr>
          <w:pgSz w:w="11906" w:h="16838"/>
          <w:pgMar w:top="1417" w:right="1417" w:bottom="1417" w:left="1417" w:header="851" w:footer="850" w:gutter="0"/>
          <w:docGrid w:type="lines" w:linePitch="312" w:charSpace="0"/>
        </w:sectPr>
      </w:pPr>
      <w:r>
        <w:rPr>
          <w:rFonts w:ascii="Times New Roman" w:eastAsia="宋体" w:cs="宋体" w:hAnsi="Times New Roman" w:hint="eastAsia"/>
        </w:rPr>
        <w:t xml:space="preserve">    </w:t>
      </w:r>
      <w:r>
        <w:rPr>
          <w:rFonts w:ascii="Times New Roman" w:eastAsia="宋体" w:cs="宋体" w:hAnsi="Times New Roman" w:hint="eastAsia"/>
          <w:sz w:val="24"/>
        </w:rPr>
        <w:t>在评标结束后发现投标人串通投标或弄虚作假或有其他违法行为，查证属实的，取消其中标资格。</w:t>
      </w:r>
    </w:p>
    <w:p>
      <w:pPr>
        <w:pStyle w:val="2"/>
        <w:spacing w:line="240" w:lineRule="auto"/>
        <w:rPr>
          <w:rFonts w:ascii="Times New Roman" w:eastAsia="宋体" w:cs="宋体" w:hAnsi="Times New Roman" w:hint="eastAsia"/>
        </w:rPr>
      </w:pPr>
      <w:r>
        <w:rPr>
          <w:rFonts w:ascii="Times New Roman" w:eastAsia="宋体" w:cs="宋体" w:hAnsi="Times New Roman" w:hint="eastAsia"/>
        </w:rPr>
        <w:t>1.评标方法</w:t>
      </w:r>
    </w:p>
    <w:p>
      <w:pPr>
        <w:spacing w:line="360" w:lineRule="auto"/>
        <w:ind w:firstLineChars="200" w:firstLine="480"/>
        <w:rPr>
          <w:rFonts w:ascii="Times New Roman" w:eastAsia="宋体" w:cs="宋体" w:hAnsi="Times New Roman" w:hint="eastAsia"/>
          <w:sz w:val="24"/>
          <w:szCs w:val="24"/>
        </w:rPr>
      </w:pPr>
      <w:r>
        <w:rPr>
          <w:rFonts w:ascii="Times New Roman" w:eastAsia="宋体" w:cs="宋体" w:hAnsi="Times New Roman" w:hint="eastAsia"/>
          <w:sz w:val="24"/>
          <w:szCs w:val="24"/>
        </w:rPr>
        <w:t>本次评标采用综合评估法。评标委员会对满足招标文件实质性要求的投标文件，按照本章第 2.2 款规定的评分标准进行打分，并按得分由高到低顺序推荐中标候选人，或根据招标人授权直接确定中标人，但投标报价低于其成本的除外。综合评分相等时，以投标报价低的优先； 投标报价也相等的，以技术得分高的优先；如果技术得分也相等，按照评标办法前附表的规定确定中标候选人顺序。</w:t>
      </w:r>
    </w:p>
    <w:p>
      <w:pPr>
        <w:pStyle w:val="2"/>
        <w:spacing w:line="240" w:lineRule="auto"/>
        <w:rPr>
          <w:rFonts w:ascii="Times New Roman" w:eastAsia="宋体" w:cs="宋体" w:hAnsi="Times New Roman" w:hint="eastAsia"/>
        </w:rPr>
      </w:pPr>
      <w:r>
        <w:rPr>
          <w:rFonts w:ascii="Times New Roman" w:eastAsia="宋体" w:cs="宋体" w:hAnsi="Times New Roman" w:hint="eastAsia"/>
        </w:rPr>
        <w:t>2.评审标准</w:t>
      </w:r>
    </w:p>
    <w:p>
      <w:pPr>
        <w:adjustRightInd w:val="0"/>
        <w:snapToGrid w:val="0"/>
        <w:spacing w:line="360" w:lineRule="auto"/>
        <w:ind w:firstLineChars="200" w:firstLine="480"/>
        <w:rPr>
          <w:rFonts w:ascii="Times New Roman" w:eastAsia="宋体" w:cs="宋体" w:hAnsi="Times New Roman" w:hint="eastAsia"/>
          <w:b/>
          <w:bCs/>
          <w:sz w:val="24"/>
          <w:szCs w:val="24"/>
        </w:rPr>
      </w:pPr>
      <w:r>
        <w:rPr>
          <w:rFonts w:ascii="Times New Roman" w:eastAsia="宋体" w:cs="宋体" w:hAnsi="Times New Roman" w:hint="eastAsia"/>
          <w:b/>
          <w:bCs/>
          <w:sz w:val="24"/>
          <w:szCs w:val="24"/>
        </w:rPr>
        <w:t>2.1初步评审标准</w:t>
      </w:r>
    </w:p>
    <w:p>
      <w:pPr>
        <w:spacing w:line="360" w:lineRule="auto"/>
        <w:ind w:firstLineChars="200" w:firstLine="480"/>
        <w:rPr>
          <w:rFonts w:ascii="Times New Roman" w:eastAsia="宋体" w:cs="宋体" w:hAnsi="Times New Roman" w:hint="eastAsia"/>
          <w:sz w:val="24"/>
          <w:szCs w:val="24"/>
        </w:rPr>
      </w:pPr>
      <w:r>
        <w:rPr>
          <w:rFonts w:ascii="Times New Roman" w:eastAsia="宋体" w:cs="宋体" w:hAnsi="Times New Roman" w:hint="eastAsia"/>
          <w:sz w:val="24"/>
          <w:szCs w:val="24"/>
        </w:rPr>
        <w:t>2.1.1形式评审标准：见评标办法前附表。</w:t>
      </w:r>
    </w:p>
    <w:p>
      <w:pPr>
        <w:spacing w:line="360" w:lineRule="auto"/>
        <w:ind w:firstLineChars="200" w:firstLine="480"/>
        <w:rPr>
          <w:rFonts w:ascii="Times New Roman" w:eastAsia="宋体" w:cs="宋体" w:hAnsi="Times New Roman" w:hint="eastAsia"/>
          <w:sz w:val="24"/>
          <w:szCs w:val="24"/>
        </w:rPr>
      </w:pPr>
      <w:r>
        <w:rPr>
          <w:rFonts w:ascii="Times New Roman" w:eastAsia="宋体" w:cs="宋体" w:hAnsi="Times New Roman" w:hint="eastAsia"/>
          <w:sz w:val="24"/>
          <w:szCs w:val="24"/>
        </w:rPr>
        <w:t>2.1.2资格评审标准：见评标办法前附表。</w:t>
      </w:r>
    </w:p>
    <w:p>
      <w:pPr>
        <w:spacing w:line="360" w:lineRule="auto"/>
        <w:ind w:firstLineChars="200" w:firstLine="480"/>
        <w:rPr>
          <w:rFonts w:ascii="Times New Roman" w:eastAsia="宋体" w:cs="宋体" w:hAnsi="Times New Roman" w:hint="eastAsia"/>
          <w:sz w:val="24"/>
          <w:szCs w:val="24"/>
        </w:rPr>
      </w:pPr>
      <w:r>
        <w:rPr>
          <w:rFonts w:ascii="Times New Roman" w:eastAsia="宋体" w:cs="宋体" w:hAnsi="Times New Roman" w:hint="eastAsia"/>
          <w:sz w:val="24"/>
          <w:szCs w:val="24"/>
        </w:rPr>
        <w:t>2.1.3响应性评审标准：见评标办法前附表。</w:t>
      </w:r>
    </w:p>
    <w:p>
      <w:pPr>
        <w:adjustRightInd w:val="0"/>
        <w:snapToGrid w:val="0"/>
        <w:spacing w:line="360" w:lineRule="auto"/>
        <w:ind w:firstLineChars="200" w:firstLine="480"/>
        <w:rPr>
          <w:rFonts w:ascii="Times New Roman" w:eastAsia="宋体" w:cs="宋体" w:hAnsi="Times New Roman" w:hint="eastAsia"/>
          <w:b/>
          <w:bCs/>
          <w:sz w:val="24"/>
          <w:szCs w:val="24"/>
        </w:rPr>
      </w:pPr>
      <w:r>
        <w:rPr>
          <w:rFonts w:ascii="Times New Roman" w:eastAsia="宋体" w:cs="宋体" w:hAnsi="Times New Roman" w:hint="eastAsia"/>
          <w:b/>
          <w:bCs/>
          <w:sz w:val="24"/>
          <w:szCs w:val="24"/>
        </w:rPr>
        <w:t>2.2分值构成与评分标准</w:t>
      </w:r>
    </w:p>
    <w:p>
      <w:pPr>
        <w:spacing w:line="360" w:lineRule="auto"/>
        <w:ind w:firstLineChars="200" w:firstLine="480"/>
        <w:rPr>
          <w:rFonts w:ascii="Times New Roman" w:eastAsia="宋体" w:cs="宋体" w:hAnsi="Times New Roman" w:hint="eastAsia"/>
          <w:sz w:val="24"/>
          <w:szCs w:val="24"/>
        </w:rPr>
      </w:pPr>
      <w:r>
        <w:rPr>
          <w:rFonts w:ascii="Times New Roman" w:eastAsia="宋体" w:cs="宋体" w:hAnsi="Times New Roman" w:hint="eastAsia"/>
          <w:sz w:val="24"/>
          <w:szCs w:val="24"/>
        </w:rPr>
        <w:t>2.2.1分值构成</w:t>
      </w:r>
    </w:p>
    <w:p>
      <w:pPr>
        <w:spacing w:line="360" w:lineRule="auto"/>
        <w:ind w:firstLineChars="200" w:firstLine="480"/>
        <w:rPr>
          <w:rFonts w:ascii="Times New Roman" w:eastAsia="宋体" w:cs="宋体" w:hAnsi="Times New Roman" w:hint="eastAsia"/>
          <w:sz w:val="24"/>
          <w:szCs w:val="24"/>
        </w:rPr>
      </w:pPr>
      <w:r>
        <w:rPr>
          <w:rFonts w:ascii="Times New Roman" w:eastAsia="宋体" w:cs="宋体" w:hAnsi="Times New Roman" w:hint="eastAsia"/>
          <w:sz w:val="24"/>
          <w:szCs w:val="24"/>
        </w:rPr>
        <w:t>（1）商务部分：见评标办法前附表；</w:t>
      </w:r>
    </w:p>
    <w:p>
      <w:pPr>
        <w:spacing w:line="360" w:lineRule="auto"/>
        <w:ind w:firstLineChars="200" w:firstLine="480"/>
        <w:rPr>
          <w:rFonts w:ascii="Times New Roman" w:eastAsia="宋体" w:cs="宋体" w:hAnsi="Times New Roman" w:hint="eastAsia"/>
          <w:sz w:val="24"/>
          <w:szCs w:val="24"/>
        </w:rPr>
      </w:pPr>
      <w:r>
        <w:rPr>
          <w:rFonts w:ascii="Times New Roman" w:eastAsia="宋体" w:cs="宋体" w:hAnsi="Times New Roman" w:hint="eastAsia"/>
          <w:sz w:val="24"/>
          <w:szCs w:val="24"/>
        </w:rPr>
        <w:t>（2）技术部分：见评标办法前附表；</w:t>
      </w:r>
    </w:p>
    <w:p>
      <w:pPr>
        <w:spacing w:line="360" w:lineRule="auto"/>
        <w:ind w:firstLineChars="200" w:firstLine="480"/>
        <w:rPr>
          <w:rFonts w:ascii="Times New Roman" w:eastAsia="宋体" w:cs="宋体" w:hAnsi="Times New Roman" w:hint="eastAsia"/>
          <w:sz w:val="24"/>
          <w:szCs w:val="24"/>
        </w:rPr>
      </w:pPr>
      <w:r>
        <w:rPr>
          <w:rFonts w:ascii="Times New Roman" w:eastAsia="宋体" w:cs="宋体" w:hAnsi="Times New Roman" w:hint="eastAsia"/>
          <w:sz w:val="24"/>
          <w:szCs w:val="24"/>
        </w:rPr>
        <w:t>（3）投标报价：见评标办法前附表；</w:t>
      </w:r>
    </w:p>
    <w:p>
      <w:pPr>
        <w:spacing w:line="360" w:lineRule="auto"/>
        <w:ind w:firstLineChars="200" w:firstLine="480"/>
        <w:rPr>
          <w:rFonts w:ascii="Times New Roman" w:eastAsia="宋体" w:cs="宋体" w:hAnsi="Times New Roman" w:hint="eastAsia"/>
          <w:sz w:val="24"/>
          <w:szCs w:val="24"/>
        </w:rPr>
      </w:pPr>
      <w:r>
        <w:rPr>
          <w:rFonts w:ascii="Times New Roman" w:eastAsia="宋体" w:cs="宋体" w:hAnsi="Times New Roman" w:hint="eastAsia"/>
          <w:sz w:val="24"/>
          <w:szCs w:val="24"/>
        </w:rPr>
        <w:t>（4）其他评分因素：见评标办法前附表。</w:t>
      </w:r>
    </w:p>
    <w:p>
      <w:pPr>
        <w:spacing w:line="360" w:lineRule="auto"/>
        <w:ind w:firstLineChars="200" w:firstLine="480"/>
        <w:rPr>
          <w:rFonts w:ascii="Times New Roman" w:eastAsia="宋体" w:cs="宋体" w:hAnsi="Times New Roman" w:hint="eastAsia"/>
          <w:sz w:val="24"/>
          <w:szCs w:val="24"/>
        </w:rPr>
      </w:pPr>
      <w:r>
        <w:rPr>
          <w:rFonts w:ascii="Times New Roman" w:eastAsia="宋体" w:cs="宋体" w:hAnsi="Times New Roman" w:hint="eastAsia"/>
          <w:sz w:val="24"/>
          <w:szCs w:val="24"/>
        </w:rPr>
        <w:t>2.2.2评标基准价计算</w:t>
      </w:r>
    </w:p>
    <w:p>
      <w:pPr>
        <w:spacing w:line="360" w:lineRule="auto"/>
        <w:ind w:firstLineChars="200" w:firstLine="480"/>
        <w:rPr>
          <w:rFonts w:ascii="Times New Roman" w:eastAsia="宋体" w:cs="宋体" w:hAnsi="Times New Roman" w:hint="eastAsia"/>
          <w:sz w:val="24"/>
          <w:szCs w:val="24"/>
        </w:rPr>
      </w:pPr>
      <w:r>
        <w:rPr>
          <w:rFonts w:ascii="Times New Roman" w:eastAsia="宋体" w:cs="宋体" w:hAnsi="Times New Roman" w:hint="eastAsia"/>
          <w:sz w:val="24"/>
          <w:szCs w:val="24"/>
        </w:rPr>
        <w:t>评标基准价计算方法：见评标办法前附表。</w:t>
      </w:r>
    </w:p>
    <w:p>
      <w:pPr>
        <w:spacing w:line="360" w:lineRule="auto"/>
        <w:ind w:firstLineChars="200" w:firstLine="480"/>
        <w:rPr>
          <w:rFonts w:ascii="Times New Roman" w:eastAsia="宋体" w:cs="宋体" w:hAnsi="Times New Roman" w:hint="eastAsia"/>
          <w:sz w:val="24"/>
          <w:szCs w:val="24"/>
        </w:rPr>
      </w:pPr>
      <w:r>
        <w:rPr>
          <w:rFonts w:ascii="Times New Roman" w:eastAsia="宋体" w:cs="宋体" w:hAnsi="Times New Roman" w:hint="eastAsia"/>
          <w:sz w:val="24"/>
          <w:szCs w:val="24"/>
        </w:rPr>
        <w:t>2.2.3投标报价的偏差率计算</w:t>
      </w:r>
    </w:p>
    <w:p>
      <w:pPr>
        <w:spacing w:line="360" w:lineRule="auto"/>
        <w:ind w:firstLineChars="200" w:firstLine="480"/>
        <w:rPr>
          <w:rFonts w:ascii="Times New Roman" w:eastAsia="宋体" w:cs="宋体" w:hAnsi="Times New Roman" w:hint="eastAsia"/>
          <w:sz w:val="24"/>
          <w:szCs w:val="24"/>
        </w:rPr>
      </w:pPr>
      <w:r>
        <w:rPr>
          <w:rFonts w:ascii="Times New Roman" w:eastAsia="宋体" w:cs="宋体" w:hAnsi="Times New Roman" w:hint="eastAsia"/>
          <w:sz w:val="24"/>
          <w:szCs w:val="24"/>
        </w:rPr>
        <w:t>投标报价的偏差率计算公式：见评标办法前附表。</w:t>
      </w:r>
    </w:p>
    <w:p>
      <w:pPr>
        <w:spacing w:line="360" w:lineRule="auto"/>
        <w:ind w:firstLineChars="200" w:firstLine="480"/>
        <w:rPr>
          <w:rFonts w:ascii="Times New Roman" w:eastAsia="宋体" w:cs="宋体" w:hAnsi="Times New Roman" w:hint="eastAsia"/>
          <w:sz w:val="24"/>
          <w:szCs w:val="24"/>
        </w:rPr>
      </w:pPr>
      <w:r>
        <w:rPr>
          <w:rFonts w:ascii="Times New Roman" w:eastAsia="宋体" w:cs="宋体" w:hAnsi="Times New Roman" w:hint="eastAsia"/>
          <w:sz w:val="24"/>
          <w:szCs w:val="24"/>
        </w:rPr>
        <w:t>2.2.4 评分标准</w:t>
      </w:r>
    </w:p>
    <w:p>
      <w:pPr>
        <w:spacing w:line="360" w:lineRule="auto"/>
        <w:ind w:firstLineChars="200" w:firstLine="480"/>
        <w:rPr>
          <w:rFonts w:ascii="Times New Roman" w:eastAsia="宋体" w:cs="宋体" w:hAnsi="Times New Roman" w:hint="eastAsia"/>
          <w:sz w:val="24"/>
          <w:szCs w:val="24"/>
        </w:rPr>
      </w:pPr>
      <w:r>
        <w:rPr>
          <w:rFonts w:ascii="Times New Roman" w:eastAsia="宋体" w:cs="宋体" w:hAnsi="Times New Roman" w:hint="eastAsia"/>
          <w:sz w:val="24"/>
          <w:szCs w:val="24"/>
        </w:rPr>
        <w:t>（1）商务评分标准：见评标办法前附表；</w:t>
      </w:r>
    </w:p>
    <w:p>
      <w:pPr>
        <w:spacing w:line="360" w:lineRule="auto"/>
        <w:ind w:firstLineChars="200" w:firstLine="480"/>
        <w:rPr>
          <w:rFonts w:ascii="Times New Roman" w:eastAsia="宋体" w:cs="宋体" w:hAnsi="Times New Roman" w:hint="eastAsia"/>
          <w:sz w:val="24"/>
          <w:szCs w:val="24"/>
        </w:rPr>
      </w:pPr>
      <w:r>
        <w:rPr>
          <w:rFonts w:ascii="Times New Roman" w:eastAsia="宋体" w:cs="宋体" w:hAnsi="Times New Roman" w:hint="eastAsia"/>
          <w:sz w:val="24"/>
          <w:szCs w:val="24"/>
        </w:rPr>
        <w:t>（2）技术评分标准：见评标办法前附表；</w:t>
      </w:r>
    </w:p>
    <w:p>
      <w:pPr>
        <w:spacing w:line="360" w:lineRule="auto"/>
        <w:ind w:firstLineChars="200" w:firstLine="480"/>
        <w:rPr>
          <w:rFonts w:ascii="Times New Roman" w:eastAsia="宋体" w:cs="宋体" w:hAnsi="Times New Roman" w:hint="eastAsia"/>
          <w:sz w:val="24"/>
          <w:szCs w:val="24"/>
        </w:rPr>
      </w:pPr>
      <w:r>
        <w:rPr>
          <w:rFonts w:ascii="Times New Roman" w:eastAsia="宋体" w:cs="宋体" w:hAnsi="Times New Roman" w:hint="eastAsia"/>
          <w:sz w:val="24"/>
          <w:szCs w:val="24"/>
        </w:rPr>
        <w:t>（3）投标报价评分标准：见评标办法前附表；</w:t>
      </w:r>
    </w:p>
    <w:p>
      <w:pPr>
        <w:spacing w:line="360" w:lineRule="auto"/>
        <w:ind w:firstLineChars="200" w:firstLine="480"/>
        <w:rPr>
          <w:rFonts w:ascii="Times New Roman" w:eastAsia="宋体" w:cs="宋体" w:hAnsi="Times New Roman" w:hint="eastAsia"/>
          <w:sz w:val="24"/>
          <w:szCs w:val="24"/>
        </w:rPr>
      </w:pPr>
      <w:r>
        <w:rPr>
          <w:rFonts w:ascii="Times New Roman" w:eastAsia="宋体" w:cs="宋体" w:hAnsi="Times New Roman" w:hint="eastAsia"/>
          <w:sz w:val="24"/>
          <w:szCs w:val="24"/>
        </w:rPr>
        <w:t>（4）其他因素评分标准：见评标办法前附表。</w:t>
      </w:r>
    </w:p>
    <w:p>
      <w:pPr>
        <w:pStyle w:val="2"/>
        <w:spacing w:line="240" w:lineRule="auto"/>
        <w:rPr>
          <w:rFonts w:ascii="Times New Roman" w:eastAsia="宋体" w:cs="宋体" w:hAnsi="Times New Roman" w:hint="eastAsia"/>
        </w:rPr>
      </w:pPr>
      <w:r>
        <w:rPr>
          <w:rFonts w:ascii="Times New Roman" w:eastAsia="宋体" w:cs="宋体" w:hAnsi="Times New Roman" w:hint="eastAsia"/>
        </w:rPr>
        <w:t>3.评标程序</w:t>
      </w:r>
    </w:p>
    <w:p>
      <w:pPr>
        <w:adjustRightInd w:val="0"/>
        <w:snapToGrid w:val="0"/>
        <w:spacing w:line="360" w:lineRule="auto"/>
        <w:ind w:leftChars="240" w:left="480" w:firstLine="0"/>
        <w:rPr>
          <w:rFonts w:ascii="Times New Roman" w:eastAsia="宋体" w:cs="宋体" w:hAnsi="Times New Roman" w:hint="eastAsia"/>
          <w:b/>
          <w:bCs/>
          <w:sz w:val="24"/>
          <w:szCs w:val="24"/>
        </w:rPr>
      </w:pPr>
      <w:r>
        <w:rPr>
          <w:rFonts w:ascii="Times New Roman" w:eastAsia="宋体" w:cs="宋体" w:hAnsi="Times New Roman" w:hint="eastAsia"/>
          <w:b/>
          <w:bCs/>
          <w:sz w:val="24"/>
          <w:szCs w:val="24"/>
        </w:rPr>
        <w:t>3.</w:t>
      </w:r>
      <w:r>
        <w:rPr>
          <w:rFonts w:ascii="Times New Roman" w:eastAsia="宋体" w:cs="宋体" w:hAnsi="Times New Roman" w:hint="eastAsia"/>
          <w:b/>
          <w:bCs/>
          <w:sz w:val="24"/>
          <w:szCs w:val="24"/>
          <w:lang w:val="en-US" w:eastAsia="zh-CN"/>
        </w:rPr>
        <w:t>1</w:t>
      </w:r>
      <w:r>
        <w:rPr>
          <w:rFonts w:ascii="Times New Roman" w:eastAsia="宋体" w:cs="宋体" w:hAnsi="Times New Roman" w:hint="eastAsia"/>
          <w:b/>
          <w:bCs/>
          <w:sz w:val="24"/>
          <w:szCs w:val="24"/>
        </w:rPr>
        <w:t>初步评审</w:t>
      </w:r>
    </w:p>
    <w:p>
      <w:pPr>
        <w:adjustRightInd w:val="0"/>
        <w:snapToGrid w:val="0"/>
        <w:spacing w:line="360" w:lineRule="auto"/>
        <w:ind w:firstLineChars="200" w:firstLine="480"/>
        <w:rPr>
          <w:rFonts w:ascii="Times New Roman" w:eastAsia="宋体" w:cs="宋体" w:hAnsi="Times New Roman" w:hint="eastAsia"/>
          <w:sz w:val="24"/>
          <w:szCs w:val="24"/>
        </w:rPr>
      </w:pPr>
      <w:r>
        <w:rPr>
          <w:rFonts w:ascii="Times New Roman" w:eastAsia="宋体" w:cs="宋体" w:hAnsi="Times New Roman" w:hint="eastAsia"/>
          <w:sz w:val="24"/>
          <w:szCs w:val="24"/>
        </w:rPr>
        <w:t>3.</w:t>
      </w:r>
      <w:r>
        <w:rPr>
          <w:rFonts w:ascii="Times New Roman" w:eastAsia="宋体" w:cs="宋体" w:hAnsi="Times New Roman" w:hint="eastAsia"/>
          <w:sz w:val="24"/>
          <w:szCs w:val="24"/>
          <w:lang w:val="en-US" w:eastAsia="zh-CN"/>
        </w:rPr>
        <w:t>1</w:t>
      </w:r>
      <w:r>
        <w:rPr>
          <w:rFonts w:ascii="Times New Roman" w:eastAsia="宋体" w:cs="宋体" w:hAnsi="Times New Roman" w:hint="eastAsia"/>
          <w:sz w:val="24"/>
          <w:szCs w:val="24"/>
        </w:rPr>
        <w:t>.1评标委员会可以要求投标人提交第二章“投标人须知”规定的有关证明和证件的原件，以便核验。评标委员会依据本章第 2.1 款规定的标准对投标文件进行初步评审。有一项不符合评审标准的，评标委员会应当否决其投标。</w:t>
      </w:r>
    </w:p>
    <w:p>
      <w:pPr>
        <w:spacing w:line="360" w:lineRule="auto"/>
        <w:ind w:firstLineChars="200" w:firstLine="480"/>
        <w:rPr>
          <w:rFonts w:ascii="Times New Roman" w:eastAsia="宋体" w:cs="宋体" w:hAnsi="Times New Roman" w:hint="eastAsia"/>
          <w:sz w:val="24"/>
          <w:szCs w:val="24"/>
        </w:rPr>
      </w:pPr>
      <w:r>
        <w:rPr>
          <w:rFonts w:ascii="Times New Roman" w:eastAsia="宋体" w:cs="宋体" w:hAnsi="Times New Roman" w:hint="eastAsia"/>
          <w:sz w:val="24"/>
          <w:szCs w:val="24"/>
        </w:rPr>
        <w:t>3.</w:t>
      </w:r>
      <w:r>
        <w:rPr>
          <w:rFonts w:ascii="Times New Roman" w:eastAsia="宋体" w:cs="宋体" w:hAnsi="Times New Roman" w:hint="eastAsia"/>
          <w:sz w:val="24"/>
          <w:szCs w:val="24"/>
          <w:lang w:val="en-US" w:eastAsia="zh-CN"/>
        </w:rPr>
        <w:t>1</w:t>
      </w:r>
      <w:r>
        <w:rPr>
          <w:rFonts w:ascii="Times New Roman" w:eastAsia="宋体" w:cs="宋体" w:hAnsi="Times New Roman" w:hint="eastAsia"/>
          <w:sz w:val="24"/>
          <w:szCs w:val="24"/>
        </w:rPr>
        <w:t>.2投标人有以下情形之一的，评标委员会应当否决其投标：</w:t>
      </w:r>
    </w:p>
    <w:p>
      <w:pPr>
        <w:spacing w:line="360" w:lineRule="auto"/>
        <w:ind w:firstLineChars="200" w:firstLine="480"/>
        <w:rPr>
          <w:rFonts w:ascii="Times New Roman" w:eastAsia="宋体" w:cs="宋体" w:hAnsi="Times New Roman" w:hint="eastAsia"/>
          <w:sz w:val="24"/>
          <w:szCs w:val="24"/>
        </w:rPr>
      </w:pPr>
      <w:r>
        <w:rPr>
          <w:rFonts w:ascii="Times New Roman" w:eastAsia="宋体" w:cs="宋体" w:hAnsi="Times New Roman" w:hint="eastAsia"/>
          <w:sz w:val="24"/>
          <w:szCs w:val="24"/>
        </w:rPr>
        <w:t>（1）投标文件没有对招标文件的实质性要求和条件作出响应，或者对招标文件的偏差超出招标文件规定的偏差范围或最高项数；</w:t>
      </w:r>
    </w:p>
    <w:p>
      <w:pPr>
        <w:spacing w:line="360" w:lineRule="auto"/>
        <w:ind w:firstLineChars="200" w:firstLine="480"/>
        <w:rPr>
          <w:rFonts w:ascii="Times New Roman" w:eastAsia="宋体" w:cs="宋体" w:hAnsi="Times New Roman" w:hint="eastAsia"/>
          <w:sz w:val="24"/>
          <w:szCs w:val="24"/>
        </w:rPr>
      </w:pPr>
      <w:r>
        <w:rPr>
          <w:rFonts w:ascii="Times New Roman" w:eastAsia="宋体" w:cs="宋体" w:hAnsi="Times New Roman" w:hint="eastAsia"/>
          <w:sz w:val="24"/>
          <w:szCs w:val="24"/>
        </w:rPr>
        <w:t>（2）有串通投标、弄虚作假、行贿等违法行为。</w:t>
      </w:r>
    </w:p>
    <w:p>
      <w:pPr>
        <w:spacing w:line="360" w:lineRule="auto"/>
        <w:ind w:firstLineChars="200" w:firstLine="480"/>
        <w:rPr>
          <w:rFonts w:ascii="Times New Roman" w:eastAsia="宋体" w:cs="宋体" w:hAnsi="Times New Roman" w:hint="eastAsia"/>
          <w:sz w:val="24"/>
          <w:szCs w:val="24"/>
        </w:rPr>
      </w:pPr>
      <w:r>
        <w:rPr>
          <w:rFonts w:ascii="Times New Roman" w:eastAsia="宋体" w:cs="宋体" w:hAnsi="Times New Roman" w:hint="eastAsia"/>
          <w:sz w:val="24"/>
          <w:szCs w:val="24"/>
        </w:rPr>
        <w:t>3.</w:t>
      </w:r>
      <w:r>
        <w:rPr>
          <w:rFonts w:ascii="Times New Roman" w:eastAsia="宋体" w:cs="宋体" w:hAnsi="Times New Roman" w:hint="eastAsia"/>
          <w:sz w:val="24"/>
          <w:szCs w:val="24"/>
          <w:lang w:val="en-US" w:eastAsia="zh-CN"/>
        </w:rPr>
        <w:t>1.3</w:t>
      </w:r>
      <w:r>
        <w:rPr>
          <w:rFonts w:ascii="Times New Roman" w:eastAsia="宋体" w:cs="宋体" w:hAnsi="Times New Roman" w:hint="eastAsia"/>
          <w:sz w:val="24"/>
          <w:szCs w:val="24"/>
        </w:rPr>
        <w:t>投标报价有算术错误及其他错误的，评标委员会按以下原则对投标报价进行修正，并要求投标人书面澄清确认。投标人拒不澄清确认的，评标委员会应当否决其投标：</w:t>
      </w:r>
    </w:p>
    <w:p>
      <w:pPr>
        <w:spacing w:line="360" w:lineRule="auto"/>
        <w:ind w:firstLineChars="200" w:firstLine="480"/>
        <w:rPr>
          <w:rFonts w:ascii="Times New Roman" w:eastAsia="宋体" w:cs="宋体" w:hAnsi="Times New Roman" w:hint="eastAsia"/>
          <w:sz w:val="24"/>
          <w:szCs w:val="24"/>
        </w:rPr>
      </w:pPr>
      <w:r>
        <w:rPr>
          <w:rFonts w:ascii="Times New Roman" w:eastAsia="宋体" w:cs="宋体" w:hAnsi="Times New Roman" w:hint="eastAsia"/>
          <w:sz w:val="24"/>
          <w:szCs w:val="24"/>
        </w:rPr>
        <w:t>（1）投标文件中的大写金额与小写金额不一致的，以大写金额为准；</w:t>
      </w:r>
    </w:p>
    <w:p>
      <w:pPr>
        <w:spacing w:line="360" w:lineRule="auto"/>
        <w:ind w:firstLineChars="200" w:firstLine="480"/>
        <w:rPr>
          <w:rFonts w:ascii="Times New Roman" w:eastAsia="宋体" w:cs="宋体" w:hAnsi="Times New Roman" w:hint="eastAsia"/>
          <w:sz w:val="24"/>
          <w:szCs w:val="24"/>
        </w:rPr>
      </w:pPr>
      <w:r>
        <w:rPr>
          <w:rFonts w:ascii="Times New Roman" w:eastAsia="宋体" w:cs="宋体" w:hAnsi="Times New Roman" w:hint="eastAsia"/>
          <w:sz w:val="24"/>
          <w:szCs w:val="24"/>
        </w:rPr>
        <w:t>（2）总价金额与单价金额不一致的，以单价金额为准，但单价金额小数点有明显错误的除外。</w:t>
      </w:r>
    </w:p>
    <w:p>
      <w:pPr>
        <w:spacing w:line="360" w:lineRule="auto"/>
        <w:ind w:firstLineChars="200" w:firstLine="480"/>
        <w:rPr>
          <w:rFonts w:ascii="Times New Roman" w:eastAsia="宋体" w:cs="宋体" w:hAnsi="Times New Roman" w:hint="eastAsia"/>
          <w:sz w:val="24"/>
          <w:szCs w:val="24"/>
        </w:rPr>
      </w:pPr>
      <w:r>
        <w:rPr>
          <w:rFonts w:ascii="Times New Roman" w:eastAsia="宋体" w:cs="宋体" w:hAnsi="Times New Roman" w:hint="eastAsia"/>
          <w:sz w:val="24"/>
          <w:szCs w:val="24"/>
        </w:rPr>
        <w:t>（3）投标报价为各分项报价金额之和，投标报价与分项报价的合价不一致的，应以各分项合价累计数为准，修正投标报价；</w:t>
      </w:r>
    </w:p>
    <w:p>
      <w:pPr>
        <w:spacing w:line="360" w:lineRule="auto"/>
        <w:ind w:firstLineChars="200" w:firstLine="480"/>
        <w:rPr>
          <w:rFonts w:ascii="Times New Roman" w:eastAsia="宋体" w:cs="宋体" w:hAnsi="Times New Roman" w:hint="eastAsia"/>
          <w:sz w:val="24"/>
          <w:szCs w:val="24"/>
        </w:rPr>
      </w:pPr>
      <w:r>
        <w:rPr>
          <w:rFonts w:ascii="Times New Roman" w:eastAsia="宋体" w:cs="宋体" w:hAnsi="Times New Roman" w:hint="eastAsia"/>
          <w:sz w:val="24"/>
          <w:szCs w:val="24"/>
        </w:rPr>
        <w:t>（4）如果分项报价中存在缺漏项，则视为缺漏项价格已包含在其他分项报价之中。</w:t>
      </w:r>
    </w:p>
    <w:p>
      <w:pPr>
        <w:adjustRightInd w:val="0"/>
        <w:snapToGrid w:val="0"/>
        <w:spacing w:line="360" w:lineRule="auto"/>
        <w:ind w:firstLineChars="200" w:firstLine="480"/>
        <w:rPr>
          <w:rFonts w:ascii="Times New Roman" w:eastAsia="宋体" w:cs="宋体" w:hAnsi="Times New Roman" w:hint="eastAsia"/>
          <w:b/>
          <w:bCs/>
          <w:sz w:val="24"/>
          <w:szCs w:val="24"/>
        </w:rPr>
      </w:pPr>
      <w:r>
        <w:rPr>
          <w:rFonts w:ascii="Times New Roman" w:eastAsia="宋体" w:cs="宋体" w:hAnsi="Times New Roman" w:hint="eastAsia"/>
          <w:b/>
          <w:bCs/>
          <w:sz w:val="24"/>
          <w:szCs w:val="24"/>
        </w:rPr>
        <w:t>3.</w:t>
      </w:r>
      <w:r>
        <w:rPr>
          <w:rFonts w:ascii="Times New Roman" w:eastAsia="宋体" w:cs="宋体" w:hAnsi="Times New Roman" w:hint="eastAsia"/>
          <w:b/>
          <w:bCs/>
          <w:sz w:val="24"/>
          <w:szCs w:val="24"/>
          <w:lang w:val="en-US" w:eastAsia="zh-CN"/>
        </w:rPr>
        <w:t>2</w:t>
      </w:r>
      <w:r>
        <w:rPr>
          <w:rFonts w:ascii="Times New Roman" w:eastAsia="宋体" w:cs="宋体" w:hAnsi="Times New Roman" w:hint="eastAsia"/>
          <w:b/>
          <w:bCs/>
          <w:sz w:val="24"/>
          <w:szCs w:val="24"/>
        </w:rPr>
        <w:t>详细评审</w:t>
      </w:r>
    </w:p>
    <w:p>
      <w:pPr>
        <w:spacing w:line="360" w:lineRule="auto"/>
        <w:ind w:firstLineChars="200" w:firstLine="480"/>
        <w:rPr>
          <w:rFonts w:ascii="Times New Roman" w:eastAsia="宋体" w:cs="宋体" w:hAnsi="Times New Roman" w:hint="eastAsia"/>
          <w:sz w:val="24"/>
          <w:szCs w:val="24"/>
        </w:rPr>
      </w:pPr>
      <w:r>
        <w:rPr>
          <w:rFonts w:ascii="Times New Roman" w:eastAsia="宋体" w:cs="宋体" w:hAnsi="Times New Roman" w:hint="eastAsia"/>
          <w:sz w:val="24"/>
          <w:szCs w:val="24"/>
        </w:rPr>
        <w:t>3.</w:t>
      </w:r>
      <w:r>
        <w:rPr>
          <w:rFonts w:ascii="Times New Roman" w:eastAsia="宋体" w:cs="宋体" w:hAnsi="Times New Roman" w:hint="eastAsia"/>
          <w:sz w:val="24"/>
          <w:szCs w:val="24"/>
          <w:lang w:val="en-US" w:eastAsia="zh-CN"/>
        </w:rPr>
        <w:t>2</w:t>
      </w:r>
      <w:r>
        <w:rPr>
          <w:rFonts w:ascii="Times New Roman" w:eastAsia="宋体" w:cs="宋体" w:hAnsi="Times New Roman" w:hint="eastAsia"/>
          <w:sz w:val="24"/>
          <w:szCs w:val="24"/>
        </w:rPr>
        <w:t>.1评标委员会按本章第 2.2 款规定的量化因素和分值进行打分，并计算出综合评估得分。</w:t>
      </w:r>
    </w:p>
    <w:p>
      <w:pPr>
        <w:spacing w:line="360" w:lineRule="auto"/>
        <w:ind w:left="0" w:firstLineChars="200" w:firstLine="480"/>
        <w:rPr>
          <w:rFonts w:ascii="Times New Roman" w:eastAsia="宋体" w:cs="宋体" w:hAnsi="Times New Roman" w:hint="eastAsia"/>
          <w:sz w:val="24"/>
          <w:szCs w:val="24"/>
        </w:rPr>
      </w:pPr>
      <w:r>
        <w:rPr>
          <w:rFonts w:ascii="Times New Roman" w:eastAsia="宋体" w:cs="宋体" w:hAnsi="Times New Roman" w:hint="eastAsia"/>
          <w:sz w:val="24"/>
          <w:szCs w:val="24"/>
          <w:lang w:eastAsia="zh-CN"/>
        </w:rPr>
        <w:t>（</w:t>
      </w:r>
      <w:r>
        <w:rPr>
          <w:rFonts w:ascii="Times New Roman" w:eastAsia="宋体" w:cs="宋体" w:hAnsi="Times New Roman" w:hint="eastAsia"/>
          <w:sz w:val="24"/>
          <w:szCs w:val="24"/>
          <w:lang w:val="en-US" w:eastAsia="zh-CN"/>
        </w:rPr>
        <w:t>1</w:t>
      </w:r>
      <w:r>
        <w:rPr>
          <w:rFonts w:ascii="Times New Roman" w:eastAsia="宋体" w:cs="宋体" w:hAnsi="Times New Roman" w:hint="eastAsia"/>
          <w:sz w:val="24"/>
          <w:szCs w:val="24"/>
          <w:lang w:eastAsia="zh-CN"/>
        </w:rPr>
        <w:t>）</w:t>
      </w:r>
      <w:r>
        <w:rPr>
          <w:rFonts w:ascii="Times New Roman" w:eastAsia="宋体" w:cs="宋体" w:hAnsi="Times New Roman" w:hint="eastAsia"/>
          <w:sz w:val="24"/>
          <w:szCs w:val="24"/>
        </w:rPr>
        <w:t>按本章第2.2.4（1）目规定的评审因素和分值对商务部分计算出得分A；</w:t>
      </w:r>
    </w:p>
    <w:p>
      <w:pPr>
        <w:spacing w:line="360" w:lineRule="auto"/>
        <w:ind w:left="0" w:firstLineChars="200" w:firstLine="480"/>
        <w:rPr>
          <w:rFonts w:ascii="Times New Roman" w:eastAsia="宋体" w:cs="宋体" w:hAnsi="Times New Roman" w:hint="eastAsia"/>
          <w:sz w:val="24"/>
          <w:szCs w:val="24"/>
          <w:lang w:eastAsia="zh-CN"/>
        </w:rPr>
      </w:pPr>
      <w:r>
        <w:rPr>
          <w:rFonts w:ascii="Times New Roman" w:eastAsia="宋体" w:cs="宋体" w:hAnsi="Times New Roman" w:hint="eastAsia"/>
          <w:b w:val="0"/>
          <w:bCs w:val="0"/>
          <w:sz w:val="24"/>
          <w:szCs w:val="24"/>
          <w:lang w:eastAsia="zh-CN"/>
        </w:rPr>
        <w:t>（</w:t>
      </w:r>
      <w:r>
        <w:rPr>
          <w:rFonts w:ascii="Times New Roman" w:eastAsia="宋体" w:cs="宋体" w:hAnsi="Times New Roman" w:hint="eastAsia"/>
          <w:b w:val="0"/>
          <w:bCs w:val="0"/>
          <w:sz w:val="24"/>
          <w:szCs w:val="24"/>
          <w:lang w:val="en-US" w:eastAsia="zh-CN"/>
        </w:rPr>
        <w:t>2</w:t>
      </w:r>
      <w:r>
        <w:rPr>
          <w:rFonts w:ascii="Times New Roman" w:eastAsia="宋体" w:cs="宋体" w:hAnsi="Times New Roman" w:hint="eastAsia"/>
          <w:b w:val="0"/>
          <w:bCs w:val="0"/>
          <w:sz w:val="24"/>
          <w:szCs w:val="24"/>
          <w:lang w:eastAsia="zh-CN"/>
        </w:rPr>
        <w:t>）</w:t>
      </w:r>
      <w:r>
        <w:rPr>
          <w:rFonts w:ascii="Times New Roman" w:eastAsia="宋体" w:cs="宋体" w:hAnsi="Times New Roman" w:hint="eastAsia"/>
          <w:b w:val="0"/>
          <w:bCs w:val="0"/>
          <w:sz w:val="24"/>
          <w:szCs w:val="24"/>
        </w:rPr>
        <w:t>按本章第2.2.4（2）目规定的评审因素和分值对施工组织设计计算出得分</w:t>
      </w:r>
      <w:r>
        <w:rPr>
          <w:rFonts w:ascii="Times New Roman" w:eastAsia="宋体" w:cs="宋体" w:hAnsi="Times New Roman" w:hint="eastAsia"/>
          <w:b w:val="0"/>
          <w:bCs w:val="0"/>
          <w:sz w:val="24"/>
          <w:szCs w:val="24"/>
          <w:lang w:val="en-US" w:eastAsia="zh-CN"/>
        </w:rPr>
        <w:t>B;</w:t>
      </w:r>
    </w:p>
    <w:p>
      <w:pPr>
        <w:spacing w:line="360" w:lineRule="auto"/>
        <w:ind w:left="0" w:firstLineChars="200" w:firstLine="480"/>
        <w:rPr>
          <w:rFonts w:ascii="Times New Roman" w:eastAsia="宋体" w:cs="宋体" w:hAnsi="Times New Roman" w:hint="eastAsia"/>
          <w:sz w:val="24"/>
          <w:szCs w:val="24"/>
        </w:rPr>
      </w:pPr>
      <w:r>
        <w:rPr>
          <w:rFonts w:ascii="Times New Roman" w:eastAsia="宋体" w:cs="宋体" w:hAnsi="Times New Roman" w:hint="eastAsia"/>
          <w:sz w:val="24"/>
          <w:szCs w:val="24"/>
          <w:lang w:eastAsia="zh-CN"/>
        </w:rPr>
        <w:t>（</w:t>
      </w:r>
      <w:r>
        <w:rPr>
          <w:rFonts w:ascii="Times New Roman" w:eastAsia="宋体" w:cs="宋体" w:hAnsi="Times New Roman" w:hint="eastAsia"/>
          <w:sz w:val="24"/>
          <w:szCs w:val="24"/>
          <w:lang w:val="en-US" w:eastAsia="zh-CN"/>
        </w:rPr>
        <w:t>3</w:t>
      </w:r>
      <w:r>
        <w:rPr>
          <w:rFonts w:ascii="Times New Roman" w:eastAsia="宋体" w:cs="宋体" w:hAnsi="Times New Roman" w:hint="eastAsia"/>
          <w:sz w:val="24"/>
          <w:szCs w:val="24"/>
          <w:lang w:eastAsia="zh-CN"/>
        </w:rPr>
        <w:t>）</w:t>
      </w:r>
      <w:r>
        <w:rPr>
          <w:rFonts w:ascii="Times New Roman" w:eastAsia="宋体" w:cs="宋体" w:hAnsi="Times New Roman" w:hint="eastAsia"/>
          <w:sz w:val="24"/>
          <w:szCs w:val="24"/>
        </w:rPr>
        <w:t>按本章第2.2.4（3）目规定的评审因素和分值对投标报价计算出得分C；</w:t>
      </w:r>
    </w:p>
    <w:p>
      <w:pPr>
        <w:spacing w:line="360" w:lineRule="auto"/>
        <w:ind w:left="0" w:firstLineChars="200" w:firstLine="480"/>
        <w:rPr>
          <w:rFonts w:ascii="Times New Roman" w:eastAsia="宋体" w:cs="宋体" w:hAnsi="Times New Roman" w:hint="eastAsia"/>
          <w:sz w:val="24"/>
          <w:szCs w:val="24"/>
        </w:rPr>
      </w:pPr>
      <w:r>
        <w:rPr>
          <w:rFonts w:ascii="Times New Roman" w:eastAsia="宋体" w:cs="宋体" w:hAnsi="Times New Roman" w:hint="eastAsia"/>
          <w:sz w:val="24"/>
          <w:szCs w:val="24"/>
          <w:lang w:eastAsia="zh-CN"/>
        </w:rPr>
        <w:t>（</w:t>
      </w:r>
      <w:r>
        <w:rPr>
          <w:rFonts w:ascii="Times New Roman" w:eastAsia="宋体" w:cs="宋体" w:hAnsi="Times New Roman" w:hint="eastAsia"/>
          <w:sz w:val="24"/>
          <w:szCs w:val="24"/>
          <w:lang w:val="en-US" w:eastAsia="zh-CN"/>
        </w:rPr>
        <w:t>4</w:t>
      </w:r>
      <w:r>
        <w:rPr>
          <w:rFonts w:ascii="Times New Roman" w:eastAsia="宋体" w:cs="宋体" w:hAnsi="Times New Roman" w:hint="eastAsia"/>
          <w:sz w:val="24"/>
          <w:szCs w:val="24"/>
          <w:lang w:eastAsia="zh-CN"/>
        </w:rPr>
        <w:t>）</w:t>
      </w:r>
      <w:r>
        <w:rPr>
          <w:rFonts w:ascii="Times New Roman" w:eastAsia="宋体" w:cs="宋体" w:hAnsi="Times New Roman" w:hint="eastAsia"/>
          <w:sz w:val="24"/>
          <w:szCs w:val="24"/>
        </w:rPr>
        <w:t>按本章第2.2.4（4）目规定的评审因素和分值对其他部分计算出得分D。</w:t>
      </w:r>
    </w:p>
    <w:p>
      <w:pPr>
        <w:spacing w:line="360" w:lineRule="auto"/>
        <w:ind w:firstLineChars="200" w:firstLine="480"/>
        <w:rPr>
          <w:rFonts w:ascii="Times New Roman" w:eastAsia="宋体" w:cs="宋体" w:hAnsi="Times New Roman" w:hint="eastAsia"/>
          <w:sz w:val="24"/>
          <w:szCs w:val="24"/>
        </w:rPr>
      </w:pPr>
      <w:r>
        <w:rPr>
          <w:rFonts w:ascii="Times New Roman" w:eastAsia="宋体" w:cs="宋体" w:hAnsi="Times New Roman" w:hint="eastAsia"/>
          <w:sz w:val="24"/>
          <w:szCs w:val="24"/>
        </w:rPr>
        <w:t>3.</w:t>
      </w:r>
      <w:r>
        <w:rPr>
          <w:rFonts w:ascii="Times New Roman" w:eastAsia="宋体" w:cs="宋体" w:hAnsi="Times New Roman" w:hint="eastAsia"/>
          <w:sz w:val="24"/>
          <w:szCs w:val="24"/>
          <w:lang w:val="en-US" w:eastAsia="zh-CN"/>
        </w:rPr>
        <w:t>2</w:t>
      </w:r>
      <w:r>
        <w:rPr>
          <w:rFonts w:ascii="Times New Roman" w:eastAsia="宋体" w:cs="宋体" w:hAnsi="Times New Roman" w:hint="eastAsia"/>
          <w:sz w:val="24"/>
          <w:szCs w:val="24"/>
        </w:rPr>
        <w:t>.2评分分值计算保留小数点后两位，小数点后第三位“四舍五入”。</w:t>
      </w:r>
    </w:p>
    <w:p>
      <w:pPr>
        <w:spacing w:line="360" w:lineRule="auto"/>
        <w:ind w:firstLineChars="200" w:firstLine="480"/>
        <w:rPr>
          <w:rFonts w:ascii="Times New Roman" w:eastAsia="宋体" w:cs="宋体" w:hAnsi="Times New Roman" w:hint="eastAsia"/>
          <w:sz w:val="24"/>
          <w:szCs w:val="24"/>
        </w:rPr>
      </w:pPr>
      <w:r>
        <w:rPr>
          <w:rFonts w:ascii="Times New Roman" w:eastAsia="宋体" w:cs="宋体" w:hAnsi="Times New Roman" w:hint="eastAsia"/>
          <w:sz w:val="24"/>
          <w:szCs w:val="24"/>
        </w:rPr>
        <w:t>3.</w:t>
      </w:r>
      <w:r>
        <w:rPr>
          <w:rFonts w:ascii="Times New Roman" w:eastAsia="宋体" w:cs="宋体" w:hAnsi="Times New Roman" w:hint="eastAsia"/>
          <w:sz w:val="24"/>
          <w:szCs w:val="24"/>
          <w:lang w:val="en-US" w:eastAsia="zh-CN"/>
        </w:rPr>
        <w:t>2</w:t>
      </w:r>
      <w:r>
        <w:rPr>
          <w:rFonts w:ascii="Times New Roman" w:eastAsia="宋体" w:cs="宋体" w:hAnsi="Times New Roman" w:hint="eastAsia"/>
          <w:sz w:val="24"/>
          <w:szCs w:val="24"/>
        </w:rPr>
        <w:t>.3投标人得分=A+B+C+D。</w:t>
      </w:r>
    </w:p>
    <w:p>
      <w:pPr>
        <w:spacing w:line="360" w:lineRule="auto"/>
        <w:ind w:firstLineChars="200" w:firstLine="480"/>
        <w:rPr>
          <w:rFonts w:ascii="Times New Roman" w:eastAsia="宋体" w:cs="宋体" w:hAnsi="Times New Roman" w:hint="eastAsia"/>
          <w:sz w:val="24"/>
          <w:szCs w:val="24"/>
        </w:rPr>
      </w:pPr>
      <w:r>
        <w:rPr>
          <w:rFonts w:ascii="Times New Roman" w:eastAsia="宋体" w:cs="宋体" w:hAnsi="Times New Roman" w:hint="eastAsia"/>
          <w:sz w:val="24"/>
          <w:szCs w:val="24"/>
        </w:rPr>
        <w:t>3.</w:t>
      </w:r>
      <w:r>
        <w:rPr>
          <w:rFonts w:ascii="Times New Roman" w:eastAsia="宋体" w:cs="宋体" w:hAnsi="Times New Roman" w:hint="eastAsia"/>
          <w:sz w:val="24"/>
          <w:szCs w:val="24"/>
          <w:lang w:val="en-US" w:eastAsia="zh-CN"/>
        </w:rPr>
        <w:t>2</w:t>
      </w:r>
      <w:r>
        <w:rPr>
          <w:rFonts w:ascii="Times New Roman" w:eastAsia="宋体" w:cs="宋体" w:hAnsi="Times New Roman" w:hint="eastAsia"/>
          <w:sz w:val="24"/>
          <w:szCs w:val="24"/>
        </w:rPr>
        <w:t>.4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p>
      <w:pPr>
        <w:adjustRightInd w:val="0"/>
        <w:snapToGrid w:val="0"/>
        <w:spacing w:line="360" w:lineRule="auto"/>
        <w:ind w:firstLineChars="200" w:firstLine="480"/>
        <w:rPr>
          <w:rFonts w:ascii="Times New Roman" w:eastAsia="宋体" w:cs="宋体" w:hAnsi="Times New Roman" w:hint="eastAsia"/>
          <w:b/>
          <w:bCs/>
          <w:sz w:val="24"/>
          <w:szCs w:val="24"/>
        </w:rPr>
      </w:pPr>
      <w:r>
        <w:rPr>
          <w:rFonts w:ascii="Times New Roman" w:eastAsia="宋体" w:cs="宋体" w:hAnsi="Times New Roman" w:hint="eastAsia"/>
          <w:b/>
          <w:bCs/>
          <w:sz w:val="24"/>
          <w:szCs w:val="24"/>
        </w:rPr>
        <w:t>3.</w:t>
      </w:r>
      <w:r>
        <w:rPr>
          <w:rFonts w:ascii="Times New Roman" w:eastAsia="宋体" w:cs="宋体" w:hAnsi="Times New Roman" w:hint="eastAsia"/>
          <w:b/>
          <w:bCs/>
          <w:sz w:val="24"/>
          <w:szCs w:val="24"/>
          <w:lang w:val="en-US" w:eastAsia="zh-CN"/>
        </w:rPr>
        <w:t>3</w:t>
      </w:r>
      <w:r>
        <w:rPr>
          <w:rFonts w:ascii="Times New Roman" w:eastAsia="宋体" w:cs="宋体" w:hAnsi="Times New Roman" w:hint="eastAsia"/>
          <w:b/>
          <w:bCs/>
          <w:sz w:val="24"/>
          <w:szCs w:val="24"/>
        </w:rPr>
        <w:t>投标文件的澄清</w:t>
      </w:r>
    </w:p>
    <w:p>
      <w:pPr>
        <w:spacing w:line="360" w:lineRule="auto"/>
        <w:ind w:firstLineChars="200" w:firstLine="480"/>
        <w:rPr>
          <w:rFonts w:ascii="Times New Roman" w:eastAsia="宋体" w:cs="宋体" w:hAnsi="Times New Roman" w:hint="eastAsia"/>
          <w:sz w:val="24"/>
          <w:szCs w:val="24"/>
        </w:rPr>
      </w:pPr>
      <w:r>
        <w:rPr>
          <w:rFonts w:ascii="Times New Roman" w:eastAsia="宋体" w:cs="宋体" w:hAnsi="Times New Roman" w:hint="eastAsia"/>
          <w:sz w:val="24"/>
          <w:szCs w:val="24"/>
        </w:rPr>
        <w:t>3.</w:t>
      </w:r>
      <w:r>
        <w:rPr>
          <w:rFonts w:ascii="Times New Roman" w:eastAsia="宋体" w:cs="宋体" w:hAnsi="Times New Roman" w:hint="eastAsia"/>
          <w:sz w:val="24"/>
          <w:szCs w:val="24"/>
          <w:lang w:val="en-US" w:eastAsia="zh-CN"/>
        </w:rPr>
        <w:t>3</w:t>
      </w:r>
      <w:r>
        <w:rPr>
          <w:rFonts w:ascii="Times New Roman" w:eastAsia="宋体" w:cs="宋体" w:hAnsi="Times New Roman" w:hint="eastAsia"/>
          <w:sz w:val="24"/>
          <w:szCs w:val="24"/>
        </w:rPr>
        <w:t>.1在评标过程中，评标委员会可以书面形式要求投标人对投标文件中含义不明确、对同类问题表述不一致或者有明显文字和计算错误的内容做必要的澄清、说明或补正。澄清、说明或补正应以书面方式进行。评标委员会不接受投标人主动提出的澄清、说明或补正。</w:t>
      </w:r>
    </w:p>
    <w:p>
      <w:pPr>
        <w:spacing w:line="360" w:lineRule="auto"/>
        <w:ind w:firstLineChars="200" w:firstLine="480"/>
        <w:rPr>
          <w:rFonts w:ascii="Times New Roman" w:eastAsia="宋体" w:cs="宋体" w:hAnsi="Times New Roman" w:hint="eastAsia"/>
          <w:sz w:val="24"/>
          <w:szCs w:val="24"/>
        </w:rPr>
      </w:pPr>
      <w:r>
        <w:rPr>
          <w:rFonts w:ascii="Times New Roman" w:eastAsia="宋体" w:cs="宋体" w:hAnsi="Times New Roman" w:hint="eastAsia"/>
          <w:sz w:val="24"/>
          <w:szCs w:val="24"/>
        </w:rPr>
        <w:t>3.</w:t>
      </w:r>
      <w:r>
        <w:rPr>
          <w:rFonts w:ascii="Times New Roman" w:eastAsia="宋体" w:cs="宋体" w:hAnsi="Times New Roman" w:hint="eastAsia"/>
          <w:sz w:val="24"/>
          <w:szCs w:val="24"/>
          <w:lang w:val="en-US" w:eastAsia="zh-CN"/>
        </w:rPr>
        <w:t>3</w:t>
      </w:r>
      <w:r>
        <w:rPr>
          <w:rFonts w:ascii="Times New Roman" w:eastAsia="宋体" w:cs="宋体" w:hAnsi="Times New Roman" w:hint="eastAsia"/>
          <w:sz w:val="24"/>
          <w:szCs w:val="24"/>
        </w:rPr>
        <w:t>.2澄清、说明或补正不得超出投标文件的范围且不得改变投标文件的实质性内容，并构成投标文件的组成部分。</w:t>
      </w:r>
    </w:p>
    <w:p>
      <w:pPr>
        <w:spacing w:line="360" w:lineRule="auto"/>
        <w:ind w:firstLineChars="200" w:firstLine="480"/>
        <w:rPr>
          <w:rFonts w:ascii="Times New Roman" w:eastAsia="宋体" w:cs="宋体" w:hAnsi="Times New Roman" w:hint="eastAsia"/>
          <w:sz w:val="24"/>
          <w:szCs w:val="24"/>
        </w:rPr>
      </w:pPr>
      <w:r>
        <w:rPr>
          <w:rFonts w:ascii="Times New Roman" w:eastAsia="宋体" w:cs="宋体" w:hAnsi="Times New Roman" w:hint="eastAsia"/>
          <w:sz w:val="24"/>
          <w:szCs w:val="24"/>
        </w:rPr>
        <w:t>3.</w:t>
      </w:r>
      <w:r>
        <w:rPr>
          <w:rFonts w:ascii="Times New Roman" w:eastAsia="宋体" w:cs="宋体" w:hAnsi="Times New Roman" w:hint="eastAsia"/>
          <w:sz w:val="24"/>
          <w:szCs w:val="24"/>
          <w:lang w:val="en-US" w:eastAsia="zh-CN"/>
        </w:rPr>
        <w:t>3</w:t>
      </w:r>
      <w:r>
        <w:rPr>
          <w:rFonts w:ascii="Times New Roman" w:eastAsia="宋体" w:cs="宋体" w:hAnsi="Times New Roman" w:hint="eastAsia"/>
          <w:sz w:val="24"/>
          <w:szCs w:val="24"/>
        </w:rPr>
        <w:t>.3评标委员会对投标人提交的澄清、说明或补正有疑问的，可以要求投标人进一步澄清、说明或补正，直至满足评标委员会的要求。</w:t>
      </w:r>
    </w:p>
    <w:p>
      <w:pPr>
        <w:adjustRightInd w:val="0"/>
        <w:snapToGrid w:val="0"/>
        <w:spacing w:line="360" w:lineRule="auto"/>
        <w:ind w:firstLineChars="200" w:firstLine="480"/>
        <w:rPr>
          <w:rFonts w:ascii="Times New Roman" w:eastAsia="宋体" w:cs="宋体" w:hAnsi="Times New Roman" w:hint="eastAsia"/>
          <w:b/>
          <w:bCs/>
          <w:sz w:val="24"/>
          <w:szCs w:val="24"/>
        </w:rPr>
      </w:pPr>
      <w:r>
        <w:rPr>
          <w:rFonts w:ascii="Times New Roman" w:eastAsia="宋体" w:cs="宋体" w:hAnsi="Times New Roman" w:hint="eastAsia"/>
          <w:b/>
          <w:bCs/>
          <w:sz w:val="24"/>
          <w:szCs w:val="24"/>
        </w:rPr>
        <w:t>3.</w:t>
      </w:r>
      <w:r>
        <w:rPr>
          <w:rFonts w:ascii="Times New Roman" w:eastAsia="宋体" w:cs="宋体" w:hAnsi="Times New Roman" w:hint="eastAsia"/>
          <w:b/>
          <w:bCs/>
          <w:sz w:val="24"/>
          <w:szCs w:val="24"/>
          <w:lang w:val="en-US" w:eastAsia="zh-CN"/>
        </w:rPr>
        <w:t>4</w:t>
      </w:r>
      <w:r>
        <w:rPr>
          <w:rFonts w:ascii="Times New Roman" w:eastAsia="宋体" w:cs="宋体" w:hAnsi="Times New Roman" w:hint="eastAsia"/>
          <w:b/>
          <w:bCs/>
          <w:sz w:val="24"/>
          <w:szCs w:val="24"/>
        </w:rPr>
        <w:t>评标结果</w:t>
      </w:r>
    </w:p>
    <w:p>
      <w:pPr>
        <w:spacing w:line="360" w:lineRule="auto"/>
        <w:ind w:firstLineChars="200" w:firstLine="480"/>
        <w:rPr>
          <w:rFonts w:ascii="Times New Roman" w:eastAsia="宋体" w:cs="宋体" w:hAnsi="Times New Roman" w:hint="eastAsia"/>
          <w:sz w:val="24"/>
          <w:szCs w:val="24"/>
        </w:rPr>
      </w:pPr>
      <w:r>
        <w:rPr>
          <w:rFonts w:ascii="Times New Roman" w:eastAsia="宋体" w:cs="宋体" w:hAnsi="Times New Roman" w:hint="eastAsia"/>
          <w:sz w:val="24"/>
          <w:szCs w:val="24"/>
        </w:rPr>
        <w:t>3.</w:t>
      </w:r>
      <w:r>
        <w:rPr>
          <w:rFonts w:ascii="Times New Roman" w:eastAsia="宋体" w:cs="宋体" w:hAnsi="Times New Roman" w:hint="eastAsia"/>
          <w:sz w:val="24"/>
          <w:szCs w:val="24"/>
          <w:lang w:val="en-US" w:eastAsia="zh-CN"/>
        </w:rPr>
        <w:t>4</w:t>
      </w:r>
      <w:r>
        <w:rPr>
          <w:rFonts w:ascii="Times New Roman" w:eastAsia="宋体" w:cs="宋体" w:hAnsi="Times New Roman" w:hint="eastAsia"/>
          <w:sz w:val="24"/>
          <w:szCs w:val="24"/>
        </w:rPr>
        <w:t>.1除第二章“投标人须知”前附表授权直接确定中标人外，评标委员会按照得分由高到低的顺序推荐中标候选人，并标明排序。</w:t>
      </w:r>
    </w:p>
    <w:p>
      <w:pPr>
        <w:spacing w:line="360" w:lineRule="auto"/>
        <w:ind w:firstLineChars="200" w:firstLine="480"/>
        <w:rPr>
          <w:rFonts w:ascii="Times New Roman" w:eastAsia="宋体" w:cs="宋体" w:hAnsi="Times New Roman" w:hint="eastAsia"/>
          <w:sz w:val="24"/>
          <w:szCs w:val="24"/>
        </w:rPr>
      </w:pPr>
      <w:r>
        <w:rPr>
          <w:rFonts w:ascii="Times New Roman" w:eastAsia="宋体" w:cs="宋体" w:hAnsi="Times New Roman" w:hint="eastAsia"/>
          <w:sz w:val="24"/>
          <w:szCs w:val="24"/>
        </w:rPr>
        <w:t>3.</w:t>
      </w:r>
      <w:r>
        <w:rPr>
          <w:rFonts w:ascii="Times New Roman" w:eastAsia="宋体" w:cs="宋体" w:hAnsi="Times New Roman" w:hint="eastAsia"/>
          <w:sz w:val="24"/>
          <w:szCs w:val="24"/>
          <w:lang w:val="en-US" w:eastAsia="zh-CN"/>
        </w:rPr>
        <w:t>4</w:t>
      </w:r>
      <w:r>
        <w:rPr>
          <w:rFonts w:ascii="Times New Roman" w:eastAsia="宋体" w:cs="宋体" w:hAnsi="Times New Roman" w:hint="eastAsia"/>
          <w:sz w:val="24"/>
          <w:szCs w:val="24"/>
        </w:rPr>
        <w:t>.2评标委员会完成评标后，应当向招标人提交书面评标报告和中标候选人名单。</w:t>
      </w:r>
    </w:p>
    <w:p>
      <w:pPr>
        <w:pStyle w:val="2"/>
        <w:spacing w:line="240" w:lineRule="auto"/>
        <w:rPr>
          <w:rFonts w:ascii="Times New Roman" w:eastAsia="宋体" w:cs="宋体" w:hAnsi="Times New Roman" w:hint="eastAsia"/>
          <w:sz w:val="24"/>
          <w:szCs w:val="24"/>
        </w:rPr>
      </w:pPr>
      <w:r>
        <w:rPr>
          <w:rFonts w:ascii="Times New Roman" w:eastAsia="宋体" w:cs="宋体" w:hAnsi="Times New Roman" w:hint="eastAsia"/>
          <w:sz w:val="24"/>
          <w:szCs w:val="24"/>
        </w:rPr>
        <w:br w:type="page"/>
        <w:t>附表1：评标委员会签到表</w:t>
      </w:r>
    </w:p>
    <w:p>
      <w:pPr>
        <w:jc w:val="center"/>
        <w:rPr>
          <w:rFonts w:ascii="Times New Roman" w:eastAsia="宋体" w:cs="宋体" w:hAnsi="Times New Roman" w:hint="eastAsia"/>
          <w:b/>
          <w:sz w:val="32"/>
          <w:szCs w:val="32"/>
        </w:rPr>
      </w:pPr>
      <w:r>
        <w:rPr>
          <w:rFonts w:ascii="Times New Roman" w:eastAsia="宋体" w:cs="宋体" w:hAnsi="Times New Roman" w:hint="eastAsia"/>
          <w:b/>
          <w:sz w:val="32"/>
          <w:szCs w:val="32"/>
        </w:rPr>
        <w:t>评标委员会名单</w:t>
      </w:r>
    </w:p>
    <w:p>
      <w:pPr>
        <w:rPr>
          <w:rFonts w:ascii="Times New Roman" w:eastAsia="宋体" w:cs="宋体" w:hAnsi="Times New Roman" w:hint="eastAsia"/>
          <w:sz w:val="24"/>
          <w:szCs w:val="24"/>
        </w:rPr>
      </w:pPr>
    </w:p>
    <w:p>
      <w:pPr>
        <w:spacing w:line="360" w:lineRule="auto"/>
        <w:ind w:firstLineChars="100" w:firstLine="240"/>
        <w:rPr>
          <w:rFonts w:ascii="Times New Roman" w:eastAsia="宋体" w:cs="宋体" w:hAnsi="Times New Roman" w:hint="eastAsia"/>
          <w:bCs/>
          <w:sz w:val="24"/>
          <w:szCs w:val="24"/>
        </w:rPr>
      </w:pPr>
      <w:r>
        <w:rPr>
          <w:rFonts w:ascii="Times New Roman" w:eastAsia="宋体" w:cs="宋体" w:hAnsi="Times New Roman" w:hint="eastAsia"/>
          <w:sz w:val="24"/>
          <w:szCs w:val="24"/>
        </w:rPr>
        <w:t>工程名称：</w:t>
      </w:r>
      <w:r>
        <w:rPr>
          <w:rFonts w:ascii="Times New Roman" w:eastAsia="宋体" w:cs="宋体" w:hAnsi="Times New Roman" w:hint="eastAsia"/>
          <w:bCs/>
          <w:sz w:val="24"/>
          <w:szCs w:val="24"/>
        </w:rPr>
        <w:t>______（项目名称）材料采购_______标段</w:t>
      </w:r>
    </w:p>
    <w:tbl>
      <w:tblPr>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108" w:type="dxa"/>
          <w:bottom w:w="0" w:type="dxa"/>
          <w:right w:w="108" w:type="dxa"/>
        </w:tblCellMar>
      </w:tblPr>
      <w:tblGrid>
        <w:gridCol w:w="929"/>
        <w:gridCol w:w="2206"/>
        <w:gridCol w:w="5145"/>
      </w:tblGrid>
      <w:tr>
        <w:trPr>
          <w:trHeight w:val="514"/>
        </w:trPr>
        <w:tc>
          <w:tcPr>
            <w:tcW w:w="929"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序号</w:t>
            </w:r>
          </w:p>
        </w:tc>
        <w:tc>
          <w:tcPr>
            <w:tcW w:w="2206"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姓名</w:t>
            </w:r>
          </w:p>
        </w:tc>
        <w:tc>
          <w:tcPr>
            <w:tcW w:w="5145"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工作单位</w:t>
            </w:r>
          </w:p>
        </w:tc>
      </w:tr>
      <w:tr>
        <w:trPr>
          <w:trHeight w:val="514"/>
        </w:trPr>
        <w:tc>
          <w:tcPr>
            <w:tcW w:w="929"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1</w:t>
            </w:r>
          </w:p>
        </w:tc>
        <w:tc>
          <w:tcPr>
            <w:tcW w:w="2206"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5145"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r>
      <w:tr>
        <w:trPr>
          <w:trHeight w:val="514"/>
        </w:trPr>
        <w:tc>
          <w:tcPr>
            <w:tcW w:w="929"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2</w:t>
            </w:r>
          </w:p>
        </w:tc>
        <w:tc>
          <w:tcPr>
            <w:tcW w:w="2206"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5145"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r>
      <w:tr>
        <w:trPr>
          <w:trHeight w:val="514"/>
        </w:trPr>
        <w:tc>
          <w:tcPr>
            <w:tcW w:w="929"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3</w:t>
            </w:r>
          </w:p>
        </w:tc>
        <w:tc>
          <w:tcPr>
            <w:tcW w:w="2206"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5145"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r>
      <w:tr>
        <w:trPr>
          <w:trHeight w:val="514"/>
        </w:trPr>
        <w:tc>
          <w:tcPr>
            <w:tcW w:w="929"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4</w:t>
            </w:r>
          </w:p>
        </w:tc>
        <w:tc>
          <w:tcPr>
            <w:tcW w:w="2206"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5145"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r>
      <w:tr>
        <w:trPr>
          <w:trHeight w:val="514"/>
        </w:trPr>
        <w:tc>
          <w:tcPr>
            <w:tcW w:w="929"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5</w:t>
            </w:r>
          </w:p>
        </w:tc>
        <w:tc>
          <w:tcPr>
            <w:tcW w:w="2206"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5145"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r>
      <w:tr>
        <w:trPr>
          <w:trHeight w:val="529"/>
        </w:trPr>
        <w:tc>
          <w:tcPr>
            <w:tcW w:w="929"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w:t>
            </w:r>
          </w:p>
        </w:tc>
        <w:tc>
          <w:tcPr>
            <w:tcW w:w="2206"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w:t>
            </w:r>
          </w:p>
        </w:tc>
        <w:tc>
          <w:tcPr>
            <w:tcW w:w="5145"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w:t>
            </w:r>
          </w:p>
        </w:tc>
      </w:tr>
    </w:tbl>
    <w:p>
      <w:pPr>
        <w:rPr>
          <w:rFonts w:ascii="Times New Roman" w:eastAsia="宋体" w:cs="宋体" w:hAnsi="Times New Roman" w:hint="eastAsia"/>
        </w:rPr>
      </w:pPr>
    </w:p>
    <w:p>
      <w:pPr>
        <w:rPr>
          <w:rFonts w:ascii="Times New Roman" w:eastAsia="宋体" w:cs="宋体" w:hAnsi="Times New Roman" w:hint="eastAsia"/>
          <w:sz w:val="24"/>
          <w:szCs w:val="24"/>
        </w:rPr>
      </w:pPr>
    </w:p>
    <w:p>
      <w:pPr>
        <w:rPr>
          <w:rFonts w:ascii="Times New Roman" w:eastAsia="宋体" w:cs="宋体" w:hAnsi="Times New Roman" w:hint="eastAsia"/>
          <w:b/>
          <w:sz w:val="24"/>
          <w:szCs w:val="24"/>
        </w:rPr>
        <w:sectPr>
          <w:pgSz w:w="11906" w:h="16838"/>
          <w:pgMar w:top="1417" w:right="1417" w:bottom="1417" w:left="1417" w:header="851" w:footer="850" w:gutter="0"/>
          <w:docGrid w:type="lines" w:linePitch="312" w:charSpace="0"/>
        </w:sectPr>
      </w:pPr>
    </w:p>
    <w:p>
      <w:pPr>
        <w:pStyle w:val="2"/>
        <w:spacing w:line="240" w:lineRule="auto"/>
        <w:rPr>
          <w:rFonts w:ascii="Times New Roman" w:eastAsia="宋体" w:cs="宋体" w:hAnsi="Times New Roman" w:hint="eastAsia"/>
        </w:rPr>
      </w:pPr>
      <w:r>
        <w:rPr>
          <w:rFonts w:ascii="Times New Roman" w:eastAsia="宋体" w:cs="宋体" w:hAnsi="Times New Roman" w:hint="eastAsia"/>
        </w:rPr>
        <w:t>附表2：形式评审记录表</w:t>
      </w:r>
    </w:p>
    <w:p>
      <w:pPr>
        <w:jc w:val="center"/>
        <w:rPr>
          <w:rFonts w:ascii="Times New Roman" w:eastAsia="宋体" w:cs="宋体" w:hAnsi="Times New Roman" w:hint="eastAsia"/>
          <w:b/>
          <w:sz w:val="24"/>
          <w:szCs w:val="24"/>
        </w:rPr>
      </w:pPr>
      <w:r>
        <w:rPr>
          <w:rFonts w:ascii="Times New Roman" w:eastAsia="宋体" w:cs="宋体" w:hAnsi="Times New Roman" w:hint="eastAsia"/>
          <w:b/>
          <w:sz w:val="32"/>
          <w:szCs w:val="32"/>
        </w:rPr>
        <w:t>形式评审记录表</w:t>
      </w:r>
    </w:p>
    <w:p>
      <w:pPr>
        <w:jc w:val="center"/>
        <w:rPr>
          <w:rFonts w:ascii="Times New Roman" w:eastAsia="宋体" w:cs="宋体" w:hAnsi="Times New Roman" w:hint="eastAsia"/>
          <w:b/>
          <w:sz w:val="24"/>
          <w:szCs w:val="24"/>
        </w:rPr>
      </w:pPr>
    </w:p>
    <w:p>
      <w:pPr>
        <w:spacing w:line="360" w:lineRule="auto"/>
        <w:rPr>
          <w:rFonts w:ascii="Times New Roman" w:eastAsia="宋体" w:cs="宋体" w:hAnsi="Times New Roman" w:hint="eastAsia"/>
          <w:sz w:val="24"/>
          <w:szCs w:val="24"/>
        </w:rPr>
      </w:pPr>
      <w:r>
        <w:rPr>
          <w:rFonts w:ascii="Times New Roman" w:eastAsia="宋体" w:cs="宋体" w:hAnsi="Times New Roman" w:hint="eastAsia"/>
          <w:sz w:val="24"/>
          <w:szCs w:val="24"/>
        </w:rPr>
        <w:t>工程名称：</w:t>
      </w:r>
      <w:r>
        <w:rPr>
          <w:rFonts w:ascii="Times New Roman" w:eastAsia="宋体" w:cs="宋体" w:hAnsi="Times New Roman" w:hint="eastAsia"/>
          <w:bCs/>
          <w:sz w:val="24"/>
          <w:szCs w:val="24"/>
        </w:rPr>
        <w:t>______（项目名称）材料采购_______标段</w:t>
      </w:r>
    </w:p>
    <w:tbl>
      <w:tblPr>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108" w:type="dxa"/>
          <w:bottom w:w="0" w:type="dxa"/>
          <w:right w:w="108" w:type="dxa"/>
        </w:tblCellMar>
      </w:tblPr>
      <w:tblGrid>
        <w:gridCol w:w="655"/>
        <w:gridCol w:w="2160"/>
        <w:gridCol w:w="704"/>
        <w:gridCol w:w="704"/>
        <w:gridCol w:w="704"/>
        <w:gridCol w:w="704"/>
        <w:gridCol w:w="704"/>
        <w:gridCol w:w="704"/>
        <w:gridCol w:w="704"/>
        <w:gridCol w:w="704"/>
        <w:gridCol w:w="701"/>
      </w:tblGrid>
      <w:tr>
        <w:tc>
          <w:tcPr>
            <w:tcW w:w="655" w:type="dxa"/>
            <w:vMerge w:val="restart"/>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序号</w:t>
            </w:r>
          </w:p>
        </w:tc>
        <w:tc>
          <w:tcPr>
            <w:tcW w:w="2160" w:type="dxa"/>
            <w:vMerge w:val="restart"/>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评审因素</w:t>
            </w:r>
          </w:p>
        </w:tc>
        <w:tc>
          <w:tcPr>
            <w:tcW w:w="6333" w:type="dxa"/>
            <w:gridSpan w:val="9"/>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投标人名称及评审意见</w:t>
            </w:r>
          </w:p>
        </w:tc>
      </w:tr>
      <w:tr>
        <w:tc>
          <w:tcPr>
            <w:tcW w:w="655" w:type="dxa"/>
            <w:vMerge/>
            <w:tcBorders>
              <w:top w:val="single" w:sz="2" w:space="0" w:color="auto"/>
              <w:left w:val="single" w:sz="2" w:space="0" w:color="auto"/>
              <w:bottom w:val="single" w:sz="2" w:space="0" w:color="auto"/>
              <w:right w:val="single" w:sz="2" w:space="0" w:color="auto"/>
            </w:tcBorders>
            <w:noWrap/>
            <w:vAlign w:val="center"/>
          </w:tcPr>
          <w:p/>
        </w:tc>
        <w:tc>
          <w:tcPr>
            <w:tcW w:w="2160" w:type="dxa"/>
            <w:vMerge/>
            <w:tcBorders>
              <w:top w:val="single" w:sz="2" w:space="0" w:color="auto"/>
              <w:left w:val="single" w:sz="2" w:space="0" w:color="auto"/>
              <w:bottom w:val="single" w:sz="2" w:space="0" w:color="auto"/>
              <w:right w:val="single" w:sz="2" w:space="0" w:color="auto"/>
            </w:tcBorders>
            <w:noWrap/>
            <w:vAlign w:val="center"/>
          </w:tcPr>
          <w:p/>
        </w:tc>
        <w:tc>
          <w:tcPr>
            <w:tcW w:w="70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70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70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70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70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70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70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70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701"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r>
      <w:tr>
        <w:tc>
          <w:tcPr>
            <w:tcW w:w="655"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1</w:t>
            </w:r>
          </w:p>
        </w:tc>
        <w:tc>
          <w:tcPr>
            <w:tcW w:w="2160"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投标人名称</w:t>
            </w:r>
          </w:p>
        </w:tc>
        <w:tc>
          <w:tcPr>
            <w:tcW w:w="70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70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70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70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70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70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70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70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701"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r>
      <w:tr>
        <w:tc>
          <w:tcPr>
            <w:tcW w:w="655"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2</w:t>
            </w:r>
          </w:p>
        </w:tc>
        <w:tc>
          <w:tcPr>
            <w:tcW w:w="2160"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签字、盖章</w:t>
            </w:r>
          </w:p>
        </w:tc>
        <w:tc>
          <w:tcPr>
            <w:tcW w:w="70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70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70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70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70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70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70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70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701"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r>
      <w:tr>
        <w:tc>
          <w:tcPr>
            <w:tcW w:w="655"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3</w:t>
            </w:r>
          </w:p>
        </w:tc>
        <w:tc>
          <w:tcPr>
            <w:tcW w:w="2160"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投标文件格式</w:t>
            </w:r>
          </w:p>
        </w:tc>
        <w:tc>
          <w:tcPr>
            <w:tcW w:w="70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70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70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70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70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70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70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70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701"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r>
      <w:tr>
        <w:tc>
          <w:tcPr>
            <w:tcW w:w="655"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4</w:t>
            </w:r>
          </w:p>
        </w:tc>
        <w:tc>
          <w:tcPr>
            <w:tcW w:w="2160"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联合体投标人</w:t>
            </w:r>
          </w:p>
        </w:tc>
        <w:tc>
          <w:tcPr>
            <w:tcW w:w="70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70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70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70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70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70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70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70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701"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r>
      <w:tr>
        <w:tc>
          <w:tcPr>
            <w:tcW w:w="655"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5</w:t>
            </w:r>
          </w:p>
        </w:tc>
        <w:tc>
          <w:tcPr>
            <w:tcW w:w="2160"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报价唯一</w:t>
            </w:r>
          </w:p>
        </w:tc>
        <w:tc>
          <w:tcPr>
            <w:tcW w:w="70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70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70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70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70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70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70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70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701"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r>
      <w:tr>
        <w:tc>
          <w:tcPr>
            <w:tcW w:w="655"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6</w:t>
            </w:r>
          </w:p>
        </w:tc>
        <w:tc>
          <w:tcPr>
            <w:tcW w:w="2160"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备选投标方案</w:t>
            </w:r>
          </w:p>
        </w:tc>
        <w:tc>
          <w:tcPr>
            <w:tcW w:w="70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70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70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70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70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70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70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70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701"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r>
      <w:tr>
        <w:tc>
          <w:tcPr>
            <w:tcW w:w="655"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7</w:t>
            </w:r>
          </w:p>
        </w:tc>
        <w:tc>
          <w:tcPr>
            <w:tcW w:w="2160"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w:t>
            </w:r>
          </w:p>
        </w:tc>
        <w:tc>
          <w:tcPr>
            <w:tcW w:w="70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70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70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70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70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70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70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70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701"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r>
      <w:tr>
        <w:tc>
          <w:tcPr>
            <w:tcW w:w="2815" w:type="dxa"/>
            <w:gridSpan w:val="2"/>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评审结论：符合/不符合</w:t>
            </w:r>
          </w:p>
        </w:tc>
        <w:tc>
          <w:tcPr>
            <w:tcW w:w="70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70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70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70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70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70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70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70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701"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r>
    </w:tbl>
    <w:p>
      <w:pPr>
        <w:spacing w:line="360" w:lineRule="auto"/>
        <w:rPr>
          <w:rFonts w:ascii="Times New Roman" w:eastAsia="宋体" w:cs="宋体" w:hAnsi="Times New Roman" w:hint="eastAsia"/>
          <w:sz w:val="24"/>
          <w:szCs w:val="24"/>
        </w:rPr>
      </w:pPr>
      <w:r>
        <w:rPr>
          <w:rFonts w:ascii="Times New Roman" w:eastAsia="宋体" w:cs="宋体" w:hAnsi="Times New Roman" w:hint="eastAsia"/>
          <w:sz w:val="24"/>
          <w:szCs w:val="24"/>
        </w:rPr>
        <w:t>评标委员会全体成员签名：</w:t>
      </w:r>
    </w:p>
    <w:p>
      <w:pPr>
        <w:rPr>
          <w:rFonts w:ascii="Times New Roman" w:eastAsia="宋体" w:cs="宋体" w:hAnsi="Times New Roman" w:hint="eastAsia"/>
          <w:b/>
          <w:sz w:val="24"/>
          <w:szCs w:val="24"/>
        </w:rPr>
        <w:sectPr>
          <w:pgSz w:w="11906" w:h="16838"/>
          <w:pgMar w:top="1417" w:right="1417" w:bottom="1417" w:left="1417" w:header="851" w:footer="850" w:gutter="0"/>
          <w:docGrid w:type="lines" w:linePitch="312" w:charSpace="0"/>
        </w:sectPr>
      </w:pPr>
    </w:p>
    <w:p>
      <w:pPr>
        <w:pStyle w:val="2"/>
        <w:spacing w:line="240" w:lineRule="auto"/>
        <w:rPr>
          <w:rFonts w:ascii="Times New Roman" w:eastAsia="宋体" w:cs="宋体" w:hAnsi="Times New Roman" w:hint="eastAsia"/>
        </w:rPr>
      </w:pPr>
      <w:r>
        <w:rPr>
          <w:rFonts w:ascii="Times New Roman" w:eastAsia="宋体" w:cs="宋体" w:hAnsi="Times New Roman" w:hint="eastAsia"/>
        </w:rPr>
        <w:t>附表3：资格评审记录表</w:t>
      </w:r>
    </w:p>
    <w:p>
      <w:pPr>
        <w:jc w:val="center"/>
        <w:rPr>
          <w:rFonts w:ascii="Times New Roman" w:eastAsia="宋体" w:cs="宋体" w:hAnsi="Times New Roman" w:hint="eastAsia"/>
          <w:b/>
          <w:sz w:val="24"/>
          <w:szCs w:val="24"/>
        </w:rPr>
      </w:pPr>
      <w:r>
        <w:rPr>
          <w:rFonts w:ascii="Times New Roman" w:eastAsia="宋体" w:cs="宋体" w:hAnsi="Times New Roman" w:hint="eastAsia"/>
          <w:b/>
          <w:sz w:val="32"/>
          <w:szCs w:val="32"/>
        </w:rPr>
        <w:t>资格评审记录表</w:t>
      </w:r>
    </w:p>
    <w:p>
      <w:pPr>
        <w:jc w:val="center"/>
        <w:rPr>
          <w:rFonts w:ascii="Times New Roman" w:eastAsia="宋体" w:cs="宋体" w:hAnsi="Times New Roman" w:hint="eastAsia"/>
          <w:b/>
          <w:sz w:val="24"/>
          <w:szCs w:val="24"/>
        </w:rPr>
      </w:pPr>
    </w:p>
    <w:p>
      <w:pPr>
        <w:spacing w:line="360" w:lineRule="auto"/>
        <w:rPr>
          <w:rFonts w:ascii="Times New Roman" w:eastAsia="宋体" w:cs="宋体" w:hAnsi="Times New Roman" w:hint="eastAsia"/>
          <w:sz w:val="24"/>
          <w:szCs w:val="24"/>
        </w:rPr>
      </w:pPr>
      <w:r>
        <w:rPr>
          <w:rFonts w:ascii="Times New Roman" w:eastAsia="宋体" w:cs="宋体" w:hAnsi="Times New Roman" w:hint="eastAsia"/>
          <w:sz w:val="24"/>
          <w:szCs w:val="24"/>
        </w:rPr>
        <w:t>工程名称：</w:t>
      </w:r>
      <w:r>
        <w:rPr>
          <w:rFonts w:ascii="Times New Roman" w:eastAsia="宋体" w:cs="宋体" w:hAnsi="Times New Roman" w:hint="eastAsia"/>
          <w:bCs/>
          <w:sz w:val="24"/>
          <w:szCs w:val="24"/>
        </w:rPr>
        <w:t>______（项目名称）材料采购_______标段</w:t>
      </w:r>
    </w:p>
    <w:tbl>
      <w:tblPr>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108" w:type="dxa"/>
          <w:bottom w:w="0" w:type="dxa"/>
          <w:right w:w="108" w:type="dxa"/>
        </w:tblCellMar>
      </w:tblPr>
      <w:tblGrid>
        <w:gridCol w:w="708"/>
        <w:gridCol w:w="1912"/>
        <w:gridCol w:w="722"/>
        <w:gridCol w:w="724"/>
        <w:gridCol w:w="724"/>
        <w:gridCol w:w="724"/>
        <w:gridCol w:w="724"/>
        <w:gridCol w:w="724"/>
        <w:gridCol w:w="724"/>
        <w:gridCol w:w="724"/>
        <w:gridCol w:w="727"/>
      </w:tblGrid>
      <w:tr>
        <w:tc>
          <w:tcPr>
            <w:tcW w:w="708" w:type="dxa"/>
            <w:vMerge w:val="restart"/>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序号</w:t>
            </w:r>
          </w:p>
        </w:tc>
        <w:tc>
          <w:tcPr>
            <w:tcW w:w="1912" w:type="dxa"/>
            <w:vMerge w:val="restart"/>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评审因素</w:t>
            </w:r>
          </w:p>
        </w:tc>
        <w:tc>
          <w:tcPr>
            <w:tcW w:w="6517" w:type="dxa"/>
            <w:gridSpan w:val="9"/>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投标人名称及评审意见</w:t>
            </w:r>
          </w:p>
        </w:tc>
      </w:tr>
      <w:tr>
        <w:tc>
          <w:tcPr>
            <w:tcW w:w="708" w:type="dxa"/>
            <w:vMerge/>
            <w:tcBorders>
              <w:top w:val="single" w:sz="2" w:space="0" w:color="auto"/>
              <w:left w:val="single" w:sz="2" w:space="0" w:color="auto"/>
              <w:bottom w:val="single" w:sz="2" w:space="0" w:color="auto"/>
              <w:right w:val="single" w:sz="2" w:space="0" w:color="auto"/>
            </w:tcBorders>
            <w:noWrap/>
            <w:vAlign w:val="center"/>
          </w:tcPr>
          <w:p/>
        </w:tc>
        <w:tc>
          <w:tcPr>
            <w:tcW w:w="1912" w:type="dxa"/>
            <w:vMerge/>
            <w:tcBorders>
              <w:top w:val="single" w:sz="2" w:space="0" w:color="auto"/>
              <w:left w:val="single" w:sz="2" w:space="0" w:color="auto"/>
              <w:bottom w:val="single" w:sz="2" w:space="0" w:color="auto"/>
              <w:right w:val="single" w:sz="2" w:space="0" w:color="auto"/>
            </w:tcBorders>
            <w:noWrap/>
            <w:vAlign w:val="center"/>
          </w:tcPr>
          <w:p/>
        </w:tc>
        <w:tc>
          <w:tcPr>
            <w:tcW w:w="722"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727"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r>
      <w:tr>
        <w:tc>
          <w:tcPr>
            <w:tcW w:w="708"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1</w:t>
            </w:r>
          </w:p>
        </w:tc>
        <w:tc>
          <w:tcPr>
            <w:tcW w:w="1912"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营业执照（事业单位法人证书）和组织机构代码证</w:t>
            </w:r>
          </w:p>
        </w:tc>
        <w:tc>
          <w:tcPr>
            <w:tcW w:w="722"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727"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r>
      <w:tr>
        <w:tc>
          <w:tcPr>
            <w:tcW w:w="708"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2</w:t>
            </w:r>
          </w:p>
        </w:tc>
        <w:tc>
          <w:tcPr>
            <w:tcW w:w="1912" w:type="dxa"/>
            <w:tcBorders>
              <w:top w:val="single" w:sz="2" w:space="0" w:color="auto"/>
              <w:left w:val="single" w:sz="2" w:space="0" w:color="auto"/>
              <w:bottom w:val="single" w:sz="2" w:space="0" w:color="auto"/>
              <w:right w:val="single" w:sz="2" w:space="0" w:color="auto"/>
            </w:tcBorders>
            <w:noWrap/>
            <w:vAlign w:val="bottom"/>
          </w:tcPr>
          <w:p>
            <w:pPr>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资质要求</w:t>
            </w:r>
          </w:p>
        </w:tc>
        <w:tc>
          <w:tcPr>
            <w:tcW w:w="722"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727"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r>
      <w:tr>
        <w:tc>
          <w:tcPr>
            <w:tcW w:w="708"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3</w:t>
            </w:r>
          </w:p>
        </w:tc>
        <w:tc>
          <w:tcPr>
            <w:tcW w:w="1912" w:type="dxa"/>
            <w:tcBorders>
              <w:top w:val="single" w:sz="2" w:space="0" w:color="auto"/>
              <w:left w:val="single" w:sz="2" w:space="0" w:color="auto"/>
              <w:bottom w:val="single" w:sz="2" w:space="0" w:color="auto"/>
              <w:right w:val="single" w:sz="2" w:space="0" w:color="auto"/>
            </w:tcBorders>
            <w:noWrap/>
            <w:vAlign w:val="bottom"/>
          </w:tcPr>
          <w:p>
            <w:pPr>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财务要求</w:t>
            </w:r>
          </w:p>
        </w:tc>
        <w:tc>
          <w:tcPr>
            <w:tcW w:w="722"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727"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r>
      <w:tr>
        <w:tc>
          <w:tcPr>
            <w:tcW w:w="708"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4</w:t>
            </w:r>
          </w:p>
        </w:tc>
        <w:tc>
          <w:tcPr>
            <w:tcW w:w="1912" w:type="dxa"/>
            <w:tcBorders>
              <w:top w:val="single" w:sz="2" w:space="0" w:color="auto"/>
              <w:left w:val="single" w:sz="2" w:space="0" w:color="auto"/>
              <w:bottom w:val="single" w:sz="2" w:space="0" w:color="auto"/>
              <w:right w:val="single" w:sz="2" w:space="0" w:color="auto"/>
            </w:tcBorders>
            <w:noWrap/>
            <w:vAlign w:val="bottom"/>
          </w:tcPr>
          <w:p>
            <w:pPr>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业绩要求</w:t>
            </w:r>
          </w:p>
        </w:tc>
        <w:tc>
          <w:tcPr>
            <w:tcW w:w="722"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727"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r>
      <w:tr>
        <w:tc>
          <w:tcPr>
            <w:tcW w:w="708"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5</w:t>
            </w:r>
          </w:p>
        </w:tc>
        <w:tc>
          <w:tcPr>
            <w:tcW w:w="1912" w:type="dxa"/>
            <w:tcBorders>
              <w:top w:val="single" w:sz="2" w:space="0" w:color="auto"/>
              <w:left w:val="single" w:sz="2" w:space="0" w:color="auto"/>
              <w:bottom w:val="single" w:sz="2" w:space="0" w:color="auto"/>
              <w:right w:val="single" w:sz="2" w:space="0" w:color="auto"/>
            </w:tcBorders>
            <w:noWrap/>
            <w:vAlign w:val="bottom"/>
          </w:tcPr>
          <w:p>
            <w:pPr>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信誉要求</w:t>
            </w:r>
          </w:p>
        </w:tc>
        <w:tc>
          <w:tcPr>
            <w:tcW w:w="722"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727"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r>
      <w:tr>
        <w:tc>
          <w:tcPr>
            <w:tcW w:w="708"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6</w:t>
            </w:r>
          </w:p>
        </w:tc>
        <w:tc>
          <w:tcPr>
            <w:tcW w:w="1912" w:type="dxa"/>
            <w:tcBorders>
              <w:top w:val="single" w:sz="2" w:space="0" w:color="auto"/>
              <w:left w:val="single" w:sz="2" w:space="0" w:color="auto"/>
              <w:bottom w:val="single" w:sz="2" w:space="0" w:color="auto"/>
              <w:right w:val="single" w:sz="2" w:space="0" w:color="auto"/>
            </w:tcBorders>
            <w:noWrap/>
            <w:vAlign w:val="bottom"/>
          </w:tcPr>
          <w:p>
            <w:pPr>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其他要求</w:t>
            </w:r>
          </w:p>
        </w:tc>
        <w:tc>
          <w:tcPr>
            <w:tcW w:w="722"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727"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r>
      <w:tr>
        <w:tc>
          <w:tcPr>
            <w:tcW w:w="708"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7</w:t>
            </w:r>
          </w:p>
        </w:tc>
        <w:tc>
          <w:tcPr>
            <w:tcW w:w="1912"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联合体投标人</w:t>
            </w:r>
          </w:p>
        </w:tc>
        <w:tc>
          <w:tcPr>
            <w:tcW w:w="722"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727"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r>
      <w:tr>
        <w:tc>
          <w:tcPr>
            <w:tcW w:w="708"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8</w:t>
            </w:r>
          </w:p>
        </w:tc>
        <w:tc>
          <w:tcPr>
            <w:tcW w:w="1912"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投标要求</w:t>
            </w:r>
          </w:p>
        </w:tc>
        <w:tc>
          <w:tcPr>
            <w:tcW w:w="722"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727"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r>
      <w:tr>
        <w:tc>
          <w:tcPr>
            <w:tcW w:w="708"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9</w:t>
            </w:r>
          </w:p>
        </w:tc>
        <w:tc>
          <w:tcPr>
            <w:tcW w:w="1912"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不存在禁止投标的情形</w:t>
            </w:r>
          </w:p>
        </w:tc>
        <w:tc>
          <w:tcPr>
            <w:tcW w:w="722"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727"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r>
      <w:tr>
        <w:tc>
          <w:tcPr>
            <w:tcW w:w="708"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10</w:t>
            </w:r>
          </w:p>
        </w:tc>
        <w:tc>
          <w:tcPr>
            <w:tcW w:w="1912"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w w:val="99"/>
                <w:sz w:val="24"/>
                <w:szCs w:val="24"/>
              </w:rPr>
              <w:t>……</w:t>
            </w:r>
          </w:p>
        </w:tc>
        <w:tc>
          <w:tcPr>
            <w:tcW w:w="722"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727"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r>
      <w:tr>
        <w:tc>
          <w:tcPr>
            <w:tcW w:w="2620" w:type="dxa"/>
            <w:gridSpan w:val="2"/>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评审结论：符合/不符合</w:t>
            </w:r>
          </w:p>
        </w:tc>
        <w:tc>
          <w:tcPr>
            <w:tcW w:w="722"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727"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r>
    </w:tbl>
    <w:p>
      <w:pPr>
        <w:spacing w:line="360" w:lineRule="auto"/>
        <w:rPr>
          <w:rFonts w:ascii="Times New Roman" w:eastAsia="宋体" w:cs="宋体" w:hAnsi="Times New Roman" w:hint="eastAsia"/>
          <w:sz w:val="24"/>
          <w:szCs w:val="24"/>
        </w:rPr>
      </w:pPr>
      <w:r>
        <w:rPr>
          <w:rFonts w:ascii="Times New Roman" w:eastAsia="宋体" w:cs="宋体" w:hAnsi="Times New Roman" w:hint="eastAsia"/>
          <w:sz w:val="24"/>
          <w:szCs w:val="24"/>
        </w:rPr>
        <w:t>评标委员会全体成员签名：</w:t>
      </w:r>
    </w:p>
    <w:p>
      <w:pPr>
        <w:rPr>
          <w:rFonts w:ascii="Times New Roman" w:eastAsia="宋体" w:cs="宋体" w:hAnsi="Times New Roman" w:hint="eastAsia"/>
          <w:sz w:val="24"/>
          <w:szCs w:val="24"/>
        </w:rPr>
      </w:pPr>
      <w:r>
        <w:rPr>
          <w:rFonts w:ascii="Times New Roman" w:eastAsia="宋体" w:cs="宋体" w:hAnsi="Times New Roman" w:hint="eastAsia"/>
          <w:sz w:val="24"/>
          <w:szCs w:val="24"/>
        </w:rPr>
        <w:t xml:space="preserve">    </w:t>
      </w:r>
    </w:p>
    <w:p>
      <w:pPr>
        <w:rPr>
          <w:rFonts w:ascii="Times New Roman" w:eastAsia="宋体" w:cs="宋体" w:hAnsi="Times New Roman" w:hint="eastAsia"/>
          <w:b/>
          <w:sz w:val="24"/>
          <w:szCs w:val="24"/>
        </w:rPr>
        <w:sectPr>
          <w:pgSz w:w="11906" w:h="16838"/>
          <w:pgMar w:top="1417" w:right="1417" w:bottom="1417" w:left="1417" w:header="851" w:footer="850" w:gutter="0"/>
          <w:docGrid w:type="lines" w:linePitch="312" w:charSpace="0"/>
        </w:sectPr>
      </w:pPr>
    </w:p>
    <w:p>
      <w:pPr>
        <w:pStyle w:val="2"/>
        <w:spacing w:line="240" w:lineRule="auto"/>
        <w:rPr>
          <w:rFonts w:ascii="Times New Roman" w:eastAsia="宋体" w:cs="宋体" w:hAnsi="Times New Roman" w:hint="eastAsia"/>
        </w:rPr>
      </w:pPr>
      <w:r>
        <w:rPr>
          <w:rFonts w:ascii="Times New Roman" w:eastAsia="宋体" w:cs="宋体" w:hAnsi="Times New Roman" w:hint="eastAsia"/>
        </w:rPr>
        <w:t>附表4：响应性评审记录表</w:t>
      </w:r>
    </w:p>
    <w:p>
      <w:pPr>
        <w:jc w:val="center"/>
        <w:rPr>
          <w:rFonts w:ascii="Times New Roman" w:eastAsia="宋体" w:cs="宋体" w:hAnsi="Times New Roman" w:hint="eastAsia"/>
          <w:b/>
          <w:sz w:val="32"/>
          <w:szCs w:val="32"/>
        </w:rPr>
      </w:pPr>
      <w:r>
        <w:rPr>
          <w:rFonts w:ascii="Times New Roman" w:eastAsia="宋体" w:cs="宋体" w:hAnsi="Times New Roman" w:hint="eastAsia"/>
          <w:b/>
          <w:sz w:val="32"/>
          <w:szCs w:val="32"/>
        </w:rPr>
        <w:t>响应性评审记录表</w:t>
      </w:r>
    </w:p>
    <w:p>
      <w:pPr>
        <w:jc w:val="center"/>
        <w:rPr>
          <w:rFonts w:ascii="Times New Roman" w:eastAsia="宋体" w:cs="宋体" w:hAnsi="Times New Roman" w:hint="eastAsia"/>
          <w:b/>
          <w:sz w:val="24"/>
          <w:szCs w:val="24"/>
        </w:rPr>
      </w:pPr>
    </w:p>
    <w:p>
      <w:pPr>
        <w:spacing w:line="360" w:lineRule="auto"/>
        <w:rPr>
          <w:rFonts w:ascii="Times New Roman" w:eastAsia="宋体" w:cs="宋体" w:hAnsi="Times New Roman" w:hint="eastAsia"/>
          <w:sz w:val="24"/>
          <w:szCs w:val="24"/>
        </w:rPr>
      </w:pPr>
      <w:r>
        <w:rPr>
          <w:rFonts w:ascii="Times New Roman" w:eastAsia="宋体" w:cs="宋体" w:hAnsi="Times New Roman" w:hint="eastAsia"/>
          <w:sz w:val="24"/>
          <w:szCs w:val="24"/>
        </w:rPr>
        <w:t>工程名称：</w:t>
      </w:r>
      <w:r>
        <w:rPr>
          <w:rFonts w:ascii="Times New Roman" w:eastAsia="宋体" w:cs="宋体" w:hAnsi="Times New Roman" w:hint="eastAsia"/>
          <w:bCs/>
          <w:sz w:val="24"/>
          <w:szCs w:val="24"/>
        </w:rPr>
        <w:t>______（项目名称）材料采购_______标段</w:t>
      </w:r>
    </w:p>
    <w:tbl>
      <w:tblPr>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108" w:type="dxa"/>
          <w:bottom w:w="0" w:type="dxa"/>
          <w:right w:w="108" w:type="dxa"/>
        </w:tblCellMar>
      </w:tblPr>
      <w:tblGrid>
        <w:gridCol w:w="617"/>
        <w:gridCol w:w="2033"/>
        <w:gridCol w:w="722"/>
        <w:gridCol w:w="724"/>
        <w:gridCol w:w="724"/>
        <w:gridCol w:w="724"/>
        <w:gridCol w:w="724"/>
        <w:gridCol w:w="724"/>
        <w:gridCol w:w="724"/>
        <w:gridCol w:w="724"/>
        <w:gridCol w:w="727"/>
      </w:tblGrid>
      <w:tr>
        <w:tc>
          <w:tcPr>
            <w:tcW w:w="617" w:type="dxa"/>
            <w:vMerge w:val="restart"/>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序号</w:t>
            </w:r>
          </w:p>
        </w:tc>
        <w:tc>
          <w:tcPr>
            <w:tcW w:w="2033" w:type="dxa"/>
            <w:vMerge w:val="restart"/>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评审因素</w:t>
            </w:r>
          </w:p>
        </w:tc>
        <w:tc>
          <w:tcPr>
            <w:tcW w:w="6517" w:type="dxa"/>
            <w:gridSpan w:val="9"/>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投标人名称及评审意见</w:t>
            </w:r>
          </w:p>
        </w:tc>
      </w:tr>
      <w:tr>
        <w:tc>
          <w:tcPr>
            <w:tcW w:w="617" w:type="dxa"/>
            <w:vMerge/>
            <w:tcBorders>
              <w:top w:val="single" w:sz="2" w:space="0" w:color="auto"/>
              <w:left w:val="single" w:sz="2" w:space="0" w:color="auto"/>
              <w:bottom w:val="single" w:sz="2" w:space="0" w:color="auto"/>
              <w:right w:val="single" w:sz="2" w:space="0" w:color="auto"/>
            </w:tcBorders>
            <w:noWrap/>
            <w:vAlign w:val="center"/>
          </w:tcPr>
          <w:p/>
        </w:tc>
        <w:tc>
          <w:tcPr>
            <w:tcW w:w="2033" w:type="dxa"/>
            <w:vMerge/>
            <w:tcBorders>
              <w:top w:val="single" w:sz="2" w:space="0" w:color="auto"/>
              <w:left w:val="single" w:sz="2" w:space="0" w:color="auto"/>
              <w:bottom w:val="single" w:sz="2" w:space="0" w:color="auto"/>
              <w:right w:val="single" w:sz="2" w:space="0" w:color="auto"/>
            </w:tcBorders>
            <w:noWrap/>
            <w:vAlign w:val="center"/>
          </w:tcPr>
          <w:p/>
        </w:tc>
        <w:tc>
          <w:tcPr>
            <w:tcW w:w="722"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727"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r>
      <w:tr>
        <w:tc>
          <w:tcPr>
            <w:tcW w:w="617"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1</w:t>
            </w:r>
          </w:p>
        </w:tc>
        <w:tc>
          <w:tcPr>
            <w:tcW w:w="2033"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投标报价</w:t>
            </w:r>
          </w:p>
        </w:tc>
        <w:tc>
          <w:tcPr>
            <w:tcW w:w="722"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727"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r>
      <w:tr>
        <w:tc>
          <w:tcPr>
            <w:tcW w:w="617"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2</w:t>
            </w:r>
          </w:p>
        </w:tc>
        <w:tc>
          <w:tcPr>
            <w:tcW w:w="2033" w:type="dxa"/>
            <w:tcBorders>
              <w:top w:val="single" w:sz="2" w:space="0" w:color="auto"/>
              <w:left w:val="single" w:sz="2" w:space="0" w:color="auto"/>
              <w:bottom w:val="single" w:sz="2" w:space="0" w:color="auto"/>
              <w:right w:val="single" w:sz="2" w:space="0" w:color="auto"/>
            </w:tcBorders>
            <w:noWrap/>
            <w:vAlign w:val="bottom"/>
          </w:tcPr>
          <w:p>
            <w:pPr>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投标内容</w:t>
            </w:r>
          </w:p>
        </w:tc>
        <w:tc>
          <w:tcPr>
            <w:tcW w:w="722"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727"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r>
      <w:tr>
        <w:tc>
          <w:tcPr>
            <w:tcW w:w="617"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3</w:t>
            </w:r>
          </w:p>
        </w:tc>
        <w:tc>
          <w:tcPr>
            <w:tcW w:w="2033" w:type="dxa"/>
            <w:tcBorders>
              <w:top w:val="single" w:sz="2" w:space="0" w:color="auto"/>
              <w:left w:val="single" w:sz="2" w:space="0" w:color="auto"/>
              <w:bottom w:val="single" w:sz="2" w:space="0" w:color="auto"/>
              <w:right w:val="single" w:sz="2" w:space="0" w:color="auto"/>
            </w:tcBorders>
            <w:noWrap/>
            <w:vAlign w:val="bottom"/>
          </w:tcPr>
          <w:p>
            <w:pPr>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交货期</w:t>
            </w:r>
          </w:p>
        </w:tc>
        <w:tc>
          <w:tcPr>
            <w:tcW w:w="722"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727"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r>
      <w:tr>
        <w:tc>
          <w:tcPr>
            <w:tcW w:w="617"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4</w:t>
            </w:r>
          </w:p>
        </w:tc>
        <w:tc>
          <w:tcPr>
            <w:tcW w:w="2033" w:type="dxa"/>
            <w:tcBorders>
              <w:top w:val="single" w:sz="2" w:space="0" w:color="auto"/>
              <w:left w:val="single" w:sz="2" w:space="0" w:color="auto"/>
              <w:bottom w:val="single" w:sz="2" w:space="0" w:color="auto"/>
              <w:right w:val="single" w:sz="2" w:space="0" w:color="auto"/>
            </w:tcBorders>
            <w:noWrap/>
            <w:vAlign w:val="bottom"/>
          </w:tcPr>
          <w:p>
            <w:pPr>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交货地点</w:t>
            </w:r>
          </w:p>
        </w:tc>
        <w:tc>
          <w:tcPr>
            <w:tcW w:w="722"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727"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r>
      <w:tr>
        <w:tc>
          <w:tcPr>
            <w:tcW w:w="617"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5</w:t>
            </w:r>
          </w:p>
        </w:tc>
        <w:tc>
          <w:tcPr>
            <w:tcW w:w="2033" w:type="dxa"/>
            <w:tcBorders>
              <w:top w:val="single" w:sz="2" w:space="0" w:color="auto"/>
              <w:left w:val="single" w:sz="2" w:space="0" w:color="auto"/>
              <w:bottom w:val="single" w:sz="2" w:space="0" w:color="auto"/>
              <w:right w:val="single" w:sz="2" w:space="0" w:color="auto"/>
            </w:tcBorders>
            <w:noWrap/>
            <w:vAlign w:val="bottom"/>
          </w:tcPr>
          <w:p>
            <w:pPr>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质量要求</w:t>
            </w:r>
          </w:p>
        </w:tc>
        <w:tc>
          <w:tcPr>
            <w:tcW w:w="722"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727"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r>
      <w:tr>
        <w:tc>
          <w:tcPr>
            <w:tcW w:w="617"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6</w:t>
            </w:r>
          </w:p>
        </w:tc>
        <w:tc>
          <w:tcPr>
            <w:tcW w:w="2033" w:type="dxa"/>
            <w:tcBorders>
              <w:top w:val="single" w:sz="2" w:space="0" w:color="auto"/>
              <w:left w:val="single" w:sz="2" w:space="0" w:color="auto"/>
              <w:bottom w:val="single" w:sz="2" w:space="0" w:color="auto"/>
              <w:right w:val="single" w:sz="2" w:space="0" w:color="auto"/>
            </w:tcBorders>
            <w:noWrap/>
            <w:vAlign w:val="bottom"/>
          </w:tcPr>
          <w:p>
            <w:pPr>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投标有效期</w:t>
            </w:r>
          </w:p>
        </w:tc>
        <w:tc>
          <w:tcPr>
            <w:tcW w:w="722"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727"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r>
      <w:tr>
        <w:tc>
          <w:tcPr>
            <w:tcW w:w="617"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7</w:t>
            </w:r>
          </w:p>
        </w:tc>
        <w:tc>
          <w:tcPr>
            <w:tcW w:w="2033"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投标保证金</w:t>
            </w:r>
          </w:p>
        </w:tc>
        <w:tc>
          <w:tcPr>
            <w:tcW w:w="722"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727"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r>
      <w:tr>
        <w:tc>
          <w:tcPr>
            <w:tcW w:w="617"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8</w:t>
            </w:r>
          </w:p>
        </w:tc>
        <w:tc>
          <w:tcPr>
            <w:tcW w:w="2033"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权利义务</w:t>
            </w:r>
          </w:p>
        </w:tc>
        <w:tc>
          <w:tcPr>
            <w:tcW w:w="722"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727"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r>
      <w:tr>
        <w:tc>
          <w:tcPr>
            <w:tcW w:w="617"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9</w:t>
            </w:r>
          </w:p>
        </w:tc>
        <w:tc>
          <w:tcPr>
            <w:tcW w:w="2033"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投标材料及相关服务</w:t>
            </w:r>
          </w:p>
        </w:tc>
        <w:tc>
          <w:tcPr>
            <w:tcW w:w="722"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727"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r>
      <w:tr>
        <w:tc>
          <w:tcPr>
            <w:tcW w:w="617"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10</w:t>
            </w:r>
          </w:p>
        </w:tc>
        <w:tc>
          <w:tcPr>
            <w:tcW w:w="2033"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技术支持资料</w:t>
            </w:r>
          </w:p>
        </w:tc>
        <w:tc>
          <w:tcPr>
            <w:tcW w:w="722"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727"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r>
      <w:tr>
        <w:tc>
          <w:tcPr>
            <w:tcW w:w="617"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11</w:t>
            </w:r>
          </w:p>
        </w:tc>
        <w:tc>
          <w:tcPr>
            <w:tcW w:w="2033"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w:t>
            </w:r>
          </w:p>
        </w:tc>
        <w:tc>
          <w:tcPr>
            <w:tcW w:w="722"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727"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r>
      <w:tr>
        <w:tc>
          <w:tcPr>
            <w:tcW w:w="2650" w:type="dxa"/>
            <w:gridSpan w:val="2"/>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评审结论：符合/不符合</w:t>
            </w:r>
          </w:p>
        </w:tc>
        <w:tc>
          <w:tcPr>
            <w:tcW w:w="722"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727"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r>
    </w:tbl>
    <w:p>
      <w:pPr>
        <w:spacing w:line="360" w:lineRule="auto"/>
        <w:rPr>
          <w:rFonts w:ascii="Times New Roman" w:eastAsia="宋体" w:cs="宋体" w:hAnsi="Times New Roman" w:hint="eastAsia"/>
          <w:sz w:val="24"/>
          <w:szCs w:val="24"/>
        </w:rPr>
      </w:pPr>
      <w:r>
        <w:rPr>
          <w:rFonts w:ascii="Times New Roman" w:eastAsia="宋体" w:cs="宋体" w:hAnsi="Times New Roman" w:hint="eastAsia"/>
          <w:sz w:val="24"/>
          <w:szCs w:val="24"/>
        </w:rPr>
        <w:t>评标委员会全体成员签名：</w:t>
      </w:r>
    </w:p>
    <w:p>
      <w:pPr>
        <w:pStyle w:val="2"/>
        <w:rPr>
          <w:rFonts w:ascii="Times New Roman" w:eastAsia="宋体" w:cs="宋体" w:hAnsi="Times New Roman" w:hint="eastAsia"/>
          <w:sz w:val="24"/>
          <w:szCs w:val="24"/>
        </w:rPr>
      </w:pPr>
      <w:r>
        <w:rPr>
          <w:rFonts w:ascii="Times New Roman" w:eastAsia="宋体" w:cs="宋体" w:hAnsi="Times New Roman" w:hint="eastAsia"/>
          <w:sz w:val="24"/>
          <w:szCs w:val="24"/>
        </w:rPr>
        <w:br w:type="page"/>
        <w:t>附表5：低于成本评审记录表</w:t>
      </w:r>
    </w:p>
    <w:p>
      <w:pPr>
        <w:spacing w:line="360" w:lineRule="auto"/>
        <w:jc w:val="center"/>
        <w:rPr>
          <w:rFonts w:ascii="Times New Roman" w:eastAsia="宋体" w:cs="宋体" w:hAnsi="Times New Roman" w:hint="eastAsia"/>
          <w:b/>
          <w:sz w:val="24"/>
          <w:szCs w:val="24"/>
        </w:rPr>
      </w:pPr>
      <w:r>
        <w:rPr>
          <w:rFonts w:ascii="Times New Roman" w:eastAsia="宋体" w:cs="宋体" w:hAnsi="Times New Roman" w:hint="eastAsia"/>
          <w:b/>
          <w:sz w:val="24"/>
          <w:szCs w:val="24"/>
        </w:rPr>
        <w:t>低于成本评审记录表</w:t>
      </w:r>
    </w:p>
    <w:p>
      <w:pPr>
        <w:spacing w:line="360" w:lineRule="auto"/>
        <w:jc w:val="center"/>
        <w:rPr>
          <w:rFonts w:ascii="Times New Roman" w:eastAsia="宋体" w:cs="宋体" w:hAnsi="Times New Roman" w:hint="eastAsia"/>
          <w:b/>
          <w:sz w:val="24"/>
          <w:szCs w:val="24"/>
        </w:rPr>
      </w:pPr>
    </w:p>
    <w:p>
      <w:pPr>
        <w:spacing w:line="360" w:lineRule="auto"/>
        <w:rPr>
          <w:rFonts w:ascii="Times New Roman" w:eastAsia="宋体" w:cs="宋体" w:hAnsi="Times New Roman" w:hint="eastAsia"/>
          <w:sz w:val="24"/>
          <w:szCs w:val="24"/>
        </w:rPr>
      </w:pPr>
      <w:r>
        <w:rPr>
          <w:rFonts w:ascii="Times New Roman" w:eastAsia="宋体" w:cs="宋体" w:hAnsi="Times New Roman" w:hint="eastAsia"/>
          <w:sz w:val="24"/>
          <w:szCs w:val="24"/>
        </w:rPr>
        <w:t>工程名称：</w:t>
      </w:r>
      <w:r>
        <w:rPr>
          <w:rFonts w:ascii="Times New Roman" w:eastAsia="宋体" w:cs="宋体" w:hAnsi="Times New Roman" w:hint="eastAsia"/>
          <w:bCs/>
          <w:sz w:val="24"/>
          <w:szCs w:val="24"/>
        </w:rPr>
        <w:t>______（项目名称）材料采购_______标段</w:t>
      </w:r>
    </w:p>
    <w:tbl>
      <w:tblPr>
        <w:jc w:val="left"/>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108" w:type="dxa"/>
          <w:bottom w:w="0" w:type="dxa"/>
          <w:right w:w="108" w:type="dxa"/>
        </w:tblCellMar>
      </w:tblPr>
      <w:tblGrid>
        <w:gridCol w:w="2835"/>
        <w:gridCol w:w="709"/>
        <w:gridCol w:w="552"/>
        <w:gridCol w:w="724"/>
        <w:gridCol w:w="724"/>
        <w:gridCol w:w="724"/>
        <w:gridCol w:w="724"/>
        <w:gridCol w:w="724"/>
        <w:gridCol w:w="724"/>
        <w:gridCol w:w="727"/>
      </w:tblGrid>
      <w:tr>
        <w:trPr>
          <w:trHeight w:val="833"/>
        </w:trPr>
        <w:tc>
          <w:tcPr>
            <w:tcW w:w="2835" w:type="dxa"/>
            <w:vMerge w:val="restart"/>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评审因素</w:t>
            </w:r>
          </w:p>
        </w:tc>
        <w:tc>
          <w:tcPr>
            <w:tcW w:w="6332" w:type="dxa"/>
            <w:gridSpan w:val="9"/>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投标人名称及评审意见</w:t>
            </w:r>
          </w:p>
        </w:tc>
      </w:tr>
      <w:tr>
        <w:trPr>
          <w:trHeight w:val="798"/>
        </w:trPr>
        <w:tc>
          <w:tcPr>
            <w:tcW w:w="2835" w:type="dxa"/>
            <w:vMerge/>
            <w:tcBorders>
              <w:top w:val="single" w:sz="2" w:space="0" w:color="auto"/>
              <w:left w:val="single" w:sz="2" w:space="0" w:color="auto"/>
              <w:bottom w:val="single" w:sz="2" w:space="0" w:color="auto"/>
              <w:right w:val="single" w:sz="2" w:space="0" w:color="auto"/>
            </w:tcBorders>
            <w:noWrap/>
            <w:vAlign w:val="center"/>
          </w:tcPr>
          <w:p/>
        </w:tc>
        <w:tc>
          <w:tcPr>
            <w:tcW w:w="709"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552"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727"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r>
      <w:tr>
        <w:trPr>
          <w:trHeight w:val="910"/>
        </w:trPr>
        <w:tc>
          <w:tcPr>
            <w:tcW w:w="2835"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低于成本</w:t>
            </w:r>
          </w:p>
        </w:tc>
        <w:tc>
          <w:tcPr>
            <w:tcW w:w="709"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552"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727"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r>
      <w:tr>
        <w:trPr>
          <w:trHeight w:val="985"/>
        </w:trPr>
        <w:tc>
          <w:tcPr>
            <w:tcW w:w="2835"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评审结论：符合/不符合</w:t>
            </w:r>
          </w:p>
        </w:tc>
        <w:tc>
          <w:tcPr>
            <w:tcW w:w="709"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552"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7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727"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r>
    </w:tbl>
    <w:p>
      <w:pPr>
        <w:spacing w:line="360" w:lineRule="auto"/>
        <w:rPr>
          <w:rFonts w:ascii="Times New Roman" w:eastAsia="宋体" w:cs="宋体" w:hAnsi="Times New Roman" w:hint="eastAsia"/>
          <w:sz w:val="24"/>
          <w:szCs w:val="24"/>
        </w:rPr>
      </w:pPr>
      <w:r>
        <w:rPr>
          <w:rFonts w:ascii="Times New Roman" w:eastAsia="宋体" w:cs="宋体" w:hAnsi="Times New Roman" w:hint="eastAsia"/>
          <w:sz w:val="24"/>
          <w:szCs w:val="24"/>
        </w:rPr>
        <w:t>评标委员会全体成员签名：</w:t>
      </w:r>
    </w:p>
    <w:p>
      <w:pPr>
        <w:spacing w:line="360" w:lineRule="auto"/>
        <w:rPr>
          <w:rFonts w:ascii="Times New Roman" w:eastAsia="宋体" w:cs="宋体" w:hAnsi="Times New Roman" w:hint="eastAsia"/>
          <w:sz w:val="24"/>
          <w:szCs w:val="24"/>
        </w:rPr>
      </w:pPr>
    </w:p>
    <w:p>
      <w:pPr>
        <w:rPr>
          <w:rFonts w:ascii="Times New Roman" w:eastAsia="宋体" w:cs="宋体" w:hAnsi="Times New Roman" w:hint="eastAsia"/>
          <w:sz w:val="24"/>
          <w:szCs w:val="24"/>
        </w:rPr>
      </w:pPr>
    </w:p>
    <w:p>
      <w:pPr>
        <w:pStyle w:val="2"/>
        <w:spacing w:line="240" w:lineRule="auto"/>
        <w:rPr>
          <w:rFonts w:ascii="Times New Roman" w:eastAsia="宋体" w:cs="宋体" w:hAnsi="Times New Roman" w:hint="eastAsia"/>
          <w:sz w:val="24"/>
          <w:szCs w:val="24"/>
        </w:rPr>
      </w:pPr>
      <w:r>
        <w:rPr>
          <w:rFonts w:ascii="Times New Roman" w:eastAsia="宋体" w:cs="宋体" w:hAnsi="Times New Roman" w:hint="eastAsia"/>
          <w:sz w:val="24"/>
          <w:szCs w:val="24"/>
        </w:rPr>
        <w:br w:type="page"/>
        <w:t>附表6：商务评审记录表</w:t>
      </w:r>
    </w:p>
    <w:p>
      <w:pPr>
        <w:jc w:val="center"/>
        <w:rPr>
          <w:rFonts w:ascii="Times New Roman" w:eastAsia="宋体" w:cs="宋体" w:hAnsi="Times New Roman" w:hint="eastAsia"/>
          <w:b/>
          <w:sz w:val="32"/>
          <w:szCs w:val="32"/>
        </w:rPr>
      </w:pPr>
      <w:r>
        <w:rPr>
          <w:rFonts w:ascii="Times New Roman" w:eastAsia="宋体" w:cs="宋体" w:hAnsi="Times New Roman" w:hint="eastAsia"/>
          <w:b/>
          <w:sz w:val="32"/>
          <w:szCs w:val="32"/>
        </w:rPr>
        <w:t>商务评审记录表</w:t>
      </w:r>
    </w:p>
    <w:p>
      <w:pPr>
        <w:jc w:val="center"/>
        <w:rPr>
          <w:rFonts w:ascii="Times New Roman" w:eastAsia="宋体" w:cs="宋体" w:hAnsi="Times New Roman" w:hint="eastAsia"/>
          <w:b/>
          <w:sz w:val="24"/>
          <w:szCs w:val="24"/>
        </w:rPr>
      </w:pPr>
    </w:p>
    <w:p>
      <w:pPr>
        <w:spacing w:line="360" w:lineRule="auto"/>
        <w:rPr>
          <w:rFonts w:ascii="Times New Roman" w:eastAsia="宋体" w:cs="宋体" w:hAnsi="Times New Roman" w:hint="eastAsia"/>
          <w:sz w:val="24"/>
          <w:szCs w:val="24"/>
        </w:rPr>
      </w:pPr>
      <w:r>
        <w:rPr>
          <w:rFonts w:ascii="Times New Roman" w:eastAsia="宋体" w:cs="宋体" w:hAnsi="Times New Roman" w:hint="eastAsia"/>
          <w:sz w:val="24"/>
          <w:szCs w:val="24"/>
        </w:rPr>
        <w:t>工程名称：</w:t>
      </w:r>
      <w:r>
        <w:rPr>
          <w:rFonts w:ascii="Times New Roman" w:eastAsia="宋体" w:cs="宋体" w:hAnsi="Times New Roman" w:hint="eastAsia"/>
          <w:bCs/>
          <w:sz w:val="24"/>
          <w:szCs w:val="24"/>
        </w:rPr>
        <w:t>______（项目名称）材料采购_______标段</w:t>
      </w:r>
    </w:p>
    <w:tbl>
      <w:tblPr>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108" w:type="dxa"/>
          <w:bottom w:w="0" w:type="dxa"/>
          <w:right w:w="108" w:type="dxa"/>
        </w:tblCellMar>
      </w:tblPr>
      <w:tblGrid>
        <w:gridCol w:w="614"/>
        <w:gridCol w:w="2096"/>
        <w:gridCol w:w="1050"/>
        <w:gridCol w:w="691"/>
        <w:gridCol w:w="691"/>
        <w:gridCol w:w="691"/>
        <w:gridCol w:w="691"/>
        <w:gridCol w:w="691"/>
        <w:gridCol w:w="691"/>
        <w:gridCol w:w="691"/>
        <w:gridCol w:w="688"/>
      </w:tblGrid>
      <w:tr>
        <w:trPr>
          <w:trHeight w:val="90"/>
        </w:trPr>
        <w:tc>
          <w:tcPr>
            <w:tcW w:w="614" w:type="dxa"/>
            <w:vMerge w:val="restart"/>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序号</w:t>
            </w:r>
          </w:p>
        </w:tc>
        <w:tc>
          <w:tcPr>
            <w:tcW w:w="2096" w:type="dxa"/>
            <w:vMerge w:val="restart"/>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评分因素</w:t>
            </w:r>
          </w:p>
        </w:tc>
        <w:tc>
          <w:tcPr>
            <w:tcW w:w="1050" w:type="dxa"/>
            <w:vMerge w:val="restart"/>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分值</w:t>
            </w:r>
          </w:p>
        </w:tc>
        <w:tc>
          <w:tcPr>
            <w:tcW w:w="5525" w:type="dxa"/>
            <w:gridSpan w:val="8"/>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投标人名称及评审意见</w:t>
            </w:r>
          </w:p>
        </w:tc>
      </w:tr>
      <w:tr>
        <w:tc>
          <w:tcPr>
            <w:tcW w:w="614" w:type="dxa"/>
            <w:vMerge/>
            <w:tcBorders>
              <w:top w:val="single" w:sz="2" w:space="0" w:color="auto"/>
              <w:left w:val="single" w:sz="2" w:space="0" w:color="auto"/>
              <w:bottom w:val="single" w:sz="2" w:space="0" w:color="auto"/>
              <w:right w:val="single" w:sz="2" w:space="0" w:color="auto"/>
            </w:tcBorders>
            <w:noWrap/>
            <w:vAlign w:val="center"/>
          </w:tcPr>
          <w:p/>
        </w:tc>
        <w:tc>
          <w:tcPr>
            <w:tcW w:w="2096" w:type="dxa"/>
            <w:vMerge/>
            <w:tcBorders>
              <w:top w:val="single" w:sz="2" w:space="0" w:color="auto"/>
              <w:left w:val="single" w:sz="2" w:space="0" w:color="auto"/>
              <w:bottom w:val="single" w:sz="2" w:space="0" w:color="auto"/>
              <w:right w:val="single" w:sz="2" w:space="0" w:color="auto"/>
            </w:tcBorders>
            <w:noWrap/>
            <w:vAlign w:val="center"/>
          </w:tcPr>
          <w:p/>
        </w:tc>
        <w:tc>
          <w:tcPr>
            <w:tcW w:w="1050" w:type="dxa"/>
            <w:vMerge/>
            <w:tcBorders>
              <w:top w:val="single" w:sz="2" w:space="0" w:color="auto"/>
              <w:left w:val="single" w:sz="2" w:space="0" w:color="auto"/>
              <w:bottom w:val="single" w:sz="2" w:space="0" w:color="auto"/>
              <w:right w:val="single" w:sz="2" w:space="0" w:color="auto"/>
            </w:tcBorders>
            <w:noWrap/>
            <w:vAlign w:val="center"/>
          </w:tcPr>
          <w:p/>
        </w:tc>
        <w:tc>
          <w:tcPr>
            <w:tcW w:w="691"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691"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691"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691"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691"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691"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691"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688"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r>
      <w:tr>
        <w:tc>
          <w:tcPr>
            <w:tcW w:w="61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1</w:t>
            </w:r>
          </w:p>
        </w:tc>
        <w:tc>
          <w:tcPr>
            <w:tcW w:w="2096"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w:t>
            </w:r>
          </w:p>
        </w:tc>
        <w:tc>
          <w:tcPr>
            <w:tcW w:w="1050"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w:t>
            </w:r>
          </w:p>
        </w:tc>
        <w:tc>
          <w:tcPr>
            <w:tcW w:w="691"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691"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691"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691"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691"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691"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691"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688"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r>
      <w:tr>
        <w:tc>
          <w:tcPr>
            <w:tcW w:w="61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2</w:t>
            </w:r>
          </w:p>
        </w:tc>
        <w:tc>
          <w:tcPr>
            <w:tcW w:w="2096"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w:t>
            </w:r>
          </w:p>
        </w:tc>
        <w:tc>
          <w:tcPr>
            <w:tcW w:w="1050"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w:t>
            </w:r>
          </w:p>
        </w:tc>
        <w:tc>
          <w:tcPr>
            <w:tcW w:w="691"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691"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691"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691"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691"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691"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691"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688"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r>
      <w:tr>
        <w:tc>
          <w:tcPr>
            <w:tcW w:w="61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3</w:t>
            </w:r>
          </w:p>
        </w:tc>
        <w:tc>
          <w:tcPr>
            <w:tcW w:w="2096"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w:t>
            </w:r>
          </w:p>
        </w:tc>
        <w:tc>
          <w:tcPr>
            <w:tcW w:w="1050"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w:t>
            </w:r>
          </w:p>
        </w:tc>
        <w:tc>
          <w:tcPr>
            <w:tcW w:w="691"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691"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691"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691"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691"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691"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691"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688"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r>
      <w:tr>
        <w:tc>
          <w:tcPr>
            <w:tcW w:w="61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w:t>
            </w:r>
          </w:p>
        </w:tc>
        <w:tc>
          <w:tcPr>
            <w:tcW w:w="2096"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w:t>
            </w:r>
          </w:p>
        </w:tc>
        <w:tc>
          <w:tcPr>
            <w:tcW w:w="1050"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w:t>
            </w:r>
          </w:p>
        </w:tc>
        <w:tc>
          <w:tcPr>
            <w:tcW w:w="691"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691"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691"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691"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691"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691"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691"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688"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r>
      <w:tr>
        <w:tc>
          <w:tcPr>
            <w:tcW w:w="2710" w:type="dxa"/>
            <w:gridSpan w:val="2"/>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bCs/>
                <w:sz w:val="24"/>
                <w:szCs w:val="24"/>
              </w:rPr>
              <w:t>资信业绩得分</w:t>
            </w:r>
            <w:r>
              <w:rPr>
                <w:rFonts w:ascii="Times New Roman" w:eastAsia="宋体" w:cs="宋体" w:hAnsi="Times New Roman" w:hint="eastAsia"/>
                <w:sz w:val="24"/>
                <w:szCs w:val="24"/>
              </w:rPr>
              <w:t>合计A</w:t>
            </w:r>
          </w:p>
        </w:tc>
        <w:tc>
          <w:tcPr>
            <w:tcW w:w="1050"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691"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691"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691"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691"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691"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691"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691"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688"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r>
    </w:tbl>
    <w:p>
      <w:pPr>
        <w:spacing w:line="360" w:lineRule="auto"/>
        <w:rPr>
          <w:rFonts w:ascii="Times New Roman" w:eastAsia="宋体" w:cs="宋体" w:hAnsi="Times New Roman" w:hint="eastAsia"/>
          <w:sz w:val="24"/>
          <w:szCs w:val="24"/>
        </w:rPr>
      </w:pPr>
      <w:r>
        <w:rPr>
          <w:rFonts w:ascii="Times New Roman" w:eastAsia="宋体" w:cs="宋体" w:hAnsi="Times New Roman" w:hint="eastAsia"/>
          <w:sz w:val="24"/>
          <w:szCs w:val="24"/>
        </w:rPr>
        <w:t>评标委员会成员签名：</w:t>
      </w:r>
    </w:p>
    <w:p>
      <w:pPr>
        <w:pStyle w:val="2"/>
        <w:spacing w:line="240" w:lineRule="auto"/>
        <w:rPr>
          <w:rFonts w:ascii="Times New Roman" w:eastAsia="宋体" w:cs="宋体" w:hAnsi="Times New Roman" w:hint="eastAsia"/>
          <w:sz w:val="24"/>
          <w:szCs w:val="24"/>
        </w:rPr>
        <w:sectPr>
          <w:pgSz w:w="11906" w:h="16838"/>
          <w:pgMar w:top="1417" w:right="1417" w:bottom="1417" w:left="1417" w:header="851" w:footer="850" w:gutter="0"/>
          <w:docGrid w:type="lines" w:linePitch="312" w:charSpace="0"/>
        </w:sectPr>
      </w:pPr>
    </w:p>
    <w:p>
      <w:pPr>
        <w:pStyle w:val="2"/>
        <w:spacing w:line="240" w:lineRule="auto"/>
        <w:rPr>
          <w:rFonts w:ascii="Times New Roman" w:eastAsia="宋体" w:cs="宋体" w:hAnsi="Times New Roman" w:hint="eastAsia"/>
        </w:rPr>
      </w:pPr>
      <w:r>
        <w:rPr>
          <w:rFonts w:ascii="Times New Roman" w:eastAsia="宋体" w:cs="宋体" w:hAnsi="Times New Roman" w:hint="eastAsia"/>
        </w:rPr>
        <w:t>附表7：技术评审记录表</w:t>
      </w:r>
    </w:p>
    <w:p>
      <w:pPr>
        <w:jc w:val="center"/>
        <w:rPr>
          <w:rFonts w:ascii="Times New Roman" w:eastAsia="宋体" w:cs="宋体" w:hAnsi="Times New Roman" w:hint="eastAsia"/>
          <w:b/>
          <w:sz w:val="24"/>
          <w:szCs w:val="24"/>
        </w:rPr>
      </w:pPr>
      <w:r>
        <w:rPr>
          <w:rFonts w:ascii="Times New Roman" w:eastAsia="宋体" w:cs="宋体" w:hAnsi="Times New Roman" w:hint="eastAsia"/>
          <w:b/>
          <w:sz w:val="32"/>
          <w:szCs w:val="32"/>
        </w:rPr>
        <w:t>技术评审记录表</w:t>
      </w:r>
    </w:p>
    <w:p>
      <w:pPr>
        <w:jc w:val="center"/>
        <w:rPr>
          <w:rFonts w:ascii="Times New Roman" w:eastAsia="宋体" w:cs="宋体" w:hAnsi="Times New Roman" w:hint="eastAsia"/>
          <w:b/>
          <w:sz w:val="24"/>
          <w:szCs w:val="24"/>
        </w:rPr>
      </w:pPr>
    </w:p>
    <w:p>
      <w:pPr>
        <w:spacing w:line="360" w:lineRule="auto"/>
        <w:rPr>
          <w:rFonts w:ascii="Times New Roman" w:eastAsia="宋体" w:cs="宋体" w:hAnsi="Times New Roman" w:hint="eastAsia"/>
          <w:sz w:val="24"/>
          <w:szCs w:val="24"/>
        </w:rPr>
      </w:pPr>
      <w:r>
        <w:rPr>
          <w:rFonts w:ascii="Times New Roman" w:eastAsia="宋体" w:cs="宋体" w:hAnsi="Times New Roman" w:hint="eastAsia"/>
          <w:sz w:val="24"/>
          <w:szCs w:val="24"/>
        </w:rPr>
        <w:t>工程名称：</w:t>
      </w:r>
      <w:r>
        <w:rPr>
          <w:rFonts w:ascii="Times New Roman" w:eastAsia="宋体" w:cs="宋体" w:hAnsi="Times New Roman" w:hint="eastAsia"/>
          <w:bCs/>
          <w:sz w:val="24"/>
          <w:szCs w:val="24"/>
        </w:rPr>
        <w:t>______（项目名称）材料采购_______标段</w:t>
      </w:r>
    </w:p>
    <w:tbl>
      <w:tblPr>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108" w:type="dxa"/>
          <w:bottom w:w="0" w:type="dxa"/>
          <w:right w:w="108" w:type="dxa"/>
        </w:tblCellMar>
      </w:tblPr>
      <w:tblGrid>
        <w:gridCol w:w="614"/>
        <w:gridCol w:w="2668"/>
        <w:gridCol w:w="875"/>
        <w:gridCol w:w="691"/>
        <w:gridCol w:w="691"/>
        <w:gridCol w:w="691"/>
        <w:gridCol w:w="691"/>
        <w:gridCol w:w="691"/>
        <w:gridCol w:w="691"/>
        <w:gridCol w:w="691"/>
        <w:gridCol w:w="688"/>
      </w:tblGrid>
      <w:tr>
        <w:tc>
          <w:tcPr>
            <w:tcW w:w="614" w:type="dxa"/>
            <w:vMerge w:val="restart"/>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序号</w:t>
            </w:r>
          </w:p>
        </w:tc>
        <w:tc>
          <w:tcPr>
            <w:tcW w:w="2668" w:type="dxa"/>
            <w:vMerge w:val="restart"/>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评分因素</w:t>
            </w:r>
          </w:p>
        </w:tc>
        <w:tc>
          <w:tcPr>
            <w:tcW w:w="875" w:type="dxa"/>
            <w:vMerge w:val="restart"/>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分值</w:t>
            </w:r>
          </w:p>
        </w:tc>
        <w:tc>
          <w:tcPr>
            <w:tcW w:w="5525" w:type="dxa"/>
            <w:gridSpan w:val="8"/>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投标人名称及评审意见</w:t>
            </w:r>
          </w:p>
        </w:tc>
      </w:tr>
      <w:tr>
        <w:tc>
          <w:tcPr>
            <w:tcW w:w="614" w:type="dxa"/>
            <w:vMerge/>
            <w:tcBorders>
              <w:top w:val="single" w:sz="2" w:space="0" w:color="auto"/>
              <w:left w:val="single" w:sz="2" w:space="0" w:color="auto"/>
              <w:bottom w:val="single" w:sz="2" w:space="0" w:color="auto"/>
              <w:right w:val="single" w:sz="2" w:space="0" w:color="auto"/>
            </w:tcBorders>
            <w:noWrap/>
            <w:vAlign w:val="center"/>
          </w:tcPr>
          <w:p/>
        </w:tc>
        <w:tc>
          <w:tcPr>
            <w:tcW w:w="2668" w:type="dxa"/>
            <w:vMerge/>
            <w:tcBorders>
              <w:top w:val="single" w:sz="2" w:space="0" w:color="auto"/>
              <w:left w:val="single" w:sz="2" w:space="0" w:color="auto"/>
              <w:bottom w:val="single" w:sz="2" w:space="0" w:color="auto"/>
              <w:right w:val="single" w:sz="2" w:space="0" w:color="auto"/>
            </w:tcBorders>
            <w:noWrap/>
            <w:vAlign w:val="center"/>
          </w:tcPr>
          <w:p/>
        </w:tc>
        <w:tc>
          <w:tcPr>
            <w:tcW w:w="875" w:type="dxa"/>
            <w:vMerge/>
            <w:tcBorders>
              <w:top w:val="single" w:sz="2" w:space="0" w:color="auto"/>
              <w:left w:val="single" w:sz="2" w:space="0" w:color="auto"/>
              <w:bottom w:val="single" w:sz="2" w:space="0" w:color="auto"/>
              <w:right w:val="single" w:sz="2" w:space="0" w:color="auto"/>
            </w:tcBorders>
            <w:noWrap/>
            <w:vAlign w:val="center"/>
          </w:tcPr>
          <w:p/>
        </w:tc>
        <w:tc>
          <w:tcPr>
            <w:tcW w:w="691"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691"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691"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691"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691"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691"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691"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688"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r>
      <w:tr>
        <w:tc>
          <w:tcPr>
            <w:tcW w:w="61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1</w:t>
            </w:r>
          </w:p>
        </w:tc>
        <w:tc>
          <w:tcPr>
            <w:tcW w:w="2668"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w:t>
            </w:r>
          </w:p>
        </w:tc>
        <w:tc>
          <w:tcPr>
            <w:tcW w:w="875"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w:t>
            </w:r>
          </w:p>
        </w:tc>
        <w:tc>
          <w:tcPr>
            <w:tcW w:w="691"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691"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691"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691"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691"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691"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691"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688"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r>
      <w:tr>
        <w:tc>
          <w:tcPr>
            <w:tcW w:w="61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2</w:t>
            </w:r>
          </w:p>
        </w:tc>
        <w:tc>
          <w:tcPr>
            <w:tcW w:w="2668"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w:t>
            </w:r>
          </w:p>
        </w:tc>
        <w:tc>
          <w:tcPr>
            <w:tcW w:w="875"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w:t>
            </w:r>
          </w:p>
        </w:tc>
        <w:tc>
          <w:tcPr>
            <w:tcW w:w="691"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691"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691"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691"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691"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691"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691"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688"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r>
      <w:tr>
        <w:trPr>
          <w:trHeight w:val="480"/>
        </w:trPr>
        <w:tc>
          <w:tcPr>
            <w:tcW w:w="61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3</w:t>
            </w:r>
          </w:p>
        </w:tc>
        <w:tc>
          <w:tcPr>
            <w:tcW w:w="2668"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w:t>
            </w:r>
          </w:p>
        </w:tc>
        <w:tc>
          <w:tcPr>
            <w:tcW w:w="875"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w:t>
            </w:r>
          </w:p>
        </w:tc>
        <w:tc>
          <w:tcPr>
            <w:tcW w:w="691"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691"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691"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691"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691"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691"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691"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688"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r>
      <w:tr>
        <w:tc>
          <w:tcPr>
            <w:tcW w:w="61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w:t>
            </w:r>
          </w:p>
        </w:tc>
        <w:tc>
          <w:tcPr>
            <w:tcW w:w="2668"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w:t>
            </w:r>
          </w:p>
        </w:tc>
        <w:tc>
          <w:tcPr>
            <w:tcW w:w="875"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w:t>
            </w:r>
          </w:p>
        </w:tc>
        <w:tc>
          <w:tcPr>
            <w:tcW w:w="691"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691"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691"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691"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691"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691"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691"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688"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r>
      <w:tr>
        <w:tc>
          <w:tcPr>
            <w:tcW w:w="3282" w:type="dxa"/>
            <w:gridSpan w:val="2"/>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技术评审</w:t>
              <w:br/>
            </w:r>
            <w:r>
              <w:rPr>
                <w:rFonts w:ascii="Times New Roman" w:eastAsia="宋体" w:cs="宋体" w:hAnsi="Times New Roman" w:hint="eastAsia"/>
                <w:bCs/>
                <w:sz w:val="24"/>
                <w:szCs w:val="24"/>
              </w:rPr>
              <w:t>得分</w:t>
            </w:r>
            <w:r>
              <w:rPr>
                <w:rFonts w:ascii="Times New Roman" w:eastAsia="宋体" w:cs="宋体" w:hAnsi="Times New Roman" w:hint="eastAsia"/>
                <w:sz w:val="24"/>
                <w:szCs w:val="24"/>
              </w:rPr>
              <w:t>合计B</w:t>
            </w:r>
          </w:p>
        </w:tc>
        <w:tc>
          <w:tcPr>
            <w:tcW w:w="875"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691"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691"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691"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691"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691"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691"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691"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688"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r>
    </w:tbl>
    <w:p>
      <w:pPr>
        <w:spacing w:line="360" w:lineRule="auto"/>
        <w:rPr>
          <w:rFonts w:ascii="Times New Roman" w:eastAsia="宋体" w:cs="宋体" w:hAnsi="Times New Roman" w:hint="eastAsia"/>
          <w:sz w:val="24"/>
          <w:szCs w:val="24"/>
        </w:rPr>
      </w:pPr>
      <w:r>
        <w:rPr>
          <w:rFonts w:ascii="Times New Roman" w:eastAsia="宋体" w:cs="宋体" w:hAnsi="Times New Roman" w:hint="eastAsia"/>
          <w:sz w:val="24"/>
          <w:szCs w:val="24"/>
        </w:rPr>
        <w:t>评标委员会成员签名：</w:t>
      </w:r>
    </w:p>
    <w:p>
      <w:pPr>
        <w:pStyle w:val="2"/>
        <w:rPr>
          <w:rFonts w:ascii="Times New Roman" w:eastAsia="宋体" w:cs="宋体" w:hAnsi="Times New Roman" w:hint="eastAsia"/>
          <w:sz w:val="24"/>
          <w:szCs w:val="24"/>
        </w:rPr>
        <w:sectPr>
          <w:pgSz w:w="11906" w:h="16838"/>
          <w:pgMar w:top="1417" w:right="1417" w:bottom="1417" w:left="1417" w:header="851" w:footer="850" w:gutter="0"/>
          <w:docGrid w:type="lines" w:linePitch="312" w:charSpace="0"/>
        </w:sectPr>
      </w:pPr>
    </w:p>
    <w:p>
      <w:pPr>
        <w:pStyle w:val="2"/>
        <w:spacing w:line="240" w:lineRule="auto"/>
        <w:rPr>
          <w:rFonts w:ascii="Times New Roman" w:eastAsia="宋体" w:cs="宋体" w:hAnsi="Times New Roman" w:hint="eastAsia"/>
        </w:rPr>
      </w:pPr>
      <w:r>
        <w:rPr>
          <w:rFonts w:ascii="Times New Roman" w:eastAsia="宋体" w:cs="宋体" w:hAnsi="Times New Roman" w:hint="eastAsia"/>
        </w:rPr>
        <w:t>附表8：投标报价评审记录表</w:t>
      </w:r>
    </w:p>
    <w:p>
      <w:pPr>
        <w:jc w:val="center"/>
        <w:rPr>
          <w:rFonts w:ascii="Times New Roman" w:eastAsia="宋体" w:cs="宋体" w:hAnsi="Times New Roman" w:hint="eastAsia"/>
          <w:b/>
          <w:sz w:val="24"/>
          <w:szCs w:val="24"/>
        </w:rPr>
      </w:pPr>
      <w:r>
        <w:rPr>
          <w:rFonts w:ascii="Times New Roman" w:eastAsia="宋体" w:cs="宋体" w:hAnsi="Times New Roman" w:hint="eastAsia"/>
          <w:b/>
          <w:sz w:val="32"/>
          <w:szCs w:val="32"/>
        </w:rPr>
        <w:t>投标报价评审记录表</w:t>
      </w:r>
    </w:p>
    <w:p>
      <w:pPr>
        <w:jc w:val="center"/>
        <w:rPr>
          <w:rFonts w:ascii="Times New Roman" w:eastAsia="宋体" w:cs="宋体" w:hAnsi="Times New Roman" w:hint="eastAsia"/>
          <w:b/>
          <w:sz w:val="24"/>
          <w:szCs w:val="24"/>
        </w:rPr>
      </w:pPr>
    </w:p>
    <w:p>
      <w:pPr>
        <w:spacing w:line="360" w:lineRule="auto"/>
        <w:rPr>
          <w:rFonts w:ascii="Times New Roman" w:eastAsia="宋体" w:cs="宋体" w:hAnsi="Times New Roman" w:hint="eastAsia"/>
          <w:sz w:val="24"/>
          <w:szCs w:val="24"/>
        </w:rPr>
      </w:pPr>
      <w:r>
        <w:rPr>
          <w:rFonts w:ascii="Times New Roman" w:eastAsia="宋体" w:cs="宋体" w:hAnsi="Times New Roman" w:hint="eastAsia"/>
          <w:sz w:val="24"/>
          <w:szCs w:val="24"/>
        </w:rPr>
        <w:t>工程名称：工程名称：</w:t>
      </w:r>
      <w:r>
        <w:rPr>
          <w:rFonts w:ascii="Times New Roman" w:eastAsia="宋体" w:cs="宋体" w:hAnsi="Times New Roman" w:hint="eastAsia"/>
          <w:bCs/>
          <w:sz w:val="24"/>
          <w:szCs w:val="24"/>
        </w:rPr>
        <w:t>______（项目名称）材料采购_______标段</w:t>
      </w:r>
    </w:p>
    <w:tbl>
      <w:tblPr>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108" w:type="dxa"/>
          <w:bottom w:w="0" w:type="dxa"/>
          <w:right w:w="108" w:type="dxa"/>
        </w:tblCellMar>
      </w:tblPr>
      <w:tblGrid>
        <w:gridCol w:w="1960"/>
        <w:gridCol w:w="1013"/>
        <w:gridCol w:w="1024"/>
        <w:gridCol w:w="1024"/>
        <w:gridCol w:w="1024"/>
        <w:gridCol w:w="1024"/>
        <w:gridCol w:w="1024"/>
        <w:gridCol w:w="1024"/>
        <w:gridCol w:w="1025"/>
      </w:tblGrid>
      <w:tr>
        <w:tc>
          <w:tcPr>
            <w:tcW w:w="1960" w:type="dxa"/>
            <w:vMerge w:val="restart"/>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评分项目</w:t>
            </w:r>
          </w:p>
        </w:tc>
        <w:tc>
          <w:tcPr>
            <w:tcW w:w="1013" w:type="dxa"/>
            <w:vMerge w:val="restart"/>
            <w:tcBorders>
              <w:top w:val="single" w:sz="2" w:space="0" w:color="auto"/>
              <w:left w:val="single" w:sz="2" w:space="0" w:color="auto"/>
              <w:bottom w:val="single" w:sz="2" w:space="0" w:color="auto"/>
              <w:right w:val="single" w:sz="2" w:space="0" w:color="auto"/>
            </w:tcBorders>
            <w:noWrap/>
            <w:vAlign w:val="center"/>
          </w:tcPr>
          <w:p>
            <w:pPr>
              <w:spacing w:line="360" w:lineRule="auto"/>
              <w:ind w:right="-3"/>
              <w:jc w:val="center"/>
              <w:rPr>
                <w:rFonts w:ascii="Times New Roman" w:eastAsia="宋体" w:cs="宋体" w:hAnsi="Times New Roman" w:hint="eastAsia"/>
                <w:sz w:val="24"/>
                <w:szCs w:val="24"/>
              </w:rPr>
            </w:pPr>
            <w:r>
              <w:rPr>
                <w:rFonts w:ascii="Times New Roman" w:eastAsia="宋体" w:cs="宋体" w:hAnsi="Times New Roman" w:hint="eastAsia"/>
                <w:sz w:val="24"/>
                <w:szCs w:val="24"/>
              </w:rPr>
              <w:t>分值</w:t>
            </w:r>
          </w:p>
        </w:tc>
        <w:tc>
          <w:tcPr>
            <w:tcW w:w="7169" w:type="dxa"/>
            <w:gridSpan w:val="7"/>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投标人名称及评审意见</w:t>
            </w:r>
          </w:p>
        </w:tc>
      </w:tr>
      <w:tr>
        <w:tc>
          <w:tcPr>
            <w:tcW w:w="1960" w:type="dxa"/>
            <w:vMerge/>
            <w:tcBorders>
              <w:top w:val="single" w:sz="2" w:space="0" w:color="auto"/>
              <w:left w:val="single" w:sz="2" w:space="0" w:color="auto"/>
              <w:bottom w:val="single" w:sz="2" w:space="0" w:color="auto"/>
              <w:right w:val="single" w:sz="2" w:space="0" w:color="auto"/>
            </w:tcBorders>
            <w:noWrap/>
            <w:vAlign w:val="center"/>
          </w:tcPr>
          <w:p/>
        </w:tc>
        <w:tc>
          <w:tcPr>
            <w:tcW w:w="1013" w:type="dxa"/>
            <w:vMerge/>
            <w:tcBorders>
              <w:top w:val="single" w:sz="2" w:space="0" w:color="auto"/>
              <w:left w:val="single" w:sz="2" w:space="0" w:color="auto"/>
              <w:bottom w:val="single" w:sz="2" w:space="0" w:color="auto"/>
              <w:right w:val="single" w:sz="2" w:space="0" w:color="auto"/>
            </w:tcBorders>
            <w:noWrap/>
            <w:vAlign w:val="center"/>
          </w:tcPr>
          <w:p/>
        </w:tc>
        <w:tc>
          <w:tcPr>
            <w:tcW w:w="10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10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10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10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10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10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1025"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r>
      <w:tr>
        <w:tc>
          <w:tcPr>
            <w:tcW w:w="1960"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投标人投标报价</w:t>
            </w:r>
          </w:p>
        </w:tc>
        <w:tc>
          <w:tcPr>
            <w:tcW w:w="1013" w:type="dxa"/>
            <w:vMerge w:val="restart"/>
            <w:tcBorders>
              <w:top w:val="single" w:sz="2" w:space="0" w:color="auto"/>
              <w:left w:val="single" w:sz="2" w:space="0" w:color="auto"/>
              <w:bottom w:val="single" w:sz="2" w:space="0" w:color="auto"/>
              <w:right w:val="single" w:sz="2" w:space="0" w:color="auto"/>
            </w:tcBorders>
            <w:noWrap/>
            <w:vAlign w:val="center"/>
          </w:tcPr>
          <w:p>
            <w:pPr>
              <w:spacing w:line="360" w:lineRule="auto"/>
              <w:ind w:rightChars="176" w:right="352"/>
              <w:jc w:val="center"/>
              <w:rPr>
                <w:rFonts w:ascii="Times New Roman" w:eastAsia="宋体" w:cs="宋体" w:hAnsi="Times New Roman" w:hint="eastAsia"/>
                <w:sz w:val="24"/>
                <w:szCs w:val="24"/>
              </w:rPr>
            </w:pPr>
          </w:p>
        </w:tc>
        <w:tc>
          <w:tcPr>
            <w:tcW w:w="10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10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10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10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10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10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1025"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r>
      <w:tr>
        <w:tc>
          <w:tcPr>
            <w:tcW w:w="1960"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评标基准价</w:t>
            </w:r>
          </w:p>
        </w:tc>
        <w:tc>
          <w:tcPr>
            <w:tcW w:w="1013" w:type="dxa"/>
            <w:vMerge/>
            <w:tcBorders>
              <w:top w:val="single" w:sz="2" w:space="0" w:color="auto"/>
              <w:left w:val="single" w:sz="2" w:space="0" w:color="auto"/>
              <w:bottom w:val="single" w:sz="2" w:space="0" w:color="auto"/>
              <w:right w:val="single" w:sz="2" w:space="0" w:color="auto"/>
            </w:tcBorders>
            <w:noWrap/>
            <w:vAlign w:val="center"/>
          </w:tcPr>
          <w:p/>
        </w:tc>
        <w:tc>
          <w:tcPr>
            <w:tcW w:w="7169" w:type="dxa"/>
            <w:gridSpan w:val="7"/>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r>
      <w:tr>
        <w:tc>
          <w:tcPr>
            <w:tcW w:w="1960"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偏差率</w:t>
            </w:r>
          </w:p>
        </w:tc>
        <w:tc>
          <w:tcPr>
            <w:tcW w:w="1013" w:type="dxa"/>
            <w:vMerge/>
            <w:tcBorders>
              <w:top w:val="single" w:sz="2" w:space="0" w:color="auto"/>
              <w:left w:val="single" w:sz="2" w:space="0" w:color="auto"/>
              <w:bottom w:val="single" w:sz="2" w:space="0" w:color="auto"/>
              <w:right w:val="single" w:sz="2" w:space="0" w:color="auto"/>
            </w:tcBorders>
            <w:noWrap/>
            <w:vAlign w:val="center"/>
          </w:tcPr>
          <w:p/>
        </w:tc>
        <w:tc>
          <w:tcPr>
            <w:tcW w:w="10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10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10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10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10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10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1025"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r>
      <w:tr>
        <w:tc>
          <w:tcPr>
            <w:tcW w:w="1960"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投标报价得分C</w:t>
            </w:r>
          </w:p>
        </w:tc>
        <w:tc>
          <w:tcPr>
            <w:tcW w:w="1013" w:type="dxa"/>
            <w:tcBorders>
              <w:top w:val="single" w:sz="2" w:space="0" w:color="auto"/>
              <w:left w:val="single" w:sz="2" w:space="0" w:color="auto"/>
              <w:bottom w:val="single" w:sz="2" w:space="0" w:color="auto"/>
              <w:right w:val="single" w:sz="2" w:space="0" w:color="auto"/>
            </w:tcBorders>
            <w:noWrap/>
            <w:vAlign w:val="center"/>
          </w:tcPr>
          <w:p>
            <w:pPr>
              <w:spacing w:line="360" w:lineRule="auto"/>
              <w:ind w:rightChars="176" w:right="352"/>
              <w:jc w:val="center"/>
              <w:rPr>
                <w:rFonts w:ascii="Times New Roman" w:eastAsia="宋体" w:cs="宋体" w:hAnsi="Times New Roman" w:hint="eastAsia"/>
                <w:sz w:val="24"/>
                <w:szCs w:val="24"/>
              </w:rPr>
            </w:pPr>
          </w:p>
        </w:tc>
        <w:tc>
          <w:tcPr>
            <w:tcW w:w="10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10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10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10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10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102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1025"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r>
    </w:tbl>
    <w:p>
      <w:pPr>
        <w:spacing w:line="360" w:lineRule="auto"/>
        <w:rPr>
          <w:rFonts w:ascii="Times New Roman" w:eastAsia="宋体" w:cs="宋体" w:hAnsi="Times New Roman" w:hint="eastAsia"/>
          <w:sz w:val="24"/>
          <w:szCs w:val="24"/>
        </w:rPr>
      </w:pPr>
    </w:p>
    <w:p>
      <w:pPr>
        <w:spacing w:line="360" w:lineRule="auto"/>
        <w:rPr>
          <w:rFonts w:ascii="Times New Roman" w:eastAsia="宋体" w:cs="宋体" w:hAnsi="Times New Roman" w:hint="eastAsia"/>
          <w:sz w:val="24"/>
          <w:szCs w:val="24"/>
        </w:rPr>
      </w:pPr>
      <w:r>
        <w:rPr>
          <w:rFonts w:ascii="Times New Roman" w:eastAsia="宋体" w:cs="宋体" w:hAnsi="Times New Roman" w:hint="eastAsia"/>
          <w:sz w:val="24"/>
          <w:szCs w:val="24"/>
        </w:rPr>
        <w:t>评标委员会全体成员签名：</w:t>
      </w:r>
    </w:p>
    <w:p>
      <w:pPr>
        <w:spacing w:line="360" w:lineRule="auto"/>
        <w:rPr>
          <w:rFonts w:ascii="Times New Roman" w:eastAsia="宋体" w:cs="宋体" w:hAnsi="Times New Roman" w:hint="eastAsia"/>
          <w:sz w:val="24"/>
          <w:szCs w:val="24"/>
        </w:rPr>
      </w:pPr>
      <w:r>
        <w:rPr>
          <w:rFonts w:ascii="Times New Roman" w:eastAsia="宋体" w:cs="宋体" w:hAnsi="Times New Roman" w:hint="eastAsia"/>
          <w:sz w:val="24"/>
          <w:szCs w:val="24"/>
        </w:rPr>
        <w:t>日期：    年  月  日</w:t>
      </w:r>
    </w:p>
    <w:p>
      <w:pPr>
        <w:rPr>
          <w:rFonts w:ascii="Times New Roman" w:eastAsia="宋体" w:cs="宋体" w:hAnsi="Times New Roman" w:hint="eastAsia"/>
          <w:sz w:val="24"/>
          <w:szCs w:val="24"/>
        </w:rPr>
      </w:pPr>
    </w:p>
    <w:p>
      <w:pPr>
        <w:pStyle w:val="2"/>
        <w:spacing w:line="240" w:lineRule="auto"/>
        <w:rPr>
          <w:rFonts w:ascii="Times New Roman" w:eastAsia="宋体" w:cs="宋体" w:hAnsi="Times New Roman" w:hint="eastAsia"/>
          <w:sz w:val="24"/>
          <w:szCs w:val="24"/>
        </w:rPr>
      </w:pPr>
      <w:r>
        <w:rPr>
          <w:rFonts w:ascii="Times New Roman" w:eastAsia="宋体" w:cs="宋体" w:hAnsi="Times New Roman" w:hint="eastAsia"/>
          <w:sz w:val="24"/>
          <w:szCs w:val="24"/>
        </w:rPr>
        <w:br w:type="page"/>
        <w:t>附表9：其他因素评审记录表</w:t>
      </w:r>
    </w:p>
    <w:p>
      <w:pPr>
        <w:jc w:val="center"/>
        <w:rPr>
          <w:rFonts w:ascii="Times New Roman" w:eastAsia="宋体" w:cs="宋体" w:hAnsi="Times New Roman" w:hint="eastAsia"/>
          <w:b/>
          <w:sz w:val="24"/>
          <w:szCs w:val="24"/>
        </w:rPr>
      </w:pPr>
      <w:r>
        <w:rPr>
          <w:rFonts w:ascii="Times New Roman" w:eastAsia="宋体" w:cs="宋体" w:hAnsi="Times New Roman" w:hint="eastAsia"/>
          <w:b/>
          <w:sz w:val="32"/>
          <w:szCs w:val="32"/>
        </w:rPr>
        <w:t>其他因素评审记录表</w:t>
      </w:r>
    </w:p>
    <w:p>
      <w:pPr>
        <w:jc w:val="center"/>
        <w:rPr>
          <w:rFonts w:ascii="Times New Roman" w:eastAsia="宋体" w:cs="宋体" w:hAnsi="Times New Roman" w:hint="eastAsia"/>
          <w:b/>
          <w:sz w:val="24"/>
          <w:szCs w:val="24"/>
        </w:rPr>
      </w:pPr>
    </w:p>
    <w:p>
      <w:pPr>
        <w:spacing w:line="360" w:lineRule="auto"/>
        <w:ind w:firstLineChars="100" w:firstLine="240"/>
        <w:rPr>
          <w:rFonts w:ascii="Times New Roman" w:eastAsia="宋体" w:cs="宋体" w:hAnsi="Times New Roman" w:hint="eastAsia"/>
          <w:sz w:val="24"/>
          <w:szCs w:val="24"/>
        </w:rPr>
      </w:pPr>
      <w:r>
        <w:rPr>
          <w:rFonts w:ascii="Times New Roman" w:eastAsia="宋体" w:cs="宋体" w:hAnsi="Times New Roman" w:hint="eastAsia"/>
          <w:sz w:val="24"/>
          <w:szCs w:val="24"/>
        </w:rPr>
        <w:t>工程名称：</w:t>
      </w:r>
      <w:r>
        <w:rPr>
          <w:rFonts w:ascii="Times New Roman" w:eastAsia="宋体" w:cs="宋体" w:hAnsi="Times New Roman" w:hint="eastAsia"/>
          <w:bCs/>
          <w:sz w:val="24"/>
          <w:szCs w:val="24"/>
        </w:rPr>
        <w:t>______（项目名称）材料采购_______标段</w:t>
      </w:r>
    </w:p>
    <w:tbl>
      <w:tblPr>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108" w:type="dxa"/>
          <w:bottom w:w="0" w:type="dxa"/>
          <w:right w:w="108" w:type="dxa"/>
        </w:tblCellMar>
      </w:tblPr>
      <w:tblGrid>
        <w:gridCol w:w="909"/>
        <w:gridCol w:w="1540"/>
        <w:gridCol w:w="852"/>
        <w:gridCol w:w="739"/>
        <w:gridCol w:w="746"/>
        <w:gridCol w:w="748"/>
        <w:gridCol w:w="746"/>
        <w:gridCol w:w="748"/>
        <w:gridCol w:w="746"/>
        <w:gridCol w:w="748"/>
      </w:tblGrid>
      <w:tr>
        <w:tc>
          <w:tcPr>
            <w:tcW w:w="909" w:type="dxa"/>
            <w:vMerge w:val="restart"/>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序号</w:t>
            </w:r>
          </w:p>
        </w:tc>
        <w:tc>
          <w:tcPr>
            <w:tcW w:w="1540" w:type="dxa"/>
            <w:vMerge w:val="restart"/>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评分因素</w:t>
            </w:r>
          </w:p>
        </w:tc>
        <w:tc>
          <w:tcPr>
            <w:tcW w:w="852" w:type="dxa"/>
            <w:vMerge w:val="restart"/>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分值</w:t>
            </w:r>
          </w:p>
        </w:tc>
        <w:tc>
          <w:tcPr>
            <w:tcW w:w="5221" w:type="dxa"/>
            <w:gridSpan w:val="7"/>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投标人名称及评审意见</w:t>
            </w:r>
          </w:p>
        </w:tc>
      </w:tr>
      <w:tr>
        <w:tc>
          <w:tcPr>
            <w:tcW w:w="909" w:type="dxa"/>
            <w:vMerge/>
            <w:tcBorders>
              <w:top w:val="single" w:sz="2" w:space="0" w:color="auto"/>
              <w:left w:val="single" w:sz="2" w:space="0" w:color="auto"/>
              <w:bottom w:val="single" w:sz="2" w:space="0" w:color="auto"/>
              <w:right w:val="single" w:sz="2" w:space="0" w:color="auto"/>
            </w:tcBorders>
            <w:noWrap/>
            <w:vAlign w:val="center"/>
          </w:tcPr>
          <w:p/>
        </w:tc>
        <w:tc>
          <w:tcPr>
            <w:tcW w:w="1540" w:type="dxa"/>
            <w:vMerge/>
            <w:tcBorders>
              <w:top w:val="single" w:sz="2" w:space="0" w:color="auto"/>
              <w:left w:val="single" w:sz="2" w:space="0" w:color="auto"/>
              <w:bottom w:val="single" w:sz="2" w:space="0" w:color="auto"/>
              <w:right w:val="single" w:sz="2" w:space="0" w:color="auto"/>
            </w:tcBorders>
            <w:noWrap/>
            <w:vAlign w:val="center"/>
          </w:tcPr>
          <w:p/>
        </w:tc>
        <w:tc>
          <w:tcPr>
            <w:tcW w:w="852" w:type="dxa"/>
            <w:vMerge/>
            <w:tcBorders>
              <w:top w:val="single" w:sz="2" w:space="0" w:color="auto"/>
              <w:left w:val="single" w:sz="2" w:space="0" w:color="auto"/>
              <w:bottom w:val="single" w:sz="2" w:space="0" w:color="auto"/>
              <w:right w:val="single" w:sz="2" w:space="0" w:color="auto"/>
            </w:tcBorders>
            <w:noWrap/>
            <w:vAlign w:val="center"/>
          </w:tcPr>
          <w:p/>
        </w:tc>
        <w:tc>
          <w:tcPr>
            <w:tcW w:w="739"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746"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748"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746"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748"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746"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748"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r>
      <w:tr>
        <w:tc>
          <w:tcPr>
            <w:tcW w:w="909"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1</w:t>
            </w:r>
          </w:p>
        </w:tc>
        <w:tc>
          <w:tcPr>
            <w:tcW w:w="1540"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w:t>
            </w:r>
          </w:p>
        </w:tc>
        <w:tc>
          <w:tcPr>
            <w:tcW w:w="852"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w:t>
            </w:r>
          </w:p>
        </w:tc>
        <w:tc>
          <w:tcPr>
            <w:tcW w:w="739"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746"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748"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746"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748"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746"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748"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r>
      <w:tr>
        <w:tc>
          <w:tcPr>
            <w:tcW w:w="909"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2</w:t>
            </w:r>
          </w:p>
        </w:tc>
        <w:tc>
          <w:tcPr>
            <w:tcW w:w="1540"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w:t>
            </w:r>
          </w:p>
        </w:tc>
        <w:tc>
          <w:tcPr>
            <w:tcW w:w="852"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w:t>
            </w:r>
          </w:p>
        </w:tc>
        <w:tc>
          <w:tcPr>
            <w:tcW w:w="739"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746"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748"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746"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748"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746"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748"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r>
      <w:tr>
        <w:tc>
          <w:tcPr>
            <w:tcW w:w="909"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3</w:t>
            </w:r>
          </w:p>
        </w:tc>
        <w:tc>
          <w:tcPr>
            <w:tcW w:w="1540"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w:t>
            </w:r>
          </w:p>
        </w:tc>
        <w:tc>
          <w:tcPr>
            <w:tcW w:w="852"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w:t>
            </w:r>
          </w:p>
        </w:tc>
        <w:tc>
          <w:tcPr>
            <w:tcW w:w="739"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746"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748"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746"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748"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746"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748"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r>
      <w:tr>
        <w:tc>
          <w:tcPr>
            <w:tcW w:w="909"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w:t>
            </w:r>
          </w:p>
        </w:tc>
        <w:tc>
          <w:tcPr>
            <w:tcW w:w="1540"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w:t>
            </w:r>
          </w:p>
        </w:tc>
        <w:tc>
          <w:tcPr>
            <w:tcW w:w="852"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w:t>
            </w:r>
          </w:p>
        </w:tc>
        <w:tc>
          <w:tcPr>
            <w:tcW w:w="739"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746"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748"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746"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748"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746"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748"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r>
      <w:tr>
        <w:tc>
          <w:tcPr>
            <w:tcW w:w="2449" w:type="dxa"/>
            <w:gridSpan w:val="2"/>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其他因素得分合计D</w:t>
            </w:r>
          </w:p>
        </w:tc>
        <w:tc>
          <w:tcPr>
            <w:tcW w:w="852"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739"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746"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748"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746"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748"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746"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748"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r>
    </w:tbl>
    <w:p>
      <w:pPr>
        <w:spacing w:line="360" w:lineRule="auto"/>
        <w:ind w:firstLineChars="100" w:firstLine="240"/>
        <w:rPr>
          <w:rFonts w:ascii="Times New Roman" w:eastAsia="宋体" w:cs="宋体" w:hAnsi="Times New Roman" w:hint="eastAsia"/>
          <w:sz w:val="24"/>
          <w:szCs w:val="24"/>
        </w:rPr>
      </w:pPr>
      <w:r>
        <w:rPr>
          <w:rFonts w:ascii="Times New Roman" w:eastAsia="宋体" w:cs="宋体" w:hAnsi="Times New Roman" w:hint="eastAsia"/>
          <w:sz w:val="24"/>
          <w:szCs w:val="24"/>
        </w:rPr>
        <w:t>评标委员会成员签名：</w:t>
      </w:r>
    </w:p>
    <w:p>
      <w:pPr>
        <w:rPr>
          <w:rFonts w:ascii="Times New Roman" w:eastAsia="宋体" w:cs="宋体" w:hAnsi="Times New Roman" w:hint="eastAsia"/>
          <w:b/>
          <w:sz w:val="24"/>
          <w:szCs w:val="24"/>
        </w:rPr>
        <w:sectPr>
          <w:pgSz w:w="11906" w:h="16838"/>
          <w:pgMar w:top="1417" w:right="1417" w:bottom="1417" w:left="1417" w:header="851" w:footer="850" w:gutter="0"/>
          <w:docGrid w:type="lines" w:linePitch="312" w:charSpace="0"/>
        </w:sectPr>
      </w:pPr>
    </w:p>
    <w:p>
      <w:pPr>
        <w:pStyle w:val="2"/>
        <w:spacing w:line="240" w:lineRule="auto"/>
        <w:rPr>
          <w:rFonts w:ascii="Times New Roman" w:eastAsia="宋体" w:cs="宋体" w:hAnsi="Times New Roman" w:hint="eastAsia"/>
        </w:rPr>
      </w:pPr>
      <w:r>
        <w:rPr>
          <w:rFonts w:ascii="Times New Roman" w:eastAsia="宋体" w:cs="宋体" w:hAnsi="Times New Roman" w:hint="eastAsia"/>
        </w:rPr>
        <w:t>附表10：详细评审评分汇总表</w:t>
      </w:r>
    </w:p>
    <w:p>
      <w:pPr>
        <w:jc w:val="center"/>
        <w:rPr>
          <w:rFonts w:ascii="Times New Roman" w:eastAsia="宋体" w:cs="宋体" w:hAnsi="Times New Roman" w:hint="eastAsia"/>
          <w:b/>
          <w:sz w:val="24"/>
          <w:szCs w:val="24"/>
        </w:rPr>
      </w:pPr>
      <w:r>
        <w:rPr>
          <w:rFonts w:ascii="Times New Roman" w:eastAsia="宋体" w:cs="宋体" w:hAnsi="Times New Roman" w:hint="eastAsia"/>
          <w:b/>
          <w:sz w:val="32"/>
          <w:szCs w:val="32"/>
        </w:rPr>
        <w:t>详细评审评分汇总表</w:t>
      </w:r>
    </w:p>
    <w:p>
      <w:pPr>
        <w:jc w:val="center"/>
        <w:rPr>
          <w:rFonts w:ascii="Times New Roman" w:eastAsia="宋体" w:cs="宋体" w:hAnsi="Times New Roman" w:hint="eastAsia"/>
          <w:b/>
          <w:sz w:val="24"/>
          <w:szCs w:val="24"/>
        </w:rPr>
      </w:pPr>
    </w:p>
    <w:p>
      <w:pPr>
        <w:spacing w:line="360" w:lineRule="auto"/>
        <w:rPr>
          <w:rFonts w:ascii="Times New Roman" w:eastAsia="宋体" w:cs="宋体" w:hAnsi="Times New Roman" w:hint="eastAsia"/>
          <w:sz w:val="24"/>
          <w:szCs w:val="24"/>
        </w:rPr>
      </w:pPr>
      <w:r>
        <w:rPr>
          <w:rFonts w:ascii="Times New Roman" w:eastAsia="宋体" w:cs="宋体" w:hAnsi="Times New Roman" w:hint="eastAsia"/>
          <w:sz w:val="24"/>
          <w:szCs w:val="24"/>
        </w:rPr>
        <w:t>工程名称：</w:t>
      </w:r>
      <w:r>
        <w:rPr>
          <w:rFonts w:ascii="Times New Roman" w:eastAsia="宋体" w:cs="宋体" w:hAnsi="Times New Roman" w:hint="eastAsia"/>
          <w:bCs/>
          <w:sz w:val="24"/>
          <w:szCs w:val="24"/>
        </w:rPr>
        <w:t>______（项目名称）材料采购_______标段</w:t>
      </w:r>
    </w:p>
    <w:tbl>
      <w:tblPr>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108" w:type="dxa"/>
          <w:bottom w:w="0" w:type="dxa"/>
          <w:right w:w="108" w:type="dxa"/>
        </w:tblCellMar>
      </w:tblPr>
      <w:tblGrid>
        <w:gridCol w:w="415"/>
        <w:gridCol w:w="1659"/>
        <w:gridCol w:w="1276"/>
        <w:gridCol w:w="709"/>
        <w:gridCol w:w="749"/>
        <w:gridCol w:w="854"/>
        <w:gridCol w:w="974"/>
        <w:gridCol w:w="856"/>
        <w:gridCol w:w="974"/>
        <w:gridCol w:w="1067"/>
      </w:tblGrid>
      <w:tr>
        <w:tc>
          <w:tcPr>
            <w:tcW w:w="415" w:type="dxa"/>
            <w:vMerge w:val="restart"/>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序号</w:t>
            </w:r>
          </w:p>
        </w:tc>
        <w:tc>
          <w:tcPr>
            <w:tcW w:w="1659" w:type="dxa"/>
            <w:vMerge w:val="restart"/>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评分因素</w:t>
            </w:r>
          </w:p>
        </w:tc>
        <w:tc>
          <w:tcPr>
            <w:tcW w:w="1276" w:type="dxa"/>
            <w:vMerge w:val="restart"/>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分值代码</w:t>
            </w:r>
          </w:p>
        </w:tc>
        <w:tc>
          <w:tcPr>
            <w:tcW w:w="6183" w:type="dxa"/>
            <w:gridSpan w:val="7"/>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投标人名称及其得分</w:t>
            </w:r>
          </w:p>
        </w:tc>
      </w:tr>
      <w:tr>
        <w:tc>
          <w:tcPr>
            <w:tcW w:w="415" w:type="dxa"/>
            <w:vMerge/>
            <w:tcBorders>
              <w:top w:val="single" w:sz="2" w:space="0" w:color="auto"/>
              <w:left w:val="single" w:sz="2" w:space="0" w:color="auto"/>
              <w:bottom w:val="single" w:sz="2" w:space="0" w:color="auto"/>
              <w:right w:val="single" w:sz="2" w:space="0" w:color="auto"/>
            </w:tcBorders>
            <w:noWrap/>
            <w:vAlign w:val="center"/>
          </w:tcPr>
          <w:p/>
        </w:tc>
        <w:tc>
          <w:tcPr>
            <w:tcW w:w="1659" w:type="dxa"/>
            <w:vMerge/>
            <w:tcBorders>
              <w:top w:val="single" w:sz="2" w:space="0" w:color="auto"/>
              <w:left w:val="single" w:sz="2" w:space="0" w:color="auto"/>
              <w:bottom w:val="single" w:sz="2" w:space="0" w:color="auto"/>
              <w:right w:val="single" w:sz="2" w:space="0" w:color="auto"/>
            </w:tcBorders>
            <w:noWrap/>
            <w:vAlign w:val="center"/>
          </w:tcPr>
          <w:p/>
        </w:tc>
        <w:tc>
          <w:tcPr>
            <w:tcW w:w="1276" w:type="dxa"/>
            <w:vMerge/>
            <w:tcBorders>
              <w:top w:val="single" w:sz="2" w:space="0" w:color="auto"/>
              <w:left w:val="single" w:sz="2" w:space="0" w:color="auto"/>
              <w:bottom w:val="single" w:sz="2" w:space="0" w:color="auto"/>
              <w:right w:val="single" w:sz="2" w:space="0" w:color="auto"/>
            </w:tcBorders>
            <w:noWrap/>
            <w:vAlign w:val="center"/>
          </w:tcPr>
          <w:p/>
        </w:tc>
        <w:tc>
          <w:tcPr>
            <w:tcW w:w="709"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749"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85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97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856"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97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1067"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r>
      <w:tr>
        <w:tc>
          <w:tcPr>
            <w:tcW w:w="415"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1</w:t>
            </w:r>
          </w:p>
        </w:tc>
        <w:tc>
          <w:tcPr>
            <w:tcW w:w="1659"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商务部分</w:t>
            </w:r>
          </w:p>
        </w:tc>
        <w:tc>
          <w:tcPr>
            <w:tcW w:w="1276"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A</w:t>
            </w:r>
          </w:p>
        </w:tc>
        <w:tc>
          <w:tcPr>
            <w:tcW w:w="709"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749"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85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97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856"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97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1067"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r>
      <w:tr>
        <w:tc>
          <w:tcPr>
            <w:tcW w:w="415"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2</w:t>
            </w:r>
          </w:p>
        </w:tc>
        <w:tc>
          <w:tcPr>
            <w:tcW w:w="1659"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技术部分</w:t>
            </w:r>
          </w:p>
        </w:tc>
        <w:tc>
          <w:tcPr>
            <w:tcW w:w="1276"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B</w:t>
            </w:r>
          </w:p>
        </w:tc>
        <w:tc>
          <w:tcPr>
            <w:tcW w:w="709"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749"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85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97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856"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97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1067"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r>
      <w:tr>
        <w:tc>
          <w:tcPr>
            <w:tcW w:w="415"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3</w:t>
            </w:r>
          </w:p>
        </w:tc>
        <w:tc>
          <w:tcPr>
            <w:tcW w:w="1659"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投标报价</w:t>
            </w:r>
          </w:p>
        </w:tc>
        <w:tc>
          <w:tcPr>
            <w:tcW w:w="1276"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C</w:t>
            </w:r>
          </w:p>
        </w:tc>
        <w:tc>
          <w:tcPr>
            <w:tcW w:w="709"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749"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85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97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856"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97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1067"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r>
      <w:tr>
        <w:tc>
          <w:tcPr>
            <w:tcW w:w="415"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4</w:t>
            </w:r>
          </w:p>
        </w:tc>
        <w:tc>
          <w:tcPr>
            <w:tcW w:w="1659"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其他因素</w:t>
            </w:r>
          </w:p>
        </w:tc>
        <w:tc>
          <w:tcPr>
            <w:tcW w:w="1276"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D</w:t>
            </w:r>
          </w:p>
        </w:tc>
        <w:tc>
          <w:tcPr>
            <w:tcW w:w="709"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749"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85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97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856"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97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1067"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r>
      <w:tr>
        <w:tc>
          <w:tcPr>
            <w:tcW w:w="3350" w:type="dxa"/>
            <w:gridSpan w:val="3"/>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详细评审得分合计</w:t>
            </w:r>
          </w:p>
        </w:tc>
        <w:tc>
          <w:tcPr>
            <w:tcW w:w="709"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749"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85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97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856"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974"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1067"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r>
    </w:tbl>
    <w:p>
      <w:pPr>
        <w:spacing w:line="360" w:lineRule="auto"/>
        <w:rPr>
          <w:rFonts w:ascii="Times New Roman" w:eastAsia="宋体" w:cs="宋体" w:hAnsi="Times New Roman" w:hint="eastAsia"/>
          <w:sz w:val="24"/>
          <w:szCs w:val="24"/>
        </w:rPr>
      </w:pPr>
      <w:r>
        <w:rPr>
          <w:rFonts w:ascii="Times New Roman" w:eastAsia="宋体" w:cs="宋体" w:hAnsi="Times New Roman" w:hint="eastAsia"/>
          <w:sz w:val="24"/>
          <w:szCs w:val="24"/>
        </w:rPr>
        <w:t>评标委员会成员签名：</w:t>
      </w:r>
    </w:p>
    <w:p>
      <w:pPr>
        <w:rPr>
          <w:rFonts w:ascii="Times New Roman" w:eastAsia="宋体" w:cs="宋体" w:hAnsi="Times New Roman" w:hint="eastAsia"/>
          <w:b/>
          <w:sz w:val="24"/>
          <w:szCs w:val="24"/>
        </w:rPr>
        <w:sectPr>
          <w:pgSz w:w="11906" w:h="16838"/>
          <w:pgMar w:top="1417" w:right="1417" w:bottom="1417" w:left="1417" w:header="851" w:footer="850" w:gutter="0"/>
          <w:docGrid w:type="lines" w:linePitch="312" w:charSpace="0"/>
        </w:sectPr>
      </w:pPr>
    </w:p>
    <w:p>
      <w:pPr>
        <w:pStyle w:val="2"/>
        <w:spacing w:line="240" w:lineRule="auto"/>
        <w:rPr>
          <w:rFonts w:ascii="Times New Roman" w:eastAsia="宋体" w:cs="宋体" w:hAnsi="Times New Roman" w:hint="eastAsia"/>
        </w:rPr>
      </w:pPr>
      <w:r>
        <w:rPr>
          <w:rFonts w:ascii="Times New Roman" w:eastAsia="宋体" w:cs="宋体" w:hAnsi="Times New Roman" w:hint="eastAsia"/>
        </w:rPr>
        <w:t>附表11：评标结果汇总表</w:t>
      </w:r>
    </w:p>
    <w:p>
      <w:pPr>
        <w:jc w:val="center"/>
        <w:rPr>
          <w:rFonts w:ascii="Times New Roman" w:eastAsia="宋体" w:cs="宋体" w:hAnsi="Times New Roman" w:hint="eastAsia"/>
          <w:b/>
          <w:sz w:val="24"/>
          <w:szCs w:val="24"/>
        </w:rPr>
      </w:pPr>
      <w:r>
        <w:rPr>
          <w:rFonts w:ascii="Times New Roman" w:eastAsia="宋体" w:cs="宋体" w:hAnsi="Times New Roman" w:hint="eastAsia"/>
          <w:b/>
          <w:sz w:val="32"/>
          <w:szCs w:val="32"/>
        </w:rPr>
        <w:t>评标结果汇总表</w:t>
      </w:r>
    </w:p>
    <w:p>
      <w:pPr>
        <w:jc w:val="center"/>
        <w:rPr>
          <w:rFonts w:ascii="Times New Roman" w:eastAsia="宋体" w:cs="宋体" w:hAnsi="Times New Roman" w:hint="eastAsia"/>
          <w:b/>
          <w:sz w:val="24"/>
          <w:szCs w:val="24"/>
        </w:rPr>
      </w:pPr>
    </w:p>
    <w:p>
      <w:pPr>
        <w:spacing w:line="360" w:lineRule="auto"/>
        <w:rPr>
          <w:rFonts w:ascii="Times New Roman" w:eastAsia="宋体" w:cs="宋体" w:hAnsi="Times New Roman" w:hint="eastAsia"/>
          <w:sz w:val="24"/>
          <w:szCs w:val="24"/>
        </w:rPr>
      </w:pPr>
      <w:r>
        <w:rPr>
          <w:rFonts w:ascii="Times New Roman" w:eastAsia="宋体" w:cs="宋体" w:hAnsi="Times New Roman" w:hint="eastAsia"/>
          <w:sz w:val="24"/>
          <w:szCs w:val="24"/>
        </w:rPr>
        <w:t>工程名称：</w:t>
      </w:r>
      <w:r>
        <w:rPr>
          <w:rFonts w:ascii="Times New Roman" w:eastAsia="宋体" w:cs="宋体" w:hAnsi="Times New Roman" w:hint="eastAsia"/>
          <w:bCs/>
          <w:sz w:val="24"/>
          <w:szCs w:val="24"/>
        </w:rPr>
        <w:t>______（项目名称）材料采购_______标段</w:t>
      </w:r>
    </w:p>
    <w:tbl>
      <w:tblPr>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108" w:type="dxa"/>
          <w:bottom w:w="0" w:type="dxa"/>
          <w:right w:w="108" w:type="dxa"/>
        </w:tblCellMar>
      </w:tblPr>
      <w:tblGrid>
        <w:gridCol w:w="2590"/>
        <w:gridCol w:w="1019"/>
        <w:gridCol w:w="1019"/>
        <w:gridCol w:w="1019"/>
        <w:gridCol w:w="1019"/>
        <w:gridCol w:w="1019"/>
        <w:gridCol w:w="1019"/>
        <w:gridCol w:w="1018"/>
      </w:tblGrid>
      <w:tr>
        <w:tc>
          <w:tcPr>
            <w:tcW w:w="2590" w:type="dxa"/>
            <w:vMerge w:val="restart"/>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评标委员会成员</w:t>
            </w:r>
          </w:p>
          <w:p>
            <w:pPr>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姓名</w:t>
            </w:r>
          </w:p>
        </w:tc>
        <w:tc>
          <w:tcPr>
            <w:tcW w:w="7132" w:type="dxa"/>
            <w:gridSpan w:val="7"/>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投标人名称及其得分</w:t>
            </w:r>
          </w:p>
        </w:tc>
      </w:tr>
      <w:tr>
        <w:tc>
          <w:tcPr>
            <w:tcW w:w="2590" w:type="dxa"/>
            <w:vMerge/>
            <w:tcBorders>
              <w:top w:val="single" w:sz="2" w:space="0" w:color="auto"/>
              <w:left w:val="single" w:sz="2" w:space="0" w:color="auto"/>
              <w:bottom w:val="single" w:sz="2" w:space="0" w:color="auto"/>
              <w:right w:val="single" w:sz="2" w:space="0" w:color="auto"/>
            </w:tcBorders>
            <w:noWrap/>
            <w:vAlign w:val="center"/>
          </w:tcPr>
          <w:p/>
        </w:tc>
        <w:tc>
          <w:tcPr>
            <w:tcW w:w="1019"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1019"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1019"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1019"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1019"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1019"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1018"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r>
      <w:tr>
        <w:tc>
          <w:tcPr>
            <w:tcW w:w="2590" w:type="dxa"/>
            <w:tcBorders>
              <w:top w:val="single" w:sz="2" w:space="0" w:color="auto"/>
              <w:left w:val="single" w:sz="2" w:space="0" w:color="auto"/>
              <w:bottom w:val="single" w:sz="2" w:space="0" w:color="auto"/>
              <w:right w:val="single" w:sz="2" w:space="0" w:color="auto"/>
            </w:tcBorders>
            <w:noWrap/>
            <w:vAlign w:val="center"/>
          </w:tcPr>
          <w:p>
            <w:pPr>
              <w:spacing w:line="360" w:lineRule="auto"/>
              <w:rPr>
                <w:rFonts w:ascii="Times New Roman" w:eastAsia="宋体" w:cs="宋体" w:hAnsi="Times New Roman" w:hint="eastAsia"/>
                <w:sz w:val="24"/>
                <w:szCs w:val="24"/>
              </w:rPr>
            </w:pPr>
          </w:p>
        </w:tc>
        <w:tc>
          <w:tcPr>
            <w:tcW w:w="1019"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1019"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1019"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1019"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1019"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1019"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1018"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r>
      <w:tr>
        <w:tc>
          <w:tcPr>
            <w:tcW w:w="2590" w:type="dxa"/>
            <w:tcBorders>
              <w:top w:val="single" w:sz="2" w:space="0" w:color="auto"/>
              <w:left w:val="single" w:sz="2" w:space="0" w:color="auto"/>
              <w:bottom w:val="single" w:sz="2" w:space="0" w:color="auto"/>
              <w:right w:val="single" w:sz="2" w:space="0" w:color="auto"/>
            </w:tcBorders>
            <w:noWrap/>
            <w:vAlign w:val="center"/>
          </w:tcPr>
          <w:p>
            <w:pPr>
              <w:spacing w:line="360" w:lineRule="auto"/>
              <w:rPr>
                <w:rFonts w:ascii="Times New Roman" w:eastAsia="宋体" w:cs="宋体" w:hAnsi="Times New Roman" w:hint="eastAsia"/>
                <w:sz w:val="24"/>
                <w:szCs w:val="24"/>
              </w:rPr>
            </w:pPr>
          </w:p>
        </w:tc>
        <w:tc>
          <w:tcPr>
            <w:tcW w:w="1019"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1019"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1019"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1019"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1019"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1019"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1018"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r>
      <w:tr>
        <w:tc>
          <w:tcPr>
            <w:tcW w:w="2590" w:type="dxa"/>
            <w:tcBorders>
              <w:top w:val="single" w:sz="2" w:space="0" w:color="auto"/>
              <w:left w:val="single" w:sz="2" w:space="0" w:color="auto"/>
              <w:bottom w:val="single" w:sz="2" w:space="0" w:color="auto"/>
              <w:right w:val="single" w:sz="2" w:space="0" w:color="auto"/>
            </w:tcBorders>
            <w:noWrap/>
            <w:vAlign w:val="center"/>
          </w:tcPr>
          <w:p>
            <w:pPr>
              <w:spacing w:line="360" w:lineRule="auto"/>
              <w:rPr>
                <w:rFonts w:ascii="Times New Roman" w:eastAsia="宋体" w:cs="宋体" w:hAnsi="Times New Roman" w:hint="eastAsia"/>
                <w:sz w:val="24"/>
                <w:szCs w:val="24"/>
              </w:rPr>
            </w:pPr>
          </w:p>
        </w:tc>
        <w:tc>
          <w:tcPr>
            <w:tcW w:w="1019"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1019"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1019"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1019"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1019"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1019"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1018"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r>
      <w:tr>
        <w:tc>
          <w:tcPr>
            <w:tcW w:w="2590" w:type="dxa"/>
            <w:tcBorders>
              <w:top w:val="single" w:sz="2" w:space="0" w:color="auto"/>
              <w:left w:val="single" w:sz="2" w:space="0" w:color="auto"/>
              <w:bottom w:val="single" w:sz="2" w:space="0" w:color="auto"/>
              <w:right w:val="single" w:sz="2" w:space="0" w:color="auto"/>
            </w:tcBorders>
            <w:noWrap/>
            <w:vAlign w:val="center"/>
          </w:tcPr>
          <w:p>
            <w:pPr>
              <w:spacing w:line="360" w:lineRule="auto"/>
              <w:rPr>
                <w:rFonts w:ascii="Times New Roman" w:eastAsia="宋体" w:cs="宋体" w:hAnsi="Times New Roman" w:hint="eastAsia"/>
                <w:sz w:val="24"/>
                <w:szCs w:val="24"/>
              </w:rPr>
            </w:pPr>
          </w:p>
        </w:tc>
        <w:tc>
          <w:tcPr>
            <w:tcW w:w="1019"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1019"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1019"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1019"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1019"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1019"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1018"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r>
      <w:tr>
        <w:tc>
          <w:tcPr>
            <w:tcW w:w="2590" w:type="dxa"/>
            <w:tcBorders>
              <w:top w:val="single" w:sz="2" w:space="0" w:color="auto"/>
              <w:left w:val="single" w:sz="2" w:space="0" w:color="auto"/>
              <w:bottom w:val="single" w:sz="2" w:space="0" w:color="auto"/>
              <w:right w:val="single" w:sz="2" w:space="0" w:color="auto"/>
            </w:tcBorders>
            <w:noWrap/>
            <w:vAlign w:val="center"/>
          </w:tcPr>
          <w:p>
            <w:pPr>
              <w:spacing w:line="360" w:lineRule="auto"/>
              <w:rPr>
                <w:rFonts w:ascii="Times New Roman" w:eastAsia="宋体" w:cs="宋体" w:hAnsi="Times New Roman" w:hint="eastAsia"/>
                <w:sz w:val="24"/>
                <w:szCs w:val="24"/>
              </w:rPr>
            </w:pPr>
          </w:p>
        </w:tc>
        <w:tc>
          <w:tcPr>
            <w:tcW w:w="1019"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1019"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1019"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1019"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1019"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1019"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1018"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r>
      <w:tr>
        <w:tc>
          <w:tcPr>
            <w:tcW w:w="2590" w:type="dxa"/>
            <w:tcBorders>
              <w:top w:val="single" w:sz="2" w:space="0" w:color="auto"/>
              <w:left w:val="single" w:sz="2" w:space="0" w:color="auto"/>
              <w:bottom w:val="single" w:sz="2" w:space="0" w:color="auto"/>
              <w:right w:val="single" w:sz="2" w:space="0" w:color="auto"/>
            </w:tcBorders>
            <w:noWrap/>
            <w:vAlign w:val="center"/>
          </w:tcPr>
          <w:p>
            <w:pPr>
              <w:spacing w:line="360" w:lineRule="auto"/>
              <w:rPr>
                <w:rFonts w:ascii="Times New Roman" w:eastAsia="宋体" w:cs="宋体" w:hAnsi="Times New Roman" w:hint="eastAsia"/>
                <w:sz w:val="24"/>
                <w:szCs w:val="24"/>
              </w:rPr>
            </w:pPr>
            <w:r>
              <w:rPr>
                <w:rFonts w:ascii="Times New Roman" w:eastAsia="宋体" w:cs="宋体" w:hAnsi="Times New Roman" w:hint="eastAsia"/>
                <w:sz w:val="24"/>
                <w:szCs w:val="24"/>
              </w:rPr>
              <w:t>……</w:t>
            </w:r>
          </w:p>
        </w:tc>
        <w:tc>
          <w:tcPr>
            <w:tcW w:w="1019"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1019"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1019"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1019"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1019"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1019"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1018"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r>
      <w:tr>
        <w:tc>
          <w:tcPr>
            <w:tcW w:w="2590"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得分合计</w:t>
            </w:r>
          </w:p>
        </w:tc>
        <w:tc>
          <w:tcPr>
            <w:tcW w:w="1019"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1019"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1019"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1019"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1019"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1019"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1018"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r>
      <w:tr>
        <w:tc>
          <w:tcPr>
            <w:tcW w:w="2590"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得分平均值</w:t>
            </w:r>
          </w:p>
        </w:tc>
        <w:tc>
          <w:tcPr>
            <w:tcW w:w="1019"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1019"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1019"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1019"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1019"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1019"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1018"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r>
      <w:tr>
        <w:tc>
          <w:tcPr>
            <w:tcW w:w="2590" w:type="dxa"/>
            <w:tcBorders>
              <w:top w:val="single" w:sz="2" w:space="0" w:color="auto"/>
              <w:left w:val="single" w:sz="2" w:space="0" w:color="auto"/>
              <w:bottom w:val="single" w:sz="2" w:space="0" w:color="auto"/>
              <w:right w:val="single" w:sz="2" w:space="0" w:color="auto"/>
            </w:tcBorders>
            <w:noWrap/>
            <w:vAlign w:val="center"/>
          </w:tcPr>
          <w:p>
            <w:pPr>
              <w:spacing w:line="360" w:lineRule="auto"/>
              <w:ind w:rightChars="-12" w:right="-24"/>
              <w:jc w:val="center"/>
              <w:rPr>
                <w:rFonts w:ascii="Times New Roman" w:eastAsia="宋体" w:cs="宋体" w:hAnsi="Times New Roman" w:hint="eastAsia"/>
                <w:sz w:val="24"/>
                <w:szCs w:val="24"/>
              </w:rPr>
            </w:pPr>
            <w:r>
              <w:rPr>
                <w:rFonts w:ascii="Times New Roman" w:eastAsia="宋体" w:cs="宋体" w:hAnsi="Times New Roman" w:hint="eastAsia"/>
                <w:sz w:val="24"/>
                <w:szCs w:val="24"/>
              </w:rPr>
              <w:t>投标人排序</w:t>
            </w:r>
          </w:p>
        </w:tc>
        <w:tc>
          <w:tcPr>
            <w:tcW w:w="1019"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1019"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1019"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1019"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1019"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1019"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c>
          <w:tcPr>
            <w:tcW w:w="1018"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p>
        </w:tc>
      </w:tr>
    </w:tbl>
    <w:p>
      <w:pPr>
        <w:spacing w:line="360" w:lineRule="auto"/>
        <w:ind w:firstLineChars="200" w:firstLine="480"/>
        <w:rPr>
          <w:rFonts w:ascii="Times New Roman" w:eastAsia="宋体" w:cs="宋体" w:hAnsi="Times New Roman" w:hint="eastAsia"/>
          <w:sz w:val="24"/>
          <w:szCs w:val="24"/>
        </w:rPr>
      </w:pPr>
      <w:r>
        <w:rPr>
          <w:rFonts w:ascii="Times New Roman" w:eastAsia="宋体" w:cs="宋体" w:hAnsi="Times New Roman" w:hint="eastAsia"/>
          <w:sz w:val="24"/>
          <w:szCs w:val="24"/>
        </w:rPr>
        <w:t>评标委员会全体成员签名：</w:t>
      </w:r>
    </w:p>
    <w:p>
      <w:pPr>
        <w:spacing w:line="360" w:lineRule="auto"/>
        <w:jc w:val="center"/>
        <w:rPr>
          <w:rFonts w:ascii="Times New Roman" w:eastAsia="宋体" w:cs="宋体" w:hAnsi="Times New Roman" w:hint="eastAsia"/>
          <w:b/>
          <w:bCs/>
          <w:sz w:val="32"/>
          <w:szCs w:val="32"/>
        </w:rPr>
      </w:pPr>
      <w:r>
        <w:rPr>
          <w:rFonts w:ascii="Times New Roman" w:eastAsia="宋体" w:cs="宋体" w:hAnsi="Times New Roman" w:hint="eastAsia"/>
          <w:sz w:val="24"/>
          <w:szCs w:val="24"/>
        </w:rPr>
        <w:br w:type="page"/>
      </w:r>
      <w:r>
        <w:rPr>
          <w:rFonts w:ascii="Times New Roman" w:eastAsia="宋体" w:cs="宋体" w:hAnsi="Times New Roman" w:hint="eastAsia"/>
          <w:b/>
          <w:bCs/>
          <w:sz w:val="32"/>
          <w:szCs w:val="32"/>
        </w:rPr>
        <w:t>第四章 合同条款及格式</w:t>
      </w:r>
    </w:p>
    <w:p>
      <w:pPr>
        <w:pStyle w:val="2"/>
        <w:spacing w:line="240" w:lineRule="auto"/>
        <w:jc w:val="center"/>
        <w:rPr>
          <w:rFonts w:ascii="Times New Roman" w:eastAsia="宋体" w:cs="宋体" w:hAnsi="Times New Roman" w:hint="eastAsia"/>
          <w:sz w:val="32"/>
          <w:lang w:val="zh-CN" w:bidi="zh-CN"/>
        </w:rPr>
      </w:pPr>
      <w:r>
        <w:rPr>
          <w:rFonts w:ascii="Times New Roman" w:eastAsia="宋体" w:cs="宋体" w:hAnsi="Times New Roman" w:hint="eastAsia"/>
          <w:b w:val="0"/>
          <w:bCs w:val="0"/>
          <w:sz w:val="32"/>
          <w:szCs w:val="28"/>
        </w:rPr>
        <w:br w:type="page"/>
      </w:r>
      <w:r>
        <w:rPr>
          <w:rFonts w:ascii="Times New Roman" w:eastAsia="宋体" w:cs="宋体" w:hAnsi="Times New Roman" w:hint="eastAsia"/>
          <w:sz w:val="32"/>
          <w:lang w:val="zh-CN" w:bidi="zh-CN"/>
        </w:rPr>
        <w:t>第一节通用合同条款</w:t>
      </w:r>
    </w:p>
    <w:p>
      <w:pPr>
        <w:widowControl w:val="0"/>
        <w:autoSpaceDE w:val="0"/>
        <w:autoSpaceDN w:val="0"/>
        <w:spacing w:before="1"/>
        <w:rPr>
          <w:rFonts w:ascii="Times New Roman" w:eastAsia="宋体" w:cs="宋体" w:hAnsi="Times New Roman" w:hint="eastAsia"/>
          <w:b/>
          <w:sz w:val="23"/>
          <w:szCs w:val="21"/>
          <w:lang w:val="zh-CN" w:bidi="zh-CN"/>
        </w:rPr>
      </w:pPr>
    </w:p>
    <w:p>
      <w:pPr>
        <w:pStyle w:val="2"/>
        <w:numPr>
          <w:ilvl w:val="0"/>
          <w:numId w:val="2"/>
        </w:numPr>
        <w:spacing w:line="240" w:lineRule="auto"/>
        <w:rPr>
          <w:rFonts w:ascii="Times New Roman" w:eastAsia="宋体" w:cs="宋体" w:hAnsi="Times New Roman" w:hint="eastAsia"/>
          <w:b w:val="0"/>
          <w:sz w:val="26"/>
          <w:szCs w:val="21"/>
          <w:lang w:val="zh-CN" w:bidi="zh-CN"/>
        </w:rPr>
      </w:pPr>
      <w:bookmarkStart w:id="9" w:name="_bookmark105"/>
      <w:bookmarkEnd w:id="9"/>
      <w:r>
        <w:rPr>
          <w:rFonts w:ascii="Times New Roman" w:eastAsia="宋体" w:cs="宋体" w:hAnsi="Times New Roman" w:hint="eastAsia"/>
          <w:lang w:val="zh-CN"/>
        </w:rPr>
        <w:t>一般约定</w:t>
      </w:r>
    </w:p>
    <w:p>
      <w:pPr>
        <w:widowControl w:val="0"/>
        <w:numPr>
          <w:ilvl w:val="1"/>
          <w:numId w:val="2"/>
        </w:numPr>
        <w:tabs>
          <w:tab w:val="left" w:pos="1027"/>
        </w:tabs>
        <w:autoSpaceDE w:val="0"/>
        <w:autoSpaceDN w:val="0"/>
        <w:ind w:left="1026" w:hanging="489"/>
        <w:outlineLvl w:val="2"/>
        <w:rPr>
          <w:rFonts w:ascii="Times New Roman" w:eastAsia="宋体" w:cs="宋体" w:hAnsi="Times New Roman" w:hint="eastAsia"/>
          <w:b/>
          <w:bCs/>
          <w:sz w:val="28"/>
          <w:szCs w:val="28"/>
          <w:lang w:val="zh-CN" w:bidi="zh-CN"/>
        </w:rPr>
      </w:pPr>
      <w:bookmarkStart w:id="10" w:name="_bookmark106"/>
      <w:bookmarkEnd w:id="10"/>
      <w:r>
        <w:rPr>
          <w:rFonts w:ascii="Times New Roman" w:eastAsia="宋体" w:cs="宋体" w:hAnsi="Times New Roman" w:hint="eastAsia"/>
          <w:b/>
          <w:bCs/>
          <w:sz w:val="28"/>
          <w:szCs w:val="28"/>
          <w:lang w:val="zh-CN" w:bidi="zh-CN"/>
        </w:rPr>
        <w:t>词语定义</w:t>
      </w:r>
    </w:p>
    <w:p>
      <w:pPr>
        <w:widowControl w:val="0"/>
        <w:autoSpaceDE w:val="0"/>
        <w:autoSpaceDN w:val="0"/>
        <w:spacing w:before="266" w:line="360" w:lineRule="auto"/>
        <w:ind w:left="820"/>
        <w:rPr>
          <w:rFonts w:ascii="Times New Roman" w:eastAsia="宋体" w:cs="宋体" w:hAnsi="Times New Roman" w:hint="eastAsia"/>
          <w:sz w:val="24"/>
          <w:szCs w:val="24"/>
          <w:lang w:val="zh-CN" w:bidi="zh-CN"/>
        </w:rPr>
      </w:pPr>
      <w:r>
        <w:rPr>
          <w:rFonts w:ascii="Times New Roman" w:eastAsia="宋体" w:cs="宋体" w:hAnsi="Times New Roman" w:hint="eastAsia"/>
          <w:sz w:val="24"/>
          <w:szCs w:val="24"/>
          <w:lang w:val="zh-CN" w:bidi="zh-CN"/>
        </w:rPr>
        <w:t>除专用合同条款另有约定外，合同中的下列词语应具有本款所赋予的含义。</w:t>
      </w:r>
    </w:p>
    <w:p>
      <w:pPr>
        <w:widowControl w:val="0"/>
        <w:numPr>
          <w:ilvl w:val="2"/>
          <w:numId w:val="2"/>
        </w:numPr>
        <w:tabs>
          <w:tab w:val="left" w:pos="1349"/>
        </w:tabs>
        <w:autoSpaceDE w:val="0"/>
        <w:autoSpaceDN w:val="0"/>
        <w:spacing w:before="70" w:line="360" w:lineRule="auto"/>
        <w:ind w:left="1348" w:hanging="526"/>
        <w:outlineLvl w:val="4"/>
        <w:rPr>
          <w:rFonts w:ascii="Times New Roman" w:eastAsia="宋体" w:cs="宋体" w:hAnsi="Times New Roman" w:hint="eastAsia"/>
          <w:b/>
          <w:bCs/>
          <w:sz w:val="24"/>
          <w:szCs w:val="24"/>
          <w:lang w:val="zh-CN" w:bidi="zh-CN"/>
        </w:rPr>
      </w:pPr>
      <w:r>
        <w:rPr>
          <w:rFonts w:ascii="Times New Roman" w:eastAsia="宋体" w:cs="宋体" w:hAnsi="Times New Roman" w:hint="eastAsia"/>
          <w:b/>
          <w:bCs/>
          <w:sz w:val="24"/>
          <w:szCs w:val="24"/>
          <w:lang w:val="zh-CN" w:bidi="zh-CN"/>
        </w:rPr>
        <w:t>合同</w:t>
      </w:r>
    </w:p>
    <w:p>
      <w:pPr>
        <w:widowControl w:val="0"/>
        <w:numPr>
          <w:ilvl w:val="3"/>
          <w:numId w:val="2"/>
        </w:numPr>
        <w:tabs>
          <w:tab w:val="left" w:pos="1505"/>
        </w:tabs>
        <w:autoSpaceDE w:val="0"/>
        <w:autoSpaceDN w:val="0"/>
        <w:spacing w:before="91" w:line="360" w:lineRule="auto"/>
        <w:ind w:left="400" w:right="693" w:firstLine="420"/>
        <w:jc w:val="both"/>
        <w:rPr>
          <w:rFonts w:ascii="Times New Roman" w:eastAsia="宋体" w:cs="宋体" w:hAnsi="Times New Roman" w:hint="eastAsia"/>
          <w:sz w:val="24"/>
          <w:szCs w:val="24"/>
          <w:lang w:val="zh-CN" w:bidi="zh-CN"/>
        </w:rPr>
      </w:pPr>
      <w:r>
        <w:rPr>
          <w:rFonts w:ascii="Times New Roman" w:eastAsia="宋体" w:cs="宋体" w:hAnsi="Times New Roman" w:hint="eastAsia"/>
          <w:spacing w:val="-9"/>
          <w:sz w:val="24"/>
          <w:szCs w:val="24"/>
          <w:lang w:val="zh-CN" w:bidi="zh-CN"/>
        </w:rPr>
        <w:t>合同文件</w:t>
      </w:r>
      <w:r>
        <w:rPr>
          <w:rFonts w:ascii="Times New Roman" w:eastAsia="宋体" w:cs="宋体" w:hAnsi="Times New Roman" w:hint="eastAsia"/>
          <w:sz w:val="24"/>
          <w:szCs w:val="24"/>
          <w:lang w:val="zh-CN" w:bidi="zh-CN"/>
        </w:rPr>
        <w:t>（</w:t>
      </w:r>
      <w:r>
        <w:rPr>
          <w:rFonts w:ascii="Times New Roman" w:eastAsia="宋体" w:cs="宋体" w:hAnsi="Times New Roman" w:hint="eastAsia"/>
          <w:spacing w:val="-3"/>
          <w:sz w:val="24"/>
          <w:szCs w:val="24"/>
          <w:lang w:val="zh-CN" w:bidi="zh-CN"/>
        </w:rPr>
        <w:t>或称合同</w:t>
      </w:r>
      <w:r>
        <w:rPr>
          <w:rFonts w:ascii="Times New Roman" w:eastAsia="宋体" w:cs="宋体" w:hAnsi="Times New Roman" w:hint="eastAsia"/>
          <w:spacing w:val="-67"/>
          <w:sz w:val="24"/>
          <w:szCs w:val="24"/>
          <w:lang w:val="zh-CN" w:bidi="zh-CN"/>
        </w:rPr>
        <w:t>）</w:t>
      </w:r>
      <w:r>
        <w:rPr>
          <w:rFonts w:ascii="Times New Roman" w:eastAsia="宋体" w:cs="宋体" w:hAnsi="Times New Roman" w:hint="eastAsia"/>
          <w:spacing w:val="-14"/>
          <w:sz w:val="24"/>
          <w:szCs w:val="24"/>
          <w:lang w:val="zh-CN" w:bidi="zh-CN"/>
        </w:rPr>
        <w:t>：指合同协议书、中标通知书、投标函、商务和技术偏差表、</w:t>
      </w:r>
      <w:r>
        <w:rPr>
          <w:rFonts w:ascii="Times New Roman" w:eastAsia="宋体" w:cs="宋体" w:hAnsi="Times New Roman" w:hint="eastAsia"/>
          <w:spacing w:val="-11"/>
          <w:sz w:val="24"/>
          <w:szCs w:val="24"/>
          <w:lang w:val="zh-CN" w:bidi="zh-CN"/>
        </w:rPr>
        <w:t>专用合同条款、通用合同条款、供货要求、分项报价表、中标材料质量标准的详细描述、相关</w:t>
      </w:r>
      <w:r>
        <w:rPr>
          <w:rFonts w:ascii="Times New Roman" w:eastAsia="宋体" w:cs="宋体" w:hAnsi="Times New Roman" w:hint="eastAsia"/>
          <w:spacing w:val="-3"/>
          <w:sz w:val="24"/>
          <w:szCs w:val="24"/>
          <w:lang w:val="zh-CN" w:bidi="zh-CN"/>
        </w:rPr>
        <w:t>服务计划以及其他构成合同组成部分的文件。</w:t>
      </w:r>
    </w:p>
    <w:p>
      <w:pPr>
        <w:widowControl w:val="0"/>
        <w:numPr>
          <w:ilvl w:val="3"/>
          <w:numId w:val="2"/>
        </w:numPr>
        <w:tabs>
          <w:tab w:val="left" w:pos="1505"/>
        </w:tabs>
        <w:autoSpaceDE w:val="0"/>
        <w:autoSpaceDN w:val="0"/>
        <w:spacing w:line="360" w:lineRule="auto"/>
        <w:ind w:left="1503" w:hanging="684"/>
        <w:rPr>
          <w:rFonts w:ascii="Times New Roman" w:eastAsia="宋体" w:cs="宋体" w:hAnsi="Times New Roman" w:hint="eastAsia"/>
          <w:sz w:val="24"/>
          <w:szCs w:val="24"/>
          <w:lang w:val="zh-CN" w:bidi="zh-CN"/>
        </w:rPr>
      </w:pPr>
      <w:r>
        <w:rPr>
          <w:rFonts w:ascii="Times New Roman" w:eastAsia="宋体" w:cs="宋体" w:hAnsi="Times New Roman" w:hint="eastAsia"/>
          <w:spacing w:val="-3"/>
          <w:sz w:val="24"/>
          <w:szCs w:val="24"/>
          <w:lang w:val="zh-CN" w:bidi="zh-CN"/>
        </w:rPr>
        <w:t>合同协议书：指买方和卖方共同签署的合同协议书。</w:t>
      </w:r>
    </w:p>
    <w:p>
      <w:pPr>
        <w:widowControl w:val="0"/>
        <w:numPr>
          <w:ilvl w:val="3"/>
          <w:numId w:val="2"/>
        </w:numPr>
        <w:tabs>
          <w:tab w:val="left" w:pos="1505"/>
        </w:tabs>
        <w:autoSpaceDE w:val="0"/>
        <w:autoSpaceDN w:val="0"/>
        <w:spacing w:before="139" w:line="360" w:lineRule="auto"/>
        <w:ind w:left="1503" w:hanging="684"/>
        <w:rPr>
          <w:rFonts w:ascii="Times New Roman" w:eastAsia="宋体" w:cs="宋体" w:hAnsi="Times New Roman" w:hint="eastAsia"/>
          <w:sz w:val="24"/>
          <w:szCs w:val="24"/>
          <w:lang w:val="zh-CN" w:bidi="zh-CN"/>
        </w:rPr>
      </w:pPr>
      <w:r>
        <w:rPr>
          <w:rFonts w:ascii="Times New Roman" w:eastAsia="宋体" w:cs="宋体" w:hAnsi="Times New Roman" w:hint="eastAsia"/>
          <w:spacing w:val="-3"/>
          <w:sz w:val="24"/>
          <w:szCs w:val="24"/>
          <w:lang w:val="zh-CN" w:bidi="zh-CN"/>
        </w:rPr>
        <w:t>中标通知书：指买方通知卖方中标的函件。</w:t>
      </w:r>
    </w:p>
    <w:p>
      <w:pPr>
        <w:widowControl w:val="0"/>
        <w:numPr>
          <w:ilvl w:val="3"/>
          <w:numId w:val="2"/>
        </w:numPr>
        <w:tabs>
          <w:tab w:val="left" w:pos="1505"/>
        </w:tabs>
        <w:autoSpaceDE w:val="0"/>
        <w:autoSpaceDN w:val="0"/>
        <w:spacing w:before="139" w:line="360" w:lineRule="auto"/>
        <w:ind w:left="1503" w:hanging="684"/>
        <w:rPr>
          <w:rFonts w:ascii="Times New Roman" w:eastAsia="宋体" w:cs="宋体" w:hAnsi="Times New Roman" w:hint="eastAsia"/>
          <w:sz w:val="24"/>
          <w:szCs w:val="24"/>
          <w:lang w:val="zh-CN" w:bidi="zh-CN"/>
        </w:rPr>
      </w:pPr>
      <w:r>
        <w:rPr>
          <w:rFonts w:ascii="Times New Roman" w:eastAsia="宋体" w:cs="宋体" w:hAnsi="Times New Roman" w:hint="eastAsia"/>
          <w:spacing w:val="-3"/>
          <w:sz w:val="24"/>
          <w:szCs w:val="24"/>
          <w:lang w:val="zh-CN" w:bidi="zh-CN"/>
        </w:rPr>
        <w:t>投标函：指由卖方填写并签署的，名为“投标函”的函件。</w:t>
      </w:r>
    </w:p>
    <w:p>
      <w:pPr>
        <w:widowControl w:val="0"/>
        <w:numPr>
          <w:ilvl w:val="3"/>
          <w:numId w:val="2"/>
        </w:numPr>
        <w:tabs>
          <w:tab w:val="left" w:pos="1505"/>
        </w:tabs>
        <w:autoSpaceDE w:val="0"/>
        <w:autoSpaceDN w:val="0"/>
        <w:spacing w:before="141" w:line="360" w:lineRule="auto"/>
        <w:ind w:left="1503" w:hanging="684"/>
        <w:rPr>
          <w:rFonts w:ascii="Times New Roman" w:eastAsia="宋体" w:cs="宋体" w:hAnsi="Times New Roman" w:hint="eastAsia"/>
          <w:sz w:val="24"/>
          <w:szCs w:val="24"/>
          <w:lang w:val="zh-CN" w:bidi="zh-CN"/>
        </w:rPr>
      </w:pPr>
      <w:r>
        <w:rPr>
          <w:rFonts w:ascii="Times New Roman" w:eastAsia="宋体" w:cs="宋体" w:hAnsi="Times New Roman" w:hint="eastAsia"/>
          <w:spacing w:val="-3"/>
          <w:sz w:val="24"/>
          <w:szCs w:val="24"/>
          <w:lang w:val="zh-CN" w:bidi="zh-CN"/>
        </w:rPr>
        <w:t>商务和技术偏差表：指卖方投标文件中的商务和技术偏差表。</w:t>
      </w:r>
    </w:p>
    <w:p>
      <w:pPr>
        <w:widowControl w:val="0"/>
        <w:numPr>
          <w:ilvl w:val="3"/>
          <w:numId w:val="2"/>
        </w:numPr>
        <w:tabs>
          <w:tab w:val="left" w:pos="1505"/>
        </w:tabs>
        <w:autoSpaceDE w:val="0"/>
        <w:autoSpaceDN w:val="0"/>
        <w:spacing w:before="140" w:line="360" w:lineRule="auto"/>
        <w:ind w:left="1503" w:hanging="684"/>
        <w:rPr>
          <w:rFonts w:ascii="Times New Roman" w:eastAsia="宋体" w:cs="宋体" w:hAnsi="Times New Roman" w:hint="eastAsia"/>
          <w:sz w:val="24"/>
          <w:szCs w:val="24"/>
          <w:lang w:val="zh-CN" w:bidi="zh-CN"/>
        </w:rPr>
      </w:pPr>
      <w:r>
        <w:rPr>
          <w:rFonts w:ascii="Times New Roman" w:eastAsia="宋体" w:cs="宋体" w:hAnsi="Times New Roman" w:hint="eastAsia"/>
          <w:spacing w:val="-3"/>
          <w:sz w:val="24"/>
          <w:szCs w:val="24"/>
          <w:lang w:val="zh-CN" w:bidi="zh-CN"/>
        </w:rPr>
        <w:t>供货要求：指合同文件中名为“供货要求”的文件。</w:t>
      </w:r>
    </w:p>
    <w:p>
      <w:pPr>
        <w:widowControl w:val="0"/>
        <w:numPr>
          <w:ilvl w:val="3"/>
          <w:numId w:val="2"/>
        </w:numPr>
        <w:tabs>
          <w:tab w:val="left" w:pos="1505"/>
        </w:tabs>
        <w:autoSpaceDE w:val="0"/>
        <w:autoSpaceDN w:val="0"/>
        <w:spacing w:before="138" w:line="360" w:lineRule="auto"/>
        <w:ind w:left="1503" w:hanging="684"/>
        <w:rPr>
          <w:rFonts w:ascii="Times New Roman" w:eastAsia="宋体" w:cs="宋体" w:hAnsi="Times New Roman" w:hint="eastAsia"/>
          <w:sz w:val="24"/>
          <w:szCs w:val="24"/>
          <w:lang w:val="zh-CN" w:bidi="zh-CN"/>
        </w:rPr>
      </w:pPr>
      <w:r>
        <w:rPr>
          <w:rFonts w:ascii="Times New Roman" w:eastAsia="宋体" w:cs="宋体" w:hAnsi="Times New Roman" w:hint="eastAsia"/>
          <w:spacing w:val="-5"/>
          <w:sz w:val="24"/>
          <w:szCs w:val="24"/>
          <w:lang w:val="zh-CN" w:bidi="zh-CN"/>
        </w:rPr>
        <w:t>中标材料质量标准的详细描述：指卖方投标文件中的投标材料质量标准的详细描述。</w:t>
      </w:r>
    </w:p>
    <w:p>
      <w:pPr>
        <w:widowControl w:val="0"/>
        <w:numPr>
          <w:ilvl w:val="3"/>
          <w:numId w:val="2"/>
        </w:numPr>
        <w:tabs>
          <w:tab w:val="left" w:pos="1505"/>
        </w:tabs>
        <w:autoSpaceDE w:val="0"/>
        <w:autoSpaceDN w:val="0"/>
        <w:spacing w:before="139" w:line="360" w:lineRule="auto"/>
        <w:ind w:left="1503" w:hanging="684"/>
        <w:rPr>
          <w:rFonts w:ascii="Times New Roman" w:eastAsia="宋体" w:cs="宋体" w:hAnsi="Times New Roman" w:hint="eastAsia"/>
          <w:sz w:val="24"/>
          <w:szCs w:val="24"/>
          <w:lang w:val="zh-CN" w:bidi="zh-CN"/>
        </w:rPr>
      </w:pPr>
      <w:r>
        <w:rPr>
          <w:rFonts w:ascii="Times New Roman" w:eastAsia="宋体" w:cs="宋体" w:hAnsi="Times New Roman" w:hint="eastAsia"/>
          <w:spacing w:val="-3"/>
          <w:sz w:val="24"/>
          <w:szCs w:val="24"/>
          <w:lang w:val="zh-CN" w:bidi="zh-CN"/>
        </w:rPr>
        <w:t>相关服务计划：指卖方投标文件中的相关服务计划。</w:t>
      </w:r>
    </w:p>
    <w:p>
      <w:pPr>
        <w:widowControl w:val="0"/>
        <w:numPr>
          <w:ilvl w:val="3"/>
          <w:numId w:val="2"/>
        </w:numPr>
        <w:tabs>
          <w:tab w:val="left" w:pos="1505"/>
        </w:tabs>
        <w:autoSpaceDE w:val="0"/>
        <w:autoSpaceDN w:val="0"/>
        <w:spacing w:before="142" w:line="360" w:lineRule="auto"/>
        <w:ind w:left="1503" w:hanging="684"/>
        <w:rPr>
          <w:rFonts w:ascii="Times New Roman" w:eastAsia="宋体" w:cs="宋体" w:hAnsi="Times New Roman" w:hint="eastAsia"/>
          <w:sz w:val="24"/>
          <w:szCs w:val="24"/>
          <w:lang w:val="zh-CN" w:bidi="zh-CN"/>
        </w:rPr>
      </w:pPr>
      <w:r>
        <w:rPr>
          <w:rFonts w:ascii="Times New Roman" w:eastAsia="宋体" w:cs="宋体" w:hAnsi="Times New Roman" w:hint="eastAsia"/>
          <w:spacing w:val="-3"/>
          <w:sz w:val="24"/>
          <w:szCs w:val="24"/>
          <w:lang w:val="zh-CN" w:bidi="zh-CN"/>
        </w:rPr>
        <w:t>分项报价表：指卖方投标文件中的分项报价表。</w:t>
      </w:r>
    </w:p>
    <w:p>
      <w:pPr>
        <w:widowControl w:val="0"/>
        <w:numPr>
          <w:ilvl w:val="3"/>
          <w:numId w:val="2"/>
        </w:numPr>
        <w:tabs>
          <w:tab w:val="left" w:pos="1610"/>
        </w:tabs>
        <w:autoSpaceDE w:val="0"/>
        <w:autoSpaceDN w:val="0"/>
        <w:spacing w:before="139" w:line="360" w:lineRule="auto"/>
        <w:ind w:left="1610" w:hanging="790"/>
        <w:rPr>
          <w:rFonts w:ascii="Times New Roman" w:eastAsia="宋体" w:cs="宋体" w:hAnsi="Times New Roman" w:hint="eastAsia"/>
          <w:sz w:val="24"/>
          <w:szCs w:val="24"/>
          <w:lang w:val="zh-CN" w:bidi="zh-CN"/>
        </w:rPr>
      </w:pPr>
      <w:r>
        <w:rPr>
          <w:rFonts w:ascii="Times New Roman" w:eastAsia="宋体" w:cs="宋体" w:hAnsi="Times New Roman" w:hint="eastAsia"/>
          <w:spacing w:val="-3"/>
          <w:sz w:val="24"/>
          <w:szCs w:val="24"/>
          <w:lang w:val="zh-CN" w:bidi="zh-CN"/>
        </w:rPr>
        <w:t>其他合同文件：指经合同双方当事人确认构成合同文件的其他文件。</w:t>
      </w:r>
    </w:p>
    <w:p>
      <w:pPr>
        <w:widowControl w:val="0"/>
        <w:numPr>
          <w:ilvl w:val="2"/>
          <w:numId w:val="3"/>
        </w:numPr>
        <w:tabs>
          <w:tab w:val="left" w:pos="1349"/>
        </w:tabs>
        <w:autoSpaceDE w:val="0"/>
        <w:autoSpaceDN w:val="0"/>
        <w:spacing w:before="69" w:line="360" w:lineRule="auto"/>
        <w:outlineLvl w:val="4"/>
        <w:rPr>
          <w:rFonts w:ascii="Times New Roman" w:eastAsia="宋体" w:cs="宋体" w:hAnsi="Times New Roman" w:hint="eastAsia"/>
          <w:b/>
          <w:bCs/>
          <w:sz w:val="24"/>
          <w:szCs w:val="24"/>
          <w:lang w:val="zh-CN" w:bidi="zh-CN"/>
        </w:rPr>
      </w:pPr>
      <w:r>
        <w:rPr>
          <w:rFonts w:ascii="Times New Roman" w:eastAsia="宋体" w:cs="宋体" w:hAnsi="Times New Roman" w:hint="eastAsia"/>
          <w:b/>
          <w:bCs/>
          <w:sz w:val="24"/>
          <w:szCs w:val="24"/>
          <w:lang w:val="zh-CN" w:bidi="zh-CN"/>
        </w:rPr>
        <w:t>合同当事人</w:t>
      </w:r>
    </w:p>
    <w:p>
      <w:pPr>
        <w:widowControl w:val="0"/>
        <w:numPr>
          <w:ilvl w:val="3"/>
          <w:numId w:val="3"/>
        </w:numPr>
        <w:tabs>
          <w:tab w:val="left" w:pos="1505"/>
        </w:tabs>
        <w:autoSpaceDE w:val="0"/>
        <w:autoSpaceDN w:val="0"/>
        <w:spacing w:before="91" w:line="360" w:lineRule="auto"/>
        <w:rPr>
          <w:rFonts w:ascii="Times New Roman" w:eastAsia="宋体" w:cs="宋体" w:hAnsi="Times New Roman" w:hint="eastAsia"/>
          <w:sz w:val="24"/>
          <w:szCs w:val="24"/>
          <w:lang w:val="zh-CN" w:bidi="zh-CN"/>
        </w:rPr>
      </w:pPr>
      <w:r>
        <w:rPr>
          <w:rFonts w:ascii="Times New Roman" w:eastAsia="宋体" w:cs="宋体" w:hAnsi="Times New Roman" w:hint="eastAsia"/>
          <w:spacing w:val="-3"/>
          <w:sz w:val="24"/>
          <w:szCs w:val="24"/>
          <w:lang w:val="zh-CN" w:bidi="zh-CN"/>
        </w:rPr>
        <w:t>合同当事人：指买方和（</w:t>
      </w:r>
      <w:r>
        <w:rPr>
          <w:rFonts w:ascii="Times New Roman" w:eastAsia="宋体" w:cs="宋体" w:hAnsi="Times New Roman" w:hint="eastAsia"/>
          <w:sz w:val="24"/>
          <w:szCs w:val="24"/>
          <w:lang w:val="zh-CN" w:bidi="zh-CN"/>
        </w:rPr>
        <w:t>或</w:t>
      </w:r>
      <w:r>
        <w:rPr>
          <w:rFonts w:ascii="Times New Roman" w:eastAsia="宋体" w:cs="宋体" w:hAnsi="Times New Roman" w:hint="eastAsia"/>
          <w:spacing w:val="-3"/>
          <w:sz w:val="24"/>
          <w:szCs w:val="24"/>
          <w:lang w:val="zh-CN" w:bidi="zh-CN"/>
        </w:rPr>
        <w:t>）</w:t>
      </w:r>
      <w:r>
        <w:rPr>
          <w:rFonts w:ascii="Times New Roman" w:eastAsia="宋体" w:cs="宋体" w:hAnsi="Times New Roman" w:hint="eastAsia"/>
          <w:spacing w:val="-2"/>
          <w:sz w:val="24"/>
          <w:szCs w:val="24"/>
          <w:lang w:val="zh-CN" w:bidi="zh-CN"/>
        </w:rPr>
        <w:t>卖方。</w:t>
      </w:r>
    </w:p>
    <w:p>
      <w:pPr>
        <w:widowControl w:val="0"/>
        <w:numPr>
          <w:ilvl w:val="3"/>
          <w:numId w:val="3"/>
        </w:numPr>
        <w:tabs>
          <w:tab w:val="left" w:pos="1505"/>
        </w:tabs>
        <w:autoSpaceDE w:val="0"/>
        <w:autoSpaceDN w:val="0"/>
        <w:spacing w:before="140" w:line="360" w:lineRule="auto"/>
        <w:ind w:left="400" w:right="693" w:firstLine="420"/>
        <w:rPr>
          <w:rFonts w:ascii="Times New Roman" w:eastAsia="宋体" w:cs="宋体" w:hAnsi="Times New Roman" w:hint="eastAsia"/>
          <w:sz w:val="24"/>
          <w:szCs w:val="24"/>
          <w:lang w:val="zh-CN" w:bidi="zh-CN"/>
        </w:rPr>
      </w:pPr>
      <w:r>
        <w:rPr>
          <w:rFonts w:ascii="Times New Roman" w:eastAsia="宋体" w:cs="宋体" w:hAnsi="Times New Roman" w:hint="eastAsia"/>
          <w:spacing w:val="-6"/>
          <w:sz w:val="24"/>
          <w:szCs w:val="24"/>
          <w:lang w:val="zh-CN" w:bidi="zh-CN"/>
        </w:rPr>
        <w:t>买方：指与卖方签订合同协议书，购买合同材料和相关服务的当事人，及其合法继承人。</w:t>
      </w:r>
    </w:p>
    <w:p>
      <w:pPr>
        <w:widowControl w:val="0"/>
        <w:numPr>
          <w:ilvl w:val="3"/>
          <w:numId w:val="3"/>
        </w:numPr>
        <w:tabs>
          <w:tab w:val="left" w:pos="1505"/>
        </w:tabs>
        <w:autoSpaceDE w:val="0"/>
        <w:autoSpaceDN w:val="0"/>
        <w:spacing w:line="360" w:lineRule="auto"/>
        <w:ind w:left="400" w:right="693" w:firstLine="420"/>
        <w:rPr>
          <w:rFonts w:ascii="Times New Roman" w:eastAsia="宋体" w:cs="宋体" w:hAnsi="Times New Roman" w:hint="eastAsia"/>
          <w:sz w:val="24"/>
          <w:szCs w:val="24"/>
          <w:lang w:val="zh-CN" w:bidi="zh-CN"/>
        </w:rPr>
      </w:pPr>
      <w:r>
        <w:rPr>
          <w:rFonts w:ascii="Times New Roman" w:eastAsia="宋体" w:cs="宋体" w:hAnsi="Times New Roman" w:hint="eastAsia"/>
          <w:spacing w:val="-6"/>
          <w:sz w:val="24"/>
          <w:szCs w:val="24"/>
          <w:lang w:val="zh-CN" w:bidi="zh-CN"/>
        </w:rPr>
        <w:t>卖方：指与买方签订合同协议书，提供合同材料和相关服务的当事人，及其合法继承人。</w:t>
      </w:r>
    </w:p>
    <w:p>
      <w:pPr>
        <w:widowControl w:val="0"/>
        <w:numPr>
          <w:ilvl w:val="2"/>
          <w:numId w:val="4"/>
        </w:numPr>
        <w:tabs>
          <w:tab w:val="left" w:pos="1349"/>
        </w:tabs>
        <w:autoSpaceDE w:val="0"/>
        <w:autoSpaceDN w:val="0"/>
        <w:spacing w:line="360" w:lineRule="auto"/>
        <w:outlineLvl w:val="4"/>
        <w:rPr>
          <w:rFonts w:ascii="Times New Roman" w:eastAsia="宋体" w:cs="宋体" w:hAnsi="Times New Roman" w:hint="eastAsia"/>
          <w:b/>
          <w:bCs/>
          <w:sz w:val="24"/>
          <w:szCs w:val="24"/>
          <w:lang w:val="zh-CN" w:bidi="zh-CN"/>
        </w:rPr>
      </w:pPr>
      <w:r>
        <w:rPr>
          <w:rFonts w:ascii="Times New Roman" w:eastAsia="宋体" w:cs="宋体" w:hAnsi="Times New Roman" w:hint="eastAsia"/>
          <w:b/>
          <w:bCs/>
          <w:sz w:val="24"/>
          <w:szCs w:val="24"/>
          <w:lang w:val="zh-CN" w:bidi="zh-CN"/>
        </w:rPr>
        <w:t>合同价格</w:t>
      </w:r>
    </w:p>
    <w:p>
      <w:pPr>
        <w:widowControl w:val="0"/>
        <w:numPr>
          <w:ilvl w:val="3"/>
          <w:numId w:val="4"/>
        </w:numPr>
        <w:tabs>
          <w:tab w:val="left" w:pos="1505"/>
        </w:tabs>
        <w:autoSpaceDE w:val="0"/>
        <w:autoSpaceDN w:val="0"/>
        <w:spacing w:before="86" w:line="360" w:lineRule="auto"/>
        <w:rPr>
          <w:rFonts w:ascii="Times New Roman" w:eastAsia="宋体" w:cs="宋体" w:hAnsi="Times New Roman" w:hint="eastAsia"/>
          <w:sz w:val="24"/>
          <w:szCs w:val="24"/>
          <w:lang w:val="zh-CN" w:bidi="zh-CN"/>
        </w:rPr>
      </w:pPr>
      <w:r>
        <w:rPr>
          <w:rFonts w:ascii="Times New Roman" w:eastAsia="宋体" w:cs="宋体" w:hAnsi="Times New Roman" w:hint="eastAsia"/>
          <w:spacing w:val="-3"/>
          <w:sz w:val="24"/>
          <w:szCs w:val="24"/>
          <w:lang w:val="zh-CN" w:bidi="zh-CN"/>
        </w:rPr>
        <w:t>签约合同价：是签订合同时合同协议书中写明的合同总金额。</w:t>
      </w:r>
    </w:p>
    <w:p>
      <w:pPr>
        <w:widowControl w:val="0"/>
        <w:numPr>
          <w:ilvl w:val="3"/>
          <w:numId w:val="4"/>
        </w:numPr>
        <w:tabs>
          <w:tab w:val="left" w:pos="1505"/>
        </w:tabs>
        <w:autoSpaceDE w:val="0"/>
        <w:autoSpaceDN w:val="0"/>
        <w:spacing w:before="142" w:line="360" w:lineRule="auto"/>
        <w:rPr>
          <w:rFonts w:ascii="Times New Roman" w:eastAsia="宋体" w:cs="宋体" w:hAnsi="Times New Roman" w:hint="eastAsia"/>
          <w:sz w:val="24"/>
          <w:szCs w:val="24"/>
          <w:lang w:val="zh-CN" w:bidi="zh-CN"/>
        </w:rPr>
      </w:pPr>
      <w:r>
        <w:rPr>
          <w:rFonts w:ascii="Times New Roman" w:eastAsia="宋体" w:cs="宋体" w:hAnsi="Times New Roman" w:hint="eastAsia"/>
          <w:spacing w:val="-3"/>
          <w:sz w:val="24"/>
          <w:szCs w:val="24"/>
          <w:lang w:val="zh-CN" w:bidi="zh-CN"/>
        </w:rPr>
        <w:t>合同价格：指卖方按合同约定履行了全部合同义务后，买方应付给卖方的金额。</w:t>
      </w:r>
    </w:p>
    <w:p>
      <w:pPr>
        <w:widowControl w:val="0"/>
        <w:numPr>
          <w:ilvl w:val="2"/>
          <w:numId w:val="5"/>
        </w:numPr>
        <w:tabs>
          <w:tab w:val="left" w:pos="1346"/>
        </w:tabs>
        <w:autoSpaceDE w:val="0"/>
        <w:autoSpaceDN w:val="0"/>
        <w:spacing w:before="139" w:line="360" w:lineRule="auto"/>
        <w:rPr>
          <w:rFonts w:ascii="Times New Roman" w:eastAsia="宋体" w:cs="宋体" w:hAnsi="Times New Roman" w:hint="eastAsia"/>
          <w:sz w:val="24"/>
          <w:szCs w:val="24"/>
          <w:lang w:val="zh-CN" w:bidi="zh-CN"/>
        </w:rPr>
      </w:pPr>
      <w:r>
        <w:rPr>
          <w:rFonts w:ascii="Times New Roman" w:eastAsia="宋体" w:cs="宋体" w:hAnsi="Times New Roman" w:hint="eastAsia"/>
          <w:spacing w:val="-3"/>
          <w:sz w:val="24"/>
          <w:szCs w:val="24"/>
          <w:lang w:val="zh-CN" w:bidi="zh-CN"/>
        </w:rPr>
        <w:t>合同材料：指卖方按合同约定应向买方提供的材料及技术资料，或其中任何一部分。</w:t>
      </w:r>
    </w:p>
    <w:p>
      <w:pPr>
        <w:widowControl w:val="0"/>
        <w:numPr>
          <w:ilvl w:val="2"/>
          <w:numId w:val="5"/>
        </w:numPr>
        <w:tabs>
          <w:tab w:val="left" w:pos="1346"/>
        </w:tabs>
        <w:autoSpaceDE w:val="0"/>
        <w:autoSpaceDN w:val="0"/>
        <w:spacing w:before="139" w:line="360" w:lineRule="auto"/>
        <w:rPr>
          <w:rFonts w:ascii="Times New Roman" w:eastAsia="宋体" w:cs="宋体" w:hAnsi="Times New Roman" w:hint="eastAsia"/>
          <w:sz w:val="24"/>
          <w:szCs w:val="24"/>
          <w:lang w:val="zh-CN" w:bidi="zh-CN"/>
        </w:rPr>
      </w:pPr>
      <w:r>
        <w:rPr>
          <w:rFonts w:ascii="Times New Roman" w:eastAsia="宋体" w:cs="宋体" w:hAnsi="Times New Roman" w:hint="eastAsia"/>
          <w:spacing w:val="-19"/>
          <w:sz w:val="24"/>
          <w:szCs w:val="24"/>
          <w:lang w:val="zh-CN" w:bidi="zh-CN"/>
        </w:rPr>
        <w:t>技术资料：指各种纸质及电子载体的与合同材料检验、使用、修补等有关的技术指标、</w:t>
      </w:r>
      <w:r>
        <w:rPr>
          <w:rFonts w:ascii="Times New Roman" w:eastAsia="宋体" w:cs="宋体" w:hAnsi="Times New Roman" w:hint="eastAsia"/>
          <w:sz w:val="24"/>
          <w:szCs w:val="24"/>
          <w:lang w:val="zh-CN" w:bidi="zh-CN"/>
        </w:rPr>
        <w:t>规格、图纸和说明文件。</w:t>
      </w:r>
    </w:p>
    <w:p>
      <w:pPr>
        <w:widowControl w:val="0"/>
        <w:numPr>
          <w:ilvl w:val="2"/>
          <w:numId w:val="5"/>
        </w:numPr>
        <w:tabs>
          <w:tab w:val="left" w:pos="1346"/>
        </w:tabs>
        <w:autoSpaceDE w:val="0"/>
        <w:autoSpaceDN w:val="0"/>
        <w:spacing w:before="139" w:line="360" w:lineRule="auto"/>
        <w:rPr>
          <w:rFonts w:ascii="Times New Roman" w:eastAsia="宋体" w:cs="宋体" w:hAnsi="Times New Roman" w:hint="eastAsia"/>
          <w:sz w:val="24"/>
          <w:szCs w:val="24"/>
          <w:lang w:val="zh-CN" w:bidi="zh-CN"/>
        </w:rPr>
      </w:pPr>
      <w:r>
        <w:rPr>
          <w:rFonts w:ascii="Times New Roman" w:eastAsia="宋体" w:cs="宋体" w:hAnsi="Times New Roman" w:hint="eastAsia"/>
          <w:spacing w:val="-3"/>
          <w:sz w:val="24"/>
          <w:szCs w:val="24"/>
          <w:lang w:val="zh-CN" w:bidi="zh-CN"/>
        </w:rPr>
        <w:t>验收：指合同材料经检验合格后，买方做出接受合同材料的确认。</w:t>
      </w:r>
    </w:p>
    <w:p>
      <w:pPr>
        <w:widowControl w:val="0"/>
        <w:numPr>
          <w:ilvl w:val="2"/>
          <w:numId w:val="5"/>
        </w:numPr>
        <w:tabs>
          <w:tab w:val="left" w:pos="1346"/>
        </w:tabs>
        <w:autoSpaceDE w:val="0"/>
        <w:autoSpaceDN w:val="0"/>
        <w:spacing w:before="139" w:line="360" w:lineRule="auto"/>
        <w:ind w:left="400" w:right="691" w:firstLine="420"/>
        <w:jc w:val="both"/>
        <w:rPr>
          <w:rFonts w:ascii="Times New Roman" w:eastAsia="宋体" w:cs="宋体" w:hAnsi="Times New Roman" w:hint="eastAsia"/>
          <w:sz w:val="24"/>
          <w:szCs w:val="24"/>
          <w:lang w:val="zh-CN" w:bidi="zh-CN"/>
        </w:rPr>
      </w:pPr>
      <w:r>
        <w:rPr>
          <w:rFonts w:ascii="Times New Roman" w:eastAsia="宋体" w:cs="宋体" w:hAnsi="Times New Roman" w:hint="eastAsia"/>
          <w:spacing w:val="-9"/>
          <w:sz w:val="24"/>
          <w:szCs w:val="24"/>
          <w:lang w:val="zh-CN" w:bidi="zh-CN"/>
        </w:rPr>
        <w:t>相关服务：是指在质量保证期届满前卖方提供的与合同材料有关的辅助服务，包括简</w:t>
      </w:r>
      <w:r>
        <w:rPr>
          <w:rFonts w:ascii="Times New Roman" w:eastAsia="宋体" w:cs="宋体" w:hAnsi="Times New Roman" w:hint="eastAsia"/>
          <w:spacing w:val="-8"/>
          <w:sz w:val="24"/>
          <w:szCs w:val="24"/>
          <w:lang w:val="zh-CN" w:bidi="zh-CN"/>
        </w:rPr>
        <w:t>单加工、解决合同材料存在的质量问题以及为买方检验、使用和修补合同材料进行的技术指</w:t>
      </w:r>
      <w:r>
        <w:rPr>
          <w:rFonts w:ascii="Times New Roman" w:eastAsia="宋体" w:cs="宋体" w:hAnsi="Times New Roman" w:hint="eastAsia"/>
          <w:spacing w:val="-5"/>
          <w:sz w:val="24"/>
          <w:szCs w:val="24"/>
          <w:lang w:val="zh-CN" w:bidi="zh-CN"/>
        </w:rPr>
        <w:t>导、培训、协助等。</w:t>
      </w:r>
    </w:p>
    <w:p>
      <w:pPr>
        <w:widowControl w:val="0"/>
        <w:numPr>
          <w:ilvl w:val="2"/>
          <w:numId w:val="5"/>
        </w:numPr>
        <w:tabs>
          <w:tab w:val="left" w:pos="1346"/>
        </w:tabs>
        <w:autoSpaceDE w:val="0"/>
        <w:autoSpaceDN w:val="0"/>
        <w:spacing w:line="360" w:lineRule="auto"/>
        <w:ind w:left="400" w:right="691" w:firstLine="420"/>
        <w:rPr>
          <w:rFonts w:ascii="Times New Roman" w:eastAsia="宋体" w:cs="宋体" w:hAnsi="Times New Roman" w:hint="eastAsia"/>
          <w:sz w:val="24"/>
          <w:szCs w:val="24"/>
          <w:lang w:val="zh-CN" w:bidi="zh-CN"/>
        </w:rPr>
      </w:pPr>
      <w:r>
        <w:rPr>
          <w:rFonts w:ascii="Times New Roman" w:eastAsia="宋体" w:cs="宋体" w:hAnsi="Times New Roman" w:hint="eastAsia"/>
          <w:spacing w:val="-10"/>
          <w:sz w:val="24"/>
          <w:szCs w:val="24"/>
          <w:lang w:val="zh-CN" w:bidi="zh-CN"/>
        </w:rPr>
        <w:t>质量保证期：指合同材料验收后，卖方按合同约定保证合同材料正常使用，并负责解</w:t>
      </w:r>
      <w:r>
        <w:rPr>
          <w:rFonts w:ascii="Times New Roman" w:eastAsia="宋体" w:cs="宋体" w:hAnsi="Times New Roman" w:hint="eastAsia"/>
          <w:spacing w:val="-5"/>
          <w:sz w:val="24"/>
          <w:szCs w:val="24"/>
          <w:lang w:val="zh-CN" w:bidi="zh-CN"/>
        </w:rPr>
        <w:t>决合同材料存在的任何质量问题的期限。</w:t>
      </w:r>
    </w:p>
    <w:p>
      <w:pPr>
        <w:widowControl w:val="0"/>
        <w:numPr>
          <w:ilvl w:val="2"/>
          <w:numId w:val="5"/>
        </w:numPr>
        <w:tabs>
          <w:tab w:val="left" w:pos="1349"/>
        </w:tabs>
        <w:autoSpaceDE w:val="0"/>
        <w:autoSpaceDN w:val="0"/>
        <w:spacing w:line="360" w:lineRule="auto"/>
        <w:ind w:left="1348"/>
        <w:outlineLvl w:val="4"/>
        <w:rPr>
          <w:rFonts w:ascii="Times New Roman" w:eastAsia="宋体" w:cs="宋体" w:hAnsi="Times New Roman" w:hint="eastAsia"/>
          <w:b/>
          <w:bCs/>
          <w:sz w:val="24"/>
          <w:szCs w:val="24"/>
          <w:lang w:val="zh-CN" w:bidi="zh-CN"/>
        </w:rPr>
      </w:pPr>
      <w:r>
        <w:rPr>
          <w:rFonts w:ascii="Times New Roman" w:eastAsia="宋体" w:cs="宋体" w:hAnsi="Times New Roman" w:hint="eastAsia"/>
          <w:b/>
          <w:bCs/>
          <w:sz w:val="24"/>
          <w:szCs w:val="24"/>
          <w:lang w:val="zh-CN" w:bidi="zh-CN"/>
        </w:rPr>
        <w:t>工程</w:t>
      </w:r>
    </w:p>
    <w:p>
      <w:pPr>
        <w:widowControl w:val="0"/>
        <w:numPr>
          <w:ilvl w:val="3"/>
          <w:numId w:val="5"/>
        </w:numPr>
        <w:tabs>
          <w:tab w:val="left" w:pos="1505"/>
        </w:tabs>
        <w:autoSpaceDE w:val="0"/>
        <w:autoSpaceDN w:val="0"/>
        <w:spacing w:before="91" w:line="360" w:lineRule="auto"/>
        <w:rPr>
          <w:rFonts w:ascii="Times New Roman" w:eastAsia="宋体" w:cs="宋体" w:hAnsi="Times New Roman" w:hint="eastAsia"/>
          <w:sz w:val="24"/>
          <w:szCs w:val="24"/>
          <w:lang w:val="zh-CN" w:bidi="zh-CN"/>
        </w:rPr>
      </w:pPr>
      <w:r>
        <w:rPr>
          <w:rFonts w:ascii="Times New Roman" w:eastAsia="宋体" w:cs="宋体" w:hAnsi="Times New Roman" w:hint="eastAsia"/>
          <w:spacing w:val="-3"/>
          <w:sz w:val="24"/>
          <w:szCs w:val="24"/>
          <w:lang w:val="zh-CN" w:bidi="zh-CN"/>
        </w:rPr>
        <w:t>工程：指在专用合同条款中指明的，使用合同材料的工程。</w:t>
      </w:r>
    </w:p>
    <w:p>
      <w:pPr>
        <w:widowControl w:val="0"/>
        <w:numPr>
          <w:ilvl w:val="3"/>
          <w:numId w:val="5"/>
        </w:numPr>
        <w:tabs>
          <w:tab w:val="left" w:pos="1505"/>
        </w:tabs>
        <w:autoSpaceDE w:val="0"/>
        <w:autoSpaceDN w:val="0"/>
        <w:spacing w:before="139" w:line="360" w:lineRule="auto"/>
        <w:rPr>
          <w:rFonts w:ascii="Times New Roman" w:eastAsia="宋体" w:cs="宋体" w:hAnsi="Times New Roman" w:hint="eastAsia"/>
          <w:sz w:val="24"/>
          <w:szCs w:val="24"/>
          <w:lang w:val="zh-CN" w:bidi="zh-CN"/>
        </w:rPr>
      </w:pPr>
      <w:r>
        <w:rPr>
          <w:rFonts w:ascii="Times New Roman" w:eastAsia="宋体" w:cs="宋体" w:hAnsi="Times New Roman" w:hint="eastAsia"/>
          <w:spacing w:val="-3"/>
          <w:sz w:val="24"/>
          <w:szCs w:val="24"/>
          <w:lang w:val="zh-CN" w:bidi="zh-CN"/>
        </w:rPr>
        <w:t>施工场地（或称工地、施工现场</w:t>
      </w:r>
      <w:r>
        <w:rPr>
          <w:rFonts w:ascii="Times New Roman" w:eastAsia="宋体" w:cs="宋体" w:hAnsi="Times New Roman" w:hint="eastAsia"/>
          <w:spacing w:val="-108"/>
          <w:sz w:val="24"/>
          <w:szCs w:val="24"/>
          <w:lang w:val="zh-CN" w:bidi="zh-CN"/>
        </w:rPr>
        <w:t>）</w:t>
      </w:r>
      <w:r>
        <w:rPr>
          <w:rFonts w:ascii="Times New Roman" w:eastAsia="宋体" w:cs="宋体" w:hAnsi="Times New Roman" w:hint="eastAsia"/>
          <w:spacing w:val="-3"/>
          <w:sz w:val="24"/>
          <w:szCs w:val="24"/>
          <w:lang w:val="zh-CN" w:bidi="zh-CN"/>
        </w:rPr>
        <w:t>：指专用合同条款中指明的工程所在场所。</w:t>
      </w:r>
    </w:p>
    <w:p>
      <w:pPr>
        <w:widowControl w:val="0"/>
        <w:numPr>
          <w:ilvl w:val="2"/>
          <w:numId w:val="6"/>
        </w:numPr>
        <w:tabs>
          <w:tab w:val="left" w:pos="1452"/>
        </w:tabs>
        <w:autoSpaceDE w:val="0"/>
        <w:autoSpaceDN w:val="0"/>
        <w:spacing w:before="139" w:line="360" w:lineRule="auto"/>
        <w:ind w:left="400" w:right="691" w:firstLine="420"/>
        <w:jc w:val="both"/>
        <w:rPr>
          <w:rFonts w:ascii="Times New Roman" w:eastAsia="宋体" w:cs="宋体" w:hAnsi="Times New Roman" w:hint="eastAsia"/>
          <w:sz w:val="24"/>
          <w:szCs w:val="24"/>
          <w:lang w:val="zh-CN" w:bidi="zh-CN"/>
        </w:rPr>
      </w:pPr>
      <w:r>
        <w:rPr>
          <w:rFonts w:ascii="Times New Roman" w:eastAsia="宋体" w:cs="宋体" w:hAnsi="Times New Roman" w:hint="eastAsia"/>
          <w:spacing w:val="-58"/>
          <w:sz w:val="24"/>
          <w:szCs w:val="24"/>
          <w:lang w:val="zh-CN" w:bidi="zh-CN"/>
        </w:rPr>
        <w:t>天</w:t>
      </w:r>
      <w:r>
        <w:rPr>
          <w:rFonts w:ascii="Times New Roman" w:eastAsia="宋体" w:cs="宋体" w:hAnsi="Times New Roman" w:hint="eastAsia"/>
          <w:spacing w:val="-3"/>
          <w:sz w:val="24"/>
          <w:szCs w:val="24"/>
          <w:lang w:val="zh-CN" w:bidi="zh-CN"/>
        </w:rPr>
        <w:t>（</w:t>
      </w:r>
      <w:r>
        <w:rPr>
          <w:rFonts w:ascii="Times New Roman" w:eastAsia="宋体" w:cs="宋体" w:hAnsi="Times New Roman" w:hint="eastAsia"/>
          <w:spacing w:val="-2"/>
          <w:sz w:val="24"/>
          <w:szCs w:val="24"/>
          <w:lang w:val="zh-CN" w:bidi="zh-CN"/>
        </w:rPr>
        <w:t>或称日</w:t>
      </w:r>
      <w:r>
        <w:rPr>
          <w:rFonts w:ascii="Times New Roman" w:eastAsia="宋体" w:cs="宋体" w:hAnsi="Times New Roman" w:hint="eastAsia"/>
          <w:spacing w:val="-83"/>
          <w:sz w:val="24"/>
          <w:szCs w:val="24"/>
          <w:lang w:val="zh-CN" w:bidi="zh-CN"/>
        </w:rPr>
        <w:t>）</w:t>
      </w:r>
      <w:r>
        <w:rPr>
          <w:rFonts w:ascii="Times New Roman" w:eastAsia="宋体" w:cs="宋体" w:hAnsi="Times New Roman" w:hint="eastAsia"/>
          <w:spacing w:val="-18"/>
          <w:sz w:val="24"/>
          <w:szCs w:val="24"/>
          <w:lang w:val="zh-CN" w:bidi="zh-CN"/>
        </w:rPr>
        <w:t xml:space="preserve">：除特别指明外，指日历天。合同中按天计算时间的，开始当天不计入， </w:t>
      </w:r>
      <w:r>
        <w:rPr>
          <w:rFonts w:ascii="Times New Roman" w:eastAsia="宋体" w:cs="宋体" w:hAnsi="Times New Roman" w:hint="eastAsia"/>
          <w:spacing w:val="-12"/>
          <w:sz w:val="24"/>
          <w:szCs w:val="24"/>
          <w:lang w:val="zh-CN" w:bidi="zh-CN"/>
        </w:rPr>
        <w:t>从次日开始计算。合同约定的期间的最后一天是星期日或者其他法定休假日的，以休假日的次</w:t>
      </w:r>
      <w:r>
        <w:rPr>
          <w:rFonts w:ascii="Times New Roman" w:eastAsia="宋体" w:cs="宋体" w:hAnsi="Times New Roman" w:hint="eastAsia"/>
          <w:spacing w:val="-6"/>
          <w:sz w:val="24"/>
          <w:szCs w:val="24"/>
          <w:lang w:val="zh-CN" w:bidi="zh-CN"/>
        </w:rPr>
        <w:t>日为期间的最后一天。</w:t>
      </w:r>
    </w:p>
    <w:p>
      <w:pPr>
        <w:widowControl w:val="0"/>
        <w:numPr>
          <w:ilvl w:val="2"/>
          <w:numId w:val="6"/>
        </w:numPr>
        <w:tabs>
          <w:tab w:val="left" w:pos="1445"/>
        </w:tabs>
        <w:autoSpaceDE w:val="0"/>
        <w:autoSpaceDN w:val="0"/>
        <w:spacing w:line="360" w:lineRule="auto"/>
        <w:ind w:left="400" w:right="694" w:firstLine="420"/>
        <w:jc w:val="both"/>
        <w:rPr>
          <w:rFonts w:ascii="Times New Roman" w:eastAsia="宋体" w:cs="宋体" w:hAnsi="Times New Roman" w:hint="eastAsia"/>
          <w:sz w:val="24"/>
          <w:szCs w:val="24"/>
          <w:lang w:val="zh-CN" w:bidi="zh-CN"/>
        </w:rPr>
      </w:pPr>
      <w:r>
        <w:rPr>
          <w:rFonts w:ascii="Times New Roman" w:eastAsia="宋体" w:cs="宋体" w:hAnsi="Times New Roman" w:hint="eastAsia"/>
          <w:spacing w:val="-15"/>
          <w:sz w:val="24"/>
          <w:szCs w:val="24"/>
          <w:lang w:val="zh-CN" w:bidi="zh-CN"/>
        </w:rPr>
        <w:t>月：按照公历月计算。合同中按月计算时间的，开始当天不计入，从次日开始计算。</w:t>
      </w:r>
      <w:r>
        <w:rPr>
          <w:rFonts w:ascii="Times New Roman" w:eastAsia="宋体" w:cs="宋体" w:hAnsi="Times New Roman" w:hint="eastAsia"/>
          <w:spacing w:val="-12"/>
          <w:sz w:val="24"/>
          <w:szCs w:val="24"/>
          <w:lang w:val="zh-CN" w:bidi="zh-CN"/>
        </w:rPr>
        <w:t>合同约定的期间的最后一天是星期日或者其他法定休假日的，以休假日的次日为期间的最后一</w:t>
      </w:r>
      <w:r>
        <w:rPr>
          <w:rFonts w:ascii="Times New Roman" w:eastAsia="宋体" w:cs="宋体" w:hAnsi="Times New Roman" w:hint="eastAsia"/>
          <w:sz w:val="24"/>
          <w:szCs w:val="24"/>
          <w:lang w:val="zh-CN" w:bidi="zh-CN"/>
        </w:rPr>
        <w:t>天。</w:t>
      </w:r>
    </w:p>
    <w:p>
      <w:pPr>
        <w:widowControl w:val="0"/>
        <w:numPr>
          <w:ilvl w:val="2"/>
          <w:numId w:val="6"/>
        </w:numPr>
        <w:tabs>
          <w:tab w:val="left" w:pos="1454"/>
        </w:tabs>
        <w:autoSpaceDE w:val="0"/>
        <w:autoSpaceDN w:val="0"/>
        <w:spacing w:line="360" w:lineRule="auto"/>
        <w:ind w:left="400" w:right="694" w:firstLine="420"/>
        <w:rPr>
          <w:rFonts w:ascii="Times New Roman" w:eastAsia="宋体" w:cs="宋体" w:hAnsi="Times New Roman" w:hint="eastAsia"/>
          <w:sz w:val="24"/>
          <w:szCs w:val="24"/>
          <w:lang w:val="zh-CN" w:bidi="zh-CN"/>
        </w:rPr>
      </w:pPr>
      <w:r>
        <w:rPr>
          <w:rFonts w:ascii="Times New Roman" w:eastAsia="宋体" w:cs="宋体" w:hAnsi="Times New Roman" w:hint="eastAsia"/>
          <w:spacing w:val="-3"/>
          <w:sz w:val="24"/>
          <w:szCs w:val="24"/>
          <w:lang w:val="zh-CN" w:bidi="zh-CN"/>
        </w:rPr>
        <w:t>书面形式：指合同文件、信件和数据电文（包括电报、电传、传真、电子数据交换</w:t>
      </w:r>
      <w:r>
        <w:rPr>
          <w:rFonts w:ascii="Times New Roman" w:eastAsia="宋体" w:cs="宋体" w:hAnsi="Times New Roman" w:hint="eastAsia"/>
          <w:spacing w:val="-2"/>
          <w:sz w:val="24"/>
          <w:szCs w:val="24"/>
          <w:lang w:val="zh-CN" w:bidi="zh-CN"/>
        </w:rPr>
        <w:t>和电子邮件</w:t>
      </w:r>
      <w:r>
        <w:rPr>
          <w:rFonts w:ascii="Times New Roman" w:eastAsia="宋体" w:cs="宋体" w:hAnsi="Times New Roman" w:hint="eastAsia"/>
          <w:sz w:val="24"/>
          <w:szCs w:val="24"/>
          <w:lang w:val="zh-CN" w:bidi="zh-CN"/>
        </w:rPr>
        <w:t>）</w:t>
      </w:r>
      <w:r>
        <w:rPr>
          <w:rFonts w:ascii="Times New Roman" w:eastAsia="宋体" w:cs="宋体" w:hAnsi="Times New Roman" w:hint="eastAsia"/>
          <w:spacing w:val="-3"/>
          <w:sz w:val="24"/>
          <w:szCs w:val="24"/>
          <w:lang w:val="zh-CN" w:bidi="zh-CN"/>
        </w:rPr>
        <w:t>等可以有形地表现所载内容的形式。</w:t>
      </w:r>
    </w:p>
    <w:p>
      <w:pPr>
        <w:widowControl w:val="0"/>
        <w:numPr>
          <w:ilvl w:val="2"/>
          <w:numId w:val="6"/>
        </w:numPr>
        <w:tabs>
          <w:tab w:val="left" w:pos="1454"/>
        </w:tabs>
        <w:autoSpaceDE w:val="0"/>
        <w:autoSpaceDN w:val="0"/>
        <w:spacing w:line="360" w:lineRule="auto"/>
        <w:ind w:left="400" w:right="693" w:firstLine="420"/>
        <w:rPr>
          <w:rFonts w:ascii="Times New Roman" w:eastAsia="宋体" w:cs="宋体" w:hAnsi="Times New Roman" w:hint="eastAsia"/>
          <w:sz w:val="19"/>
          <w:szCs w:val="21"/>
          <w:lang w:val="zh-CN" w:bidi="zh-CN"/>
        </w:rPr>
      </w:pPr>
      <w:r>
        <w:rPr>
          <w:rFonts w:ascii="Times New Roman" w:eastAsia="宋体" w:cs="宋体" w:hAnsi="Times New Roman" w:hint="eastAsia"/>
          <w:spacing w:val="-3"/>
          <w:sz w:val="24"/>
          <w:szCs w:val="24"/>
          <w:lang w:val="zh-CN" w:bidi="zh-CN"/>
        </w:rPr>
        <w:t>不可抗力：是指任何一方当事人不能预见、不能避免并不能克服的自然灾害和社会</w:t>
      </w:r>
      <w:r>
        <w:rPr>
          <w:rFonts w:ascii="Times New Roman" w:eastAsia="宋体" w:cs="宋体" w:hAnsi="Times New Roman" w:hint="eastAsia"/>
          <w:spacing w:val="-16"/>
          <w:sz w:val="24"/>
          <w:szCs w:val="24"/>
          <w:lang w:val="zh-CN" w:bidi="zh-CN"/>
        </w:rPr>
        <w:t>性突发事件，如地震、海啸、瘟疫、水灾、骚乱、暴动、战争和专用合同条款约定的其他情形。</w:t>
      </w:r>
    </w:p>
    <w:p>
      <w:pPr>
        <w:widowControl w:val="0"/>
        <w:numPr>
          <w:ilvl w:val="1"/>
          <w:numId w:val="6"/>
        </w:numPr>
        <w:tabs>
          <w:tab w:val="left" w:pos="1027"/>
        </w:tabs>
        <w:autoSpaceDE w:val="0"/>
        <w:autoSpaceDN w:val="0"/>
        <w:spacing w:line="360" w:lineRule="auto"/>
        <w:ind w:left="1026" w:hanging="489"/>
        <w:outlineLvl w:val="2"/>
        <w:rPr>
          <w:rFonts w:ascii="Times New Roman" w:eastAsia="宋体" w:cs="宋体" w:hAnsi="Times New Roman" w:hint="eastAsia"/>
          <w:b/>
          <w:sz w:val="28"/>
          <w:szCs w:val="28"/>
          <w:lang w:val="zh-CN" w:bidi="zh-CN"/>
        </w:rPr>
      </w:pPr>
      <w:bookmarkStart w:id="11" w:name="_bookmark107"/>
      <w:bookmarkEnd w:id="11"/>
      <w:r>
        <w:rPr>
          <w:rFonts w:ascii="Times New Roman" w:eastAsia="宋体" w:cs="宋体" w:hAnsi="Times New Roman" w:hint="eastAsia"/>
          <w:b/>
          <w:sz w:val="28"/>
          <w:szCs w:val="28"/>
          <w:lang w:val="zh-CN" w:bidi="zh-CN"/>
        </w:rPr>
        <w:t>语言文字</w:t>
      </w:r>
    </w:p>
    <w:p>
      <w:pPr>
        <w:widowControl w:val="0"/>
        <w:autoSpaceDE w:val="0"/>
        <w:autoSpaceDN w:val="0"/>
        <w:spacing w:before="266" w:line="360" w:lineRule="auto"/>
        <w:ind w:left="820"/>
        <w:rPr>
          <w:rFonts w:ascii="Times New Roman" w:eastAsia="宋体" w:cs="宋体" w:hAnsi="Times New Roman" w:hint="eastAsia"/>
          <w:szCs w:val="21"/>
          <w:lang w:val="zh-CN" w:bidi="zh-CN"/>
        </w:rPr>
      </w:pPr>
      <w:r>
        <w:rPr>
          <w:rFonts w:ascii="Times New Roman" w:eastAsia="宋体" w:cs="宋体" w:hAnsi="Times New Roman" w:hint="eastAsia"/>
          <w:sz w:val="24"/>
          <w:szCs w:val="24"/>
          <w:lang w:val="zh-CN" w:bidi="zh-CN"/>
        </w:rPr>
        <w:t>合同使用的语言文字为中文。专用术语使用外文的，应附有中文注释。</w:t>
      </w:r>
    </w:p>
    <w:p>
      <w:pPr>
        <w:widowControl w:val="0"/>
        <w:numPr>
          <w:ilvl w:val="1"/>
          <w:numId w:val="6"/>
        </w:numPr>
        <w:tabs>
          <w:tab w:val="left" w:pos="1027"/>
        </w:tabs>
        <w:autoSpaceDE w:val="0"/>
        <w:autoSpaceDN w:val="0"/>
        <w:spacing w:before="142" w:line="360" w:lineRule="auto"/>
        <w:ind w:left="1026" w:hanging="489"/>
        <w:outlineLvl w:val="2"/>
        <w:rPr>
          <w:rFonts w:ascii="Times New Roman" w:eastAsia="宋体" w:cs="宋体" w:hAnsi="Times New Roman" w:hint="eastAsia"/>
          <w:b/>
          <w:sz w:val="28"/>
          <w:szCs w:val="28"/>
          <w:lang w:val="zh-CN" w:bidi="zh-CN"/>
        </w:rPr>
      </w:pPr>
      <w:bookmarkStart w:id="12" w:name="_bookmark108"/>
      <w:bookmarkEnd w:id="12"/>
      <w:r>
        <w:rPr>
          <w:rFonts w:ascii="Times New Roman" w:eastAsia="宋体" w:cs="宋体" w:hAnsi="Times New Roman" w:hint="eastAsia"/>
          <w:b/>
          <w:spacing w:val="-2"/>
          <w:sz w:val="28"/>
          <w:szCs w:val="28"/>
          <w:lang w:val="zh-CN" w:bidi="zh-CN"/>
        </w:rPr>
        <w:t>合同文件的优先顺序</w:t>
      </w:r>
    </w:p>
    <w:p>
      <w:pPr>
        <w:widowControl w:val="0"/>
        <w:autoSpaceDE w:val="0"/>
        <w:autoSpaceDN w:val="0"/>
        <w:spacing w:before="265" w:line="360" w:lineRule="auto"/>
        <w:ind w:left="400" w:right="694" w:firstLine="419"/>
        <w:rPr>
          <w:rFonts w:ascii="Times New Roman" w:eastAsia="宋体" w:cs="宋体" w:hAnsi="Times New Roman" w:hint="eastAsia"/>
          <w:sz w:val="24"/>
          <w:szCs w:val="24"/>
          <w:lang w:val="zh-CN" w:bidi="zh-CN"/>
        </w:rPr>
      </w:pPr>
      <w:r>
        <w:rPr>
          <w:rFonts w:ascii="Times New Roman" w:eastAsia="宋体" w:cs="宋体" w:hAnsi="Times New Roman" w:hint="eastAsia"/>
          <w:sz w:val="24"/>
          <w:szCs w:val="24"/>
          <w:lang w:val="zh-CN" w:bidi="zh-CN"/>
        </w:rPr>
        <w:t>组成合同的各项文件应互相解释，互为说明。除专用合同条款另有约定外，解释合同文件的优先顺序如下：</w:t>
      </w:r>
    </w:p>
    <w:p>
      <w:pPr>
        <w:widowControl w:val="0"/>
        <w:numPr>
          <w:ilvl w:val="0"/>
          <w:numId w:val="7"/>
        </w:numPr>
        <w:tabs>
          <w:tab w:val="left" w:pos="1350"/>
        </w:tabs>
        <w:autoSpaceDE w:val="0"/>
        <w:autoSpaceDN w:val="0"/>
        <w:spacing w:line="360" w:lineRule="auto"/>
        <w:rPr>
          <w:rFonts w:ascii="Times New Roman" w:eastAsia="宋体" w:cs="宋体" w:hAnsi="Times New Roman" w:hint="eastAsia"/>
          <w:sz w:val="24"/>
          <w:szCs w:val="24"/>
          <w:lang w:val="zh-CN" w:bidi="zh-CN"/>
        </w:rPr>
      </w:pPr>
      <w:r>
        <w:rPr>
          <w:rFonts w:ascii="Times New Roman" w:eastAsia="宋体" w:cs="宋体" w:hAnsi="Times New Roman" w:hint="eastAsia"/>
          <w:spacing w:val="-3"/>
          <w:sz w:val="24"/>
          <w:szCs w:val="24"/>
          <w:lang w:val="zh-CN" w:bidi="zh-CN"/>
        </w:rPr>
        <w:t>合同协议书；</w:t>
      </w:r>
    </w:p>
    <w:p>
      <w:pPr>
        <w:widowControl w:val="0"/>
        <w:numPr>
          <w:ilvl w:val="0"/>
          <w:numId w:val="7"/>
        </w:numPr>
        <w:tabs>
          <w:tab w:val="left" w:pos="1350"/>
        </w:tabs>
        <w:autoSpaceDE w:val="0"/>
        <w:autoSpaceDN w:val="0"/>
        <w:spacing w:before="139" w:line="360" w:lineRule="auto"/>
        <w:rPr>
          <w:rFonts w:ascii="Times New Roman" w:eastAsia="宋体" w:cs="宋体" w:hAnsi="Times New Roman" w:hint="eastAsia"/>
          <w:sz w:val="24"/>
          <w:szCs w:val="24"/>
          <w:lang w:val="zh-CN" w:bidi="zh-CN"/>
        </w:rPr>
      </w:pPr>
      <w:r>
        <w:rPr>
          <w:rFonts w:ascii="Times New Roman" w:eastAsia="宋体" w:cs="宋体" w:hAnsi="Times New Roman" w:hint="eastAsia"/>
          <w:spacing w:val="-3"/>
          <w:sz w:val="24"/>
          <w:szCs w:val="24"/>
          <w:lang w:val="zh-CN" w:bidi="zh-CN"/>
        </w:rPr>
        <w:t>中标通知书；</w:t>
      </w:r>
    </w:p>
    <w:p>
      <w:pPr>
        <w:widowControl w:val="0"/>
        <w:numPr>
          <w:ilvl w:val="0"/>
          <w:numId w:val="7"/>
        </w:numPr>
        <w:tabs>
          <w:tab w:val="left" w:pos="1350"/>
        </w:tabs>
        <w:autoSpaceDE w:val="0"/>
        <w:autoSpaceDN w:val="0"/>
        <w:spacing w:before="140" w:line="360" w:lineRule="auto"/>
        <w:rPr>
          <w:rFonts w:ascii="Times New Roman" w:eastAsia="宋体" w:cs="宋体" w:hAnsi="Times New Roman" w:hint="eastAsia"/>
          <w:sz w:val="24"/>
          <w:szCs w:val="24"/>
          <w:lang w:val="zh-CN" w:bidi="zh-CN"/>
        </w:rPr>
      </w:pPr>
      <w:r>
        <w:rPr>
          <w:rFonts w:ascii="Times New Roman" w:eastAsia="宋体" w:cs="宋体" w:hAnsi="Times New Roman" w:hint="eastAsia"/>
          <w:spacing w:val="-2"/>
          <w:sz w:val="24"/>
          <w:szCs w:val="24"/>
          <w:lang w:val="zh-CN" w:bidi="zh-CN"/>
        </w:rPr>
        <w:t>投标函；</w:t>
      </w:r>
    </w:p>
    <w:p>
      <w:pPr>
        <w:widowControl w:val="0"/>
        <w:numPr>
          <w:ilvl w:val="0"/>
          <w:numId w:val="7"/>
        </w:numPr>
        <w:tabs>
          <w:tab w:val="left" w:pos="1350"/>
        </w:tabs>
        <w:autoSpaceDE w:val="0"/>
        <w:autoSpaceDN w:val="0"/>
        <w:spacing w:before="141" w:line="360" w:lineRule="auto"/>
        <w:rPr>
          <w:rFonts w:ascii="Times New Roman" w:eastAsia="宋体" w:cs="宋体" w:hAnsi="Times New Roman" w:hint="eastAsia"/>
          <w:sz w:val="24"/>
          <w:szCs w:val="24"/>
          <w:lang w:val="zh-CN" w:bidi="zh-CN"/>
        </w:rPr>
      </w:pPr>
      <w:r>
        <w:rPr>
          <w:rFonts w:ascii="Times New Roman" w:eastAsia="宋体" w:cs="宋体" w:hAnsi="Times New Roman" w:hint="eastAsia"/>
          <w:spacing w:val="-3"/>
          <w:sz w:val="24"/>
          <w:szCs w:val="24"/>
          <w:lang w:val="zh-CN" w:bidi="zh-CN"/>
        </w:rPr>
        <w:t>商务和技术偏差表；</w:t>
      </w:r>
    </w:p>
    <w:p>
      <w:pPr>
        <w:widowControl w:val="0"/>
        <w:numPr>
          <w:ilvl w:val="0"/>
          <w:numId w:val="7"/>
        </w:numPr>
        <w:tabs>
          <w:tab w:val="left" w:pos="1350"/>
        </w:tabs>
        <w:autoSpaceDE w:val="0"/>
        <w:autoSpaceDN w:val="0"/>
        <w:spacing w:before="61" w:line="360" w:lineRule="auto"/>
        <w:rPr>
          <w:rFonts w:ascii="Times New Roman" w:eastAsia="宋体" w:cs="宋体" w:hAnsi="Times New Roman" w:hint="eastAsia"/>
          <w:sz w:val="24"/>
          <w:szCs w:val="24"/>
          <w:lang w:val="zh-CN" w:bidi="zh-CN"/>
        </w:rPr>
      </w:pPr>
      <w:r>
        <w:rPr>
          <w:rFonts w:ascii="Times New Roman" w:eastAsia="宋体" w:cs="宋体" w:hAnsi="Times New Roman" w:hint="eastAsia"/>
          <w:spacing w:val="-3"/>
          <w:sz w:val="24"/>
          <w:szCs w:val="24"/>
          <w:lang w:val="zh-CN" w:bidi="zh-CN"/>
        </w:rPr>
        <w:t>专用合同条款；</w:t>
      </w:r>
    </w:p>
    <w:p>
      <w:pPr>
        <w:widowControl w:val="0"/>
        <w:numPr>
          <w:ilvl w:val="0"/>
          <w:numId w:val="7"/>
        </w:numPr>
        <w:tabs>
          <w:tab w:val="left" w:pos="1350"/>
        </w:tabs>
        <w:autoSpaceDE w:val="0"/>
        <w:autoSpaceDN w:val="0"/>
        <w:spacing w:before="139" w:line="360" w:lineRule="auto"/>
        <w:rPr>
          <w:rFonts w:ascii="Times New Roman" w:eastAsia="宋体" w:cs="宋体" w:hAnsi="Times New Roman" w:hint="eastAsia"/>
          <w:sz w:val="24"/>
          <w:szCs w:val="24"/>
          <w:lang w:val="zh-CN" w:bidi="zh-CN"/>
        </w:rPr>
      </w:pPr>
      <w:r>
        <w:rPr>
          <w:rFonts w:ascii="Times New Roman" w:eastAsia="宋体" w:cs="宋体" w:hAnsi="Times New Roman" w:hint="eastAsia"/>
          <w:spacing w:val="-3"/>
          <w:sz w:val="24"/>
          <w:szCs w:val="24"/>
          <w:lang w:val="zh-CN" w:bidi="zh-CN"/>
        </w:rPr>
        <w:t>通用合同条款；</w:t>
      </w:r>
    </w:p>
    <w:p>
      <w:pPr>
        <w:widowControl w:val="0"/>
        <w:numPr>
          <w:ilvl w:val="0"/>
          <w:numId w:val="7"/>
        </w:numPr>
        <w:tabs>
          <w:tab w:val="left" w:pos="1350"/>
        </w:tabs>
        <w:autoSpaceDE w:val="0"/>
        <w:autoSpaceDN w:val="0"/>
        <w:spacing w:before="139" w:line="360" w:lineRule="auto"/>
        <w:rPr>
          <w:rFonts w:ascii="Times New Roman" w:eastAsia="宋体" w:cs="宋体" w:hAnsi="Times New Roman" w:hint="eastAsia"/>
          <w:sz w:val="24"/>
          <w:szCs w:val="24"/>
          <w:lang w:val="zh-CN" w:bidi="zh-CN"/>
        </w:rPr>
      </w:pPr>
      <w:r>
        <w:rPr>
          <w:rFonts w:ascii="Times New Roman" w:eastAsia="宋体" w:cs="宋体" w:hAnsi="Times New Roman" w:hint="eastAsia"/>
          <w:spacing w:val="-3"/>
          <w:sz w:val="24"/>
          <w:szCs w:val="24"/>
          <w:lang w:val="zh-CN" w:bidi="zh-CN"/>
        </w:rPr>
        <w:t>供货要求；</w:t>
      </w:r>
    </w:p>
    <w:p>
      <w:pPr>
        <w:widowControl w:val="0"/>
        <w:numPr>
          <w:ilvl w:val="0"/>
          <w:numId w:val="7"/>
        </w:numPr>
        <w:tabs>
          <w:tab w:val="left" w:pos="1350"/>
        </w:tabs>
        <w:autoSpaceDE w:val="0"/>
        <w:autoSpaceDN w:val="0"/>
        <w:spacing w:before="142" w:line="360" w:lineRule="auto"/>
        <w:rPr>
          <w:rFonts w:ascii="Times New Roman" w:eastAsia="宋体" w:cs="宋体" w:hAnsi="Times New Roman" w:hint="eastAsia"/>
          <w:sz w:val="24"/>
          <w:szCs w:val="24"/>
          <w:lang w:val="zh-CN" w:bidi="zh-CN"/>
        </w:rPr>
      </w:pPr>
      <w:r>
        <w:rPr>
          <w:rFonts w:ascii="Times New Roman" w:eastAsia="宋体" w:cs="宋体" w:hAnsi="Times New Roman" w:hint="eastAsia"/>
          <w:spacing w:val="-3"/>
          <w:sz w:val="24"/>
          <w:szCs w:val="24"/>
          <w:lang w:val="zh-CN" w:bidi="zh-CN"/>
        </w:rPr>
        <w:t>分项报价表；</w:t>
      </w:r>
    </w:p>
    <w:p>
      <w:pPr>
        <w:widowControl w:val="0"/>
        <w:numPr>
          <w:ilvl w:val="0"/>
          <w:numId w:val="7"/>
        </w:numPr>
        <w:tabs>
          <w:tab w:val="left" w:pos="1350"/>
        </w:tabs>
        <w:autoSpaceDE w:val="0"/>
        <w:autoSpaceDN w:val="0"/>
        <w:spacing w:before="138" w:line="360" w:lineRule="auto"/>
        <w:rPr>
          <w:rFonts w:ascii="Times New Roman" w:eastAsia="宋体" w:cs="宋体" w:hAnsi="Times New Roman" w:hint="eastAsia"/>
          <w:sz w:val="24"/>
          <w:szCs w:val="24"/>
          <w:lang w:val="zh-CN" w:bidi="zh-CN"/>
        </w:rPr>
      </w:pPr>
      <w:r>
        <w:rPr>
          <w:rFonts w:ascii="Times New Roman" w:eastAsia="宋体" w:cs="宋体" w:hAnsi="Times New Roman" w:hint="eastAsia"/>
          <w:spacing w:val="-3"/>
          <w:sz w:val="24"/>
          <w:szCs w:val="24"/>
          <w:lang w:val="zh-CN" w:bidi="zh-CN"/>
        </w:rPr>
        <w:t>中标材料质量标准的详细描述；</w:t>
      </w:r>
    </w:p>
    <w:p>
      <w:pPr>
        <w:widowControl w:val="0"/>
        <w:numPr>
          <w:ilvl w:val="0"/>
          <w:numId w:val="7"/>
        </w:numPr>
        <w:tabs>
          <w:tab w:val="left" w:pos="1455"/>
        </w:tabs>
        <w:autoSpaceDE w:val="0"/>
        <w:autoSpaceDN w:val="0"/>
        <w:spacing w:before="139" w:line="360" w:lineRule="auto"/>
        <w:ind w:left="1455" w:hanging="635"/>
        <w:rPr>
          <w:rFonts w:ascii="Times New Roman" w:eastAsia="宋体" w:cs="宋体" w:hAnsi="Times New Roman" w:hint="eastAsia"/>
          <w:sz w:val="24"/>
          <w:szCs w:val="24"/>
          <w:lang w:val="zh-CN" w:bidi="zh-CN"/>
        </w:rPr>
      </w:pPr>
      <w:r>
        <w:rPr>
          <w:rFonts w:ascii="Times New Roman" w:eastAsia="宋体" w:cs="宋体" w:hAnsi="Times New Roman" w:hint="eastAsia"/>
          <w:spacing w:val="-3"/>
          <w:sz w:val="24"/>
          <w:szCs w:val="24"/>
          <w:lang w:val="zh-CN" w:bidi="zh-CN"/>
        </w:rPr>
        <w:t>相关服务计划；</w:t>
      </w:r>
    </w:p>
    <w:p>
      <w:pPr>
        <w:widowControl w:val="0"/>
        <w:numPr>
          <w:ilvl w:val="0"/>
          <w:numId w:val="7"/>
        </w:numPr>
        <w:tabs>
          <w:tab w:val="left" w:pos="1446"/>
        </w:tabs>
        <w:autoSpaceDE w:val="0"/>
        <w:autoSpaceDN w:val="0"/>
        <w:spacing w:before="139" w:line="360" w:lineRule="auto"/>
        <w:ind w:left="1445" w:hanging="625"/>
        <w:rPr>
          <w:rFonts w:ascii="Times New Roman" w:eastAsia="宋体" w:cs="宋体" w:hAnsi="Times New Roman" w:hint="eastAsia"/>
          <w:sz w:val="31"/>
          <w:szCs w:val="21"/>
          <w:lang w:val="zh-CN" w:bidi="zh-CN"/>
        </w:rPr>
      </w:pPr>
      <w:r>
        <w:rPr>
          <w:rFonts w:ascii="Times New Roman" w:eastAsia="宋体" w:cs="宋体" w:hAnsi="Times New Roman" w:hint="eastAsia"/>
          <w:spacing w:val="-3"/>
          <w:sz w:val="24"/>
          <w:szCs w:val="24"/>
          <w:lang w:val="zh-CN" w:bidi="zh-CN"/>
        </w:rPr>
        <w:t>其他合同文件。</w:t>
      </w:r>
    </w:p>
    <w:p>
      <w:pPr>
        <w:widowControl w:val="0"/>
        <w:numPr>
          <w:ilvl w:val="1"/>
          <w:numId w:val="6"/>
        </w:numPr>
        <w:tabs>
          <w:tab w:val="left" w:pos="1027"/>
        </w:tabs>
        <w:autoSpaceDE w:val="0"/>
        <w:autoSpaceDN w:val="0"/>
        <w:spacing w:line="360" w:lineRule="auto"/>
        <w:ind w:left="1026" w:hanging="489"/>
        <w:outlineLvl w:val="2"/>
        <w:rPr>
          <w:rFonts w:ascii="Times New Roman" w:eastAsia="宋体" w:cs="宋体" w:hAnsi="Times New Roman" w:hint="eastAsia"/>
          <w:b/>
          <w:sz w:val="28"/>
          <w:szCs w:val="28"/>
          <w:lang w:val="zh-CN" w:bidi="zh-CN"/>
        </w:rPr>
      </w:pPr>
      <w:bookmarkStart w:id="13" w:name="_bookmark109"/>
      <w:bookmarkEnd w:id="13"/>
      <w:r>
        <w:rPr>
          <w:rFonts w:ascii="Times New Roman" w:eastAsia="宋体" w:cs="宋体" w:hAnsi="Times New Roman" w:hint="eastAsia"/>
          <w:b/>
          <w:spacing w:val="-2"/>
          <w:sz w:val="28"/>
          <w:szCs w:val="28"/>
          <w:lang w:val="zh-CN" w:bidi="zh-CN"/>
        </w:rPr>
        <w:t>合同的生效及变更</w:t>
      </w:r>
    </w:p>
    <w:p>
      <w:pPr>
        <w:widowControl w:val="0"/>
        <w:numPr>
          <w:ilvl w:val="2"/>
          <w:numId w:val="8"/>
        </w:numPr>
        <w:tabs>
          <w:tab w:val="left" w:pos="1346"/>
        </w:tabs>
        <w:autoSpaceDE w:val="0"/>
        <w:autoSpaceDN w:val="0"/>
        <w:spacing w:before="263" w:line="360" w:lineRule="auto"/>
        <w:ind w:left="400" w:right="693" w:firstLine="420"/>
        <w:rPr>
          <w:rFonts w:ascii="Times New Roman" w:eastAsia="宋体" w:cs="宋体" w:hAnsi="Times New Roman" w:hint="eastAsia"/>
          <w:sz w:val="24"/>
          <w:szCs w:val="24"/>
          <w:lang w:val="zh-CN" w:bidi="zh-CN"/>
        </w:rPr>
      </w:pPr>
      <w:r>
        <w:rPr>
          <w:rFonts w:ascii="Times New Roman" w:eastAsia="宋体" w:cs="宋体" w:hAnsi="Times New Roman" w:hint="eastAsia"/>
          <w:spacing w:val="-6"/>
          <w:sz w:val="24"/>
          <w:szCs w:val="24"/>
          <w:lang w:val="zh-CN" w:bidi="zh-CN"/>
        </w:rPr>
        <w:t>除专用合同条款另有约定外，买方和卖方的法定代表人</w:t>
      </w:r>
      <w:r>
        <w:rPr>
          <w:rFonts w:ascii="Times New Roman" w:eastAsia="宋体" w:cs="宋体" w:hAnsi="Times New Roman" w:hint="eastAsia"/>
          <w:sz w:val="24"/>
          <w:szCs w:val="24"/>
          <w:lang w:val="zh-CN" w:bidi="zh-CN"/>
        </w:rPr>
        <w:t>（</w:t>
      </w:r>
      <w:r>
        <w:rPr>
          <w:rFonts w:ascii="Times New Roman" w:eastAsia="宋体" w:cs="宋体" w:hAnsi="Times New Roman" w:hint="eastAsia"/>
          <w:spacing w:val="-3"/>
          <w:sz w:val="24"/>
          <w:szCs w:val="24"/>
          <w:lang w:val="zh-CN" w:bidi="zh-CN"/>
        </w:rPr>
        <w:t>单位负责人</w:t>
      </w:r>
      <w:r>
        <w:rPr>
          <w:rFonts w:ascii="Times New Roman" w:eastAsia="宋体" w:cs="宋体" w:hAnsi="Times New Roman" w:hint="eastAsia"/>
          <w:spacing w:val="-27"/>
          <w:sz w:val="24"/>
          <w:szCs w:val="24"/>
          <w:lang w:val="zh-CN" w:bidi="zh-CN"/>
        </w:rPr>
        <w:t>）</w:t>
      </w:r>
      <w:r>
        <w:rPr>
          <w:rFonts w:ascii="Times New Roman" w:eastAsia="宋体" w:cs="宋体" w:hAnsi="Times New Roman" w:hint="eastAsia"/>
          <w:spacing w:val="-2"/>
          <w:sz w:val="24"/>
          <w:szCs w:val="24"/>
          <w:lang w:val="zh-CN" w:bidi="zh-CN"/>
        </w:rPr>
        <w:t>或其授权代表</w:t>
      </w:r>
      <w:r>
        <w:rPr>
          <w:rFonts w:ascii="Times New Roman" w:eastAsia="宋体" w:cs="宋体" w:hAnsi="Times New Roman" w:hint="eastAsia"/>
          <w:spacing w:val="-3"/>
          <w:sz w:val="24"/>
          <w:szCs w:val="24"/>
          <w:lang w:val="zh-CN" w:bidi="zh-CN"/>
        </w:rPr>
        <w:t>在合同协议书上签字并加盖单位章后，合同生效。</w:t>
      </w:r>
    </w:p>
    <w:p>
      <w:pPr>
        <w:widowControl w:val="0"/>
        <w:numPr>
          <w:ilvl w:val="2"/>
          <w:numId w:val="8"/>
        </w:numPr>
        <w:tabs>
          <w:tab w:val="left" w:pos="1346"/>
        </w:tabs>
        <w:autoSpaceDE w:val="0"/>
        <w:autoSpaceDN w:val="0"/>
        <w:spacing w:line="360" w:lineRule="auto"/>
        <w:ind w:left="400" w:right="693" w:firstLine="420"/>
        <w:rPr>
          <w:rFonts w:ascii="Times New Roman" w:eastAsia="宋体" w:cs="宋体" w:hAnsi="Times New Roman" w:hint="eastAsia"/>
          <w:sz w:val="19"/>
          <w:szCs w:val="21"/>
          <w:lang w:val="zh-CN" w:bidi="zh-CN"/>
        </w:rPr>
      </w:pPr>
      <w:r>
        <w:rPr>
          <w:rFonts w:ascii="Times New Roman" w:eastAsia="宋体" w:cs="宋体" w:hAnsi="Times New Roman" w:hint="eastAsia"/>
          <w:spacing w:val="-7"/>
          <w:sz w:val="24"/>
          <w:szCs w:val="24"/>
          <w:lang w:val="zh-CN" w:bidi="zh-CN"/>
        </w:rPr>
        <w:t>除专用合同条款另有约定外，在合同履行过程中，如需对合同进行变更，双方应签订</w:t>
      </w:r>
      <w:r>
        <w:rPr>
          <w:rFonts w:ascii="Times New Roman" w:eastAsia="宋体" w:cs="宋体" w:hAnsi="Times New Roman" w:hint="eastAsia"/>
          <w:spacing w:val="-5"/>
          <w:sz w:val="24"/>
          <w:szCs w:val="24"/>
          <w:lang w:val="zh-CN" w:bidi="zh-CN"/>
        </w:rPr>
        <w:t>书面协议，并经双方法定代表人</w:t>
      </w:r>
      <w:r>
        <w:rPr>
          <w:rFonts w:ascii="Times New Roman" w:eastAsia="宋体" w:cs="宋体" w:hAnsi="Times New Roman" w:hint="eastAsia"/>
          <w:sz w:val="24"/>
          <w:szCs w:val="24"/>
          <w:lang w:val="zh-CN" w:bidi="zh-CN"/>
        </w:rPr>
        <w:t>（</w:t>
      </w:r>
      <w:r>
        <w:rPr>
          <w:rFonts w:ascii="Times New Roman" w:eastAsia="宋体" w:cs="宋体" w:hAnsi="Times New Roman" w:hint="eastAsia"/>
          <w:spacing w:val="-3"/>
          <w:sz w:val="24"/>
          <w:szCs w:val="24"/>
          <w:lang w:val="zh-CN" w:bidi="zh-CN"/>
        </w:rPr>
        <w:t>单位负责人</w:t>
      </w:r>
      <w:r>
        <w:rPr>
          <w:rFonts w:ascii="Times New Roman" w:eastAsia="宋体" w:cs="宋体" w:hAnsi="Times New Roman" w:hint="eastAsia"/>
          <w:sz w:val="24"/>
          <w:szCs w:val="24"/>
          <w:lang w:val="zh-CN" w:bidi="zh-CN"/>
        </w:rPr>
        <w:t>）</w:t>
      </w:r>
      <w:r>
        <w:rPr>
          <w:rFonts w:ascii="Times New Roman" w:eastAsia="宋体" w:cs="宋体" w:hAnsi="Times New Roman" w:hint="eastAsia"/>
          <w:spacing w:val="-3"/>
          <w:sz w:val="24"/>
          <w:szCs w:val="24"/>
          <w:lang w:val="zh-CN" w:bidi="zh-CN"/>
        </w:rPr>
        <w:t>或其授权代表签字并加盖单位章后生效。</w:t>
      </w:r>
    </w:p>
    <w:p>
      <w:pPr>
        <w:widowControl w:val="0"/>
        <w:numPr>
          <w:ilvl w:val="1"/>
          <w:numId w:val="8"/>
        </w:numPr>
        <w:tabs>
          <w:tab w:val="left" w:pos="1027"/>
        </w:tabs>
        <w:autoSpaceDE w:val="0"/>
        <w:autoSpaceDN w:val="0"/>
        <w:spacing w:before="1" w:line="360" w:lineRule="auto"/>
        <w:ind w:left="1026" w:hanging="489"/>
        <w:jc w:val="both"/>
        <w:outlineLvl w:val="2"/>
        <w:rPr>
          <w:rFonts w:ascii="Times New Roman" w:eastAsia="宋体" w:cs="宋体" w:hAnsi="Times New Roman" w:hint="eastAsia"/>
          <w:b/>
          <w:sz w:val="28"/>
          <w:szCs w:val="28"/>
          <w:lang w:val="zh-CN" w:bidi="zh-CN"/>
        </w:rPr>
      </w:pPr>
      <w:bookmarkStart w:id="14" w:name="_bookmark110"/>
      <w:bookmarkEnd w:id="14"/>
      <w:r>
        <w:rPr>
          <w:rFonts w:ascii="Times New Roman" w:eastAsia="宋体" w:cs="宋体" w:hAnsi="Times New Roman" w:hint="eastAsia"/>
          <w:b/>
          <w:sz w:val="28"/>
          <w:szCs w:val="28"/>
          <w:lang w:val="zh-CN" w:bidi="zh-CN"/>
        </w:rPr>
        <w:t>联络</w:t>
      </w:r>
    </w:p>
    <w:p>
      <w:pPr>
        <w:widowControl w:val="0"/>
        <w:numPr>
          <w:ilvl w:val="2"/>
          <w:numId w:val="8"/>
        </w:numPr>
        <w:tabs>
          <w:tab w:val="left" w:pos="1346"/>
        </w:tabs>
        <w:autoSpaceDE w:val="0"/>
        <w:autoSpaceDN w:val="0"/>
        <w:spacing w:before="266" w:line="360" w:lineRule="auto"/>
        <w:ind w:left="400" w:right="691" w:firstLine="420"/>
        <w:rPr>
          <w:rFonts w:ascii="Times New Roman" w:eastAsia="宋体" w:cs="宋体" w:hAnsi="Times New Roman" w:hint="eastAsia"/>
          <w:sz w:val="24"/>
          <w:szCs w:val="24"/>
          <w:lang w:val="zh-CN" w:bidi="zh-CN"/>
        </w:rPr>
      </w:pPr>
      <w:r>
        <w:rPr>
          <w:rFonts w:ascii="Times New Roman" w:eastAsia="宋体" w:cs="宋体" w:hAnsi="Times New Roman" w:hint="eastAsia"/>
          <w:spacing w:val="-7"/>
          <w:sz w:val="24"/>
          <w:szCs w:val="24"/>
          <w:lang w:val="zh-CN" w:bidi="zh-CN"/>
        </w:rPr>
        <w:t>买卖双方应就合同履行中有关的事项及时进行联络，重要事项应通过书面形式进行联络。</w:t>
      </w:r>
    </w:p>
    <w:p>
      <w:pPr>
        <w:widowControl w:val="0"/>
        <w:numPr>
          <w:ilvl w:val="2"/>
          <w:numId w:val="8"/>
        </w:numPr>
        <w:tabs>
          <w:tab w:val="left" w:pos="1346"/>
        </w:tabs>
        <w:autoSpaceDE w:val="0"/>
        <w:autoSpaceDN w:val="0"/>
        <w:spacing w:line="360" w:lineRule="auto"/>
        <w:ind w:left="400" w:right="691" w:firstLine="420"/>
        <w:rPr>
          <w:rFonts w:ascii="Times New Roman" w:eastAsia="宋体" w:cs="宋体" w:hAnsi="Times New Roman" w:hint="eastAsia"/>
          <w:sz w:val="19"/>
          <w:szCs w:val="21"/>
          <w:lang w:val="zh-CN" w:bidi="zh-CN"/>
        </w:rPr>
      </w:pPr>
      <w:r>
        <w:rPr>
          <w:rFonts w:ascii="Times New Roman" w:eastAsia="宋体" w:cs="宋体" w:hAnsi="Times New Roman" w:hint="eastAsia"/>
          <w:spacing w:val="-7"/>
          <w:sz w:val="24"/>
          <w:szCs w:val="24"/>
          <w:lang w:val="zh-CN" w:bidi="zh-CN"/>
        </w:rPr>
        <w:t>买方可以安排监理等相关人员作为买方人员，与卖方进行联络或参加合同材料的检验</w:t>
      </w:r>
      <w:r>
        <w:rPr>
          <w:rFonts w:ascii="Times New Roman" w:eastAsia="宋体" w:cs="宋体" w:hAnsi="Times New Roman" w:hint="eastAsia"/>
          <w:spacing w:val="-4"/>
          <w:sz w:val="24"/>
          <w:szCs w:val="24"/>
          <w:lang w:val="zh-CN" w:bidi="zh-CN"/>
        </w:rPr>
        <w:t>和验收等。</w:t>
      </w:r>
    </w:p>
    <w:p>
      <w:pPr>
        <w:widowControl w:val="0"/>
        <w:numPr>
          <w:ilvl w:val="1"/>
          <w:numId w:val="8"/>
        </w:numPr>
        <w:tabs>
          <w:tab w:val="left" w:pos="1027"/>
        </w:tabs>
        <w:autoSpaceDE w:val="0"/>
        <w:autoSpaceDN w:val="0"/>
        <w:spacing w:line="360" w:lineRule="auto"/>
        <w:ind w:left="1026" w:hanging="489"/>
        <w:outlineLvl w:val="2"/>
        <w:rPr>
          <w:rFonts w:ascii="Times New Roman" w:eastAsia="宋体" w:cs="宋体" w:hAnsi="Times New Roman" w:hint="eastAsia"/>
          <w:b/>
          <w:sz w:val="28"/>
          <w:szCs w:val="28"/>
          <w:lang w:val="zh-CN" w:bidi="zh-CN"/>
        </w:rPr>
      </w:pPr>
      <w:bookmarkStart w:id="15" w:name="_bookmark111"/>
      <w:bookmarkEnd w:id="15"/>
      <w:r>
        <w:rPr>
          <w:rFonts w:ascii="Times New Roman" w:eastAsia="宋体" w:cs="宋体" w:hAnsi="Times New Roman" w:hint="eastAsia"/>
          <w:b/>
          <w:sz w:val="28"/>
          <w:szCs w:val="28"/>
          <w:lang w:val="zh-CN" w:bidi="zh-CN"/>
        </w:rPr>
        <w:t>联合体</w:t>
      </w:r>
    </w:p>
    <w:p>
      <w:pPr>
        <w:widowControl w:val="0"/>
        <w:numPr>
          <w:ilvl w:val="2"/>
          <w:numId w:val="8"/>
        </w:numPr>
        <w:tabs>
          <w:tab w:val="left" w:pos="1294"/>
        </w:tabs>
        <w:autoSpaceDE w:val="0"/>
        <w:autoSpaceDN w:val="0"/>
        <w:spacing w:before="266" w:line="360" w:lineRule="auto"/>
        <w:ind w:left="400" w:right="691" w:firstLine="420"/>
        <w:rPr>
          <w:rFonts w:ascii="Times New Roman" w:eastAsia="宋体" w:cs="宋体" w:hAnsi="Times New Roman" w:hint="eastAsia"/>
          <w:sz w:val="24"/>
          <w:szCs w:val="24"/>
          <w:lang w:val="zh-CN" w:bidi="zh-CN"/>
        </w:rPr>
      </w:pPr>
      <w:r>
        <w:rPr>
          <w:rFonts w:ascii="Times New Roman" w:eastAsia="宋体" w:cs="宋体" w:hAnsi="Times New Roman" w:hint="eastAsia"/>
          <w:spacing w:val="-6"/>
          <w:sz w:val="24"/>
          <w:szCs w:val="24"/>
          <w:lang w:val="zh-CN" w:bidi="zh-CN"/>
        </w:rPr>
        <w:t>卖方为联合体的，联合体各方应当共同与买方签订合同，并向买方为履行合同承担连</w:t>
      </w:r>
      <w:r>
        <w:rPr>
          <w:rFonts w:ascii="Times New Roman" w:eastAsia="宋体" w:cs="宋体" w:hAnsi="Times New Roman" w:hint="eastAsia"/>
          <w:spacing w:val="-4"/>
          <w:sz w:val="24"/>
          <w:szCs w:val="24"/>
          <w:lang w:val="zh-CN" w:bidi="zh-CN"/>
        </w:rPr>
        <w:t>带责任。</w:t>
      </w:r>
    </w:p>
    <w:p>
      <w:pPr>
        <w:widowControl w:val="0"/>
        <w:numPr>
          <w:ilvl w:val="2"/>
          <w:numId w:val="8"/>
        </w:numPr>
        <w:tabs>
          <w:tab w:val="left" w:pos="1346"/>
        </w:tabs>
        <w:autoSpaceDE w:val="0"/>
        <w:autoSpaceDN w:val="0"/>
        <w:spacing w:before="1" w:line="360" w:lineRule="auto"/>
        <w:ind w:left="400" w:right="693" w:firstLine="420"/>
        <w:rPr>
          <w:rFonts w:ascii="Times New Roman" w:eastAsia="宋体" w:cs="宋体" w:hAnsi="Times New Roman" w:hint="eastAsia"/>
          <w:sz w:val="24"/>
          <w:szCs w:val="24"/>
          <w:lang w:val="zh-CN" w:bidi="zh-CN"/>
        </w:rPr>
      </w:pPr>
      <w:r>
        <w:rPr>
          <w:rFonts w:ascii="Times New Roman" w:eastAsia="宋体" w:cs="宋体" w:hAnsi="Times New Roman" w:hint="eastAsia"/>
          <w:spacing w:val="-9"/>
          <w:sz w:val="24"/>
          <w:szCs w:val="24"/>
          <w:lang w:val="zh-CN" w:bidi="zh-CN"/>
        </w:rPr>
        <w:t>在合同履行过程中，未经买方同意，不得修改联合体协议。联合体协议中关于联合体</w:t>
      </w:r>
      <w:r>
        <w:rPr>
          <w:rFonts w:ascii="Times New Roman" w:eastAsia="宋体" w:cs="宋体" w:hAnsi="Times New Roman" w:hint="eastAsia"/>
          <w:spacing w:val="-5"/>
          <w:sz w:val="24"/>
          <w:szCs w:val="24"/>
          <w:lang w:val="zh-CN" w:bidi="zh-CN"/>
        </w:rPr>
        <w:t>成员间权利义务的划分，并不影响或减损联合体各方应就履行合同向买方承担的连带责任。</w:t>
      </w:r>
    </w:p>
    <w:p>
      <w:pPr>
        <w:widowControl w:val="0"/>
        <w:numPr>
          <w:ilvl w:val="2"/>
          <w:numId w:val="8"/>
        </w:numPr>
        <w:tabs>
          <w:tab w:val="left" w:pos="1346"/>
        </w:tabs>
        <w:autoSpaceDE w:val="0"/>
        <w:autoSpaceDN w:val="0"/>
        <w:spacing w:line="360" w:lineRule="auto"/>
        <w:ind w:left="400" w:right="694" w:firstLine="420"/>
        <w:jc w:val="both"/>
        <w:rPr>
          <w:rFonts w:ascii="Times New Roman" w:eastAsia="宋体" w:cs="宋体" w:hAnsi="Times New Roman" w:hint="eastAsia"/>
          <w:sz w:val="24"/>
          <w:szCs w:val="24"/>
          <w:lang w:val="zh-CN" w:bidi="zh-CN"/>
        </w:rPr>
      </w:pPr>
      <w:r>
        <w:rPr>
          <w:rFonts w:ascii="Times New Roman" w:eastAsia="宋体" w:cs="宋体" w:hAnsi="Times New Roman" w:hint="eastAsia"/>
          <w:spacing w:val="-8"/>
          <w:sz w:val="24"/>
          <w:szCs w:val="24"/>
          <w:lang w:val="zh-CN" w:bidi="zh-CN"/>
        </w:rPr>
        <w:t>联合体牵头人代表联合体与买方联系，并接受指示，负责组织联合体各成员全面履行</w:t>
      </w:r>
      <w:r>
        <w:rPr>
          <w:rFonts w:ascii="Times New Roman" w:eastAsia="宋体" w:cs="宋体" w:hAnsi="Times New Roman" w:hint="eastAsia"/>
          <w:spacing w:val="-9"/>
          <w:sz w:val="24"/>
          <w:szCs w:val="24"/>
          <w:lang w:val="zh-CN" w:bidi="zh-CN"/>
        </w:rPr>
        <w:t>合同。除非专用合同条款另有约定，牵头人在履行合同中的所有行为均视为已获得联合体各方</w:t>
      </w:r>
      <w:r>
        <w:rPr>
          <w:rFonts w:ascii="Times New Roman" w:eastAsia="宋体" w:cs="宋体" w:hAnsi="Times New Roman" w:hint="eastAsia"/>
          <w:spacing w:val="-4"/>
          <w:sz w:val="24"/>
          <w:szCs w:val="24"/>
          <w:lang w:val="zh-CN" w:bidi="zh-CN"/>
        </w:rPr>
        <w:t>的授权。买方可将合同价款全部支付给牵头人并视为其已适当履行了付款义务。如牵头人的行</w:t>
      </w:r>
      <w:r>
        <w:rPr>
          <w:rFonts w:ascii="Times New Roman" w:eastAsia="宋体" w:cs="宋体" w:hAnsi="Times New Roman" w:hint="eastAsia"/>
          <w:spacing w:val="-3"/>
          <w:sz w:val="24"/>
          <w:szCs w:val="24"/>
          <w:lang w:val="zh-CN" w:bidi="zh-CN"/>
        </w:rPr>
        <w:t>为将构成对合同内容的变更，则牵头人须事先获得联合体各方的特别授权。</w:t>
      </w:r>
    </w:p>
    <w:p>
      <w:pPr>
        <w:widowControl w:val="0"/>
        <w:numPr>
          <w:ilvl w:val="1"/>
          <w:numId w:val="8"/>
        </w:numPr>
        <w:tabs>
          <w:tab w:val="left" w:pos="1027"/>
        </w:tabs>
        <w:autoSpaceDE w:val="0"/>
        <w:autoSpaceDN w:val="0"/>
        <w:spacing w:before="41" w:line="360" w:lineRule="auto"/>
        <w:ind w:left="1026" w:hanging="489"/>
        <w:outlineLvl w:val="2"/>
        <w:rPr>
          <w:rFonts w:ascii="Times New Roman" w:eastAsia="宋体" w:cs="宋体" w:hAnsi="Times New Roman" w:hint="eastAsia"/>
          <w:b/>
          <w:sz w:val="28"/>
          <w:szCs w:val="28"/>
          <w:lang w:val="zh-CN" w:bidi="zh-CN"/>
        </w:rPr>
      </w:pPr>
      <w:bookmarkStart w:id="16" w:name="_bookmark112"/>
      <w:bookmarkEnd w:id="16"/>
      <w:r>
        <w:rPr>
          <w:rFonts w:ascii="Times New Roman" w:eastAsia="宋体" w:cs="宋体" w:hAnsi="Times New Roman" w:hint="eastAsia"/>
          <w:b/>
          <w:sz w:val="28"/>
          <w:szCs w:val="28"/>
          <w:lang w:val="zh-CN" w:bidi="zh-CN"/>
        </w:rPr>
        <w:t>转让</w:t>
      </w:r>
    </w:p>
    <w:p>
      <w:pPr>
        <w:widowControl w:val="0"/>
        <w:autoSpaceDE w:val="0"/>
        <w:autoSpaceDN w:val="0"/>
        <w:spacing w:before="266" w:line="360" w:lineRule="auto"/>
        <w:ind w:left="820"/>
        <w:rPr>
          <w:rFonts w:ascii="Times New Roman" w:eastAsia="宋体" w:cs="宋体" w:hAnsi="Times New Roman" w:hint="eastAsia"/>
          <w:szCs w:val="21"/>
          <w:lang w:val="zh-CN" w:bidi="zh-CN"/>
        </w:rPr>
      </w:pPr>
      <w:r>
        <w:rPr>
          <w:rFonts w:ascii="Times New Roman" w:eastAsia="宋体" w:cs="宋体" w:hAnsi="Times New Roman" w:hint="eastAsia"/>
          <w:spacing w:val="-10"/>
          <w:sz w:val="24"/>
          <w:szCs w:val="24"/>
          <w:lang w:val="zh-CN" w:bidi="zh-CN"/>
        </w:rPr>
        <w:t>未经对方当事人书面同意，合同任何一方均不得转让其在本合同项下的权利和</w:t>
      </w:r>
      <w:r>
        <w:rPr>
          <w:rFonts w:ascii="Times New Roman" w:eastAsia="宋体" w:cs="宋体" w:hAnsi="Times New Roman" w:hint="eastAsia"/>
          <w:sz w:val="24"/>
          <w:szCs w:val="24"/>
          <w:lang w:val="zh-CN" w:bidi="zh-CN"/>
        </w:rPr>
        <w:t>（</w:t>
      </w:r>
      <w:r>
        <w:rPr>
          <w:rFonts w:ascii="Times New Roman" w:eastAsia="宋体" w:cs="宋体" w:hAnsi="Times New Roman" w:hint="eastAsia"/>
          <w:spacing w:val="-3"/>
          <w:sz w:val="24"/>
          <w:szCs w:val="24"/>
          <w:lang w:val="zh-CN" w:bidi="zh-CN"/>
        </w:rPr>
        <w:t>或</w:t>
      </w:r>
      <w:r>
        <w:rPr>
          <w:rFonts w:ascii="Times New Roman" w:eastAsia="宋体" w:cs="宋体" w:hAnsi="Times New Roman" w:hint="eastAsia"/>
          <w:spacing w:val="-63"/>
          <w:sz w:val="24"/>
          <w:szCs w:val="24"/>
          <w:lang w:val="zh-CN" w:bidi="zh-CN"/>
        </w:rPr>
        <w:t>）</w:t>
      </w:r>
      <w:r>
        <w:rPr>
          <w:rFonts w:ascii="Times New Roman" w:eastAsia="宋体" w:cs="宋体" w:hAnsi="Times New Roman" w:hint="eastAsia"/>
          <w:spacing w:val="-2"/>
          <w:sz w:val="24"/>
          <w:szCs w:val="24"/>
          <w:lang w:val="zh-CN" w:bidi="zh-CN"/>
        </w:rPr>
        <w:t>义务。</w:t>
      </w:r>
    </w:p>
    <w:p>
      <w:pPr>
        <w:widowControl w:val="0"/>
        <w:numPr>
          <w:ilvl w:val="1"/>
          <w:numId w:val="8"/>
        </w:numPr>
        <w:tabs>
          <w:tab w:val="left" w:pos="1027"/>
        </w:tabs>
        <w:autoSpaceDE w:val="0"/>
        <w:autoSpaceDN w:val="0"/>
        <w:spacing w:before="141" w:line="360" w:lineRule="auto"/>
        <w:ind w:left="1026" w:hanging="489"/>
        <w:outlineLvl w:val="2"/>
        <w:rPr>
          <w:rFonts w:ascii="Times New Roman" w:eastAsia="宋体" w:cs="宋体" w:hAnsi="Times New Roman" w:hint="eastAsia"/>
          <w:b/>
          <w:sz w:val="28"/>
          <w:szCs w:val="28"/>
          <w:lang w:val="zh-CN" w:bidi="zh-CN"/>
        </w:rPr>
      </w:pPr>
      <w:bookmarkStart w:id="17" w:name="_bookmark113"/>
      <w:bookmarkEnd w:id="17"/>
      <w:r>
        <w:rPr>
          <w:rFonts w:ascii="Times New Roman" w:eastAsia="宋体" w:cs="宋体" w:hAnsi="Times New Roman" w:hint="eastAsia"/>
          <w:b/>
          <w:sz w:val="28"/>
          <w:szCs w:val="28"/>
          <w:lang w:val="zh-CN" w:bidi="zh-CN"/>
        </w:rPr>
        <w:t>知识产权</w:t>
      </w:r>
    </w:p>
    <w:p>
      <w:pPr>
        <w:widowControl w:val="0"/>
        <w:numPr>
          <w:ilvl w:val="2"/>
          <w:numId w:val="8"/>
        </w:numPr>
        <w:tabs>
          <w:tab w:val="left" w:pos="1346"/>
        </w:tabs>
        <w:autoSpaceDE w:val="0"/>
        <w:autoSpaceDN w:val="0"/>
        <w:spacing w:before="266" w:line="360" w:lineRule="auto"/>
        <w:ind w:left="400" w:right="691" w:firstLine="420"/>
        <w:jc w:val="both"/>
        <w:rPr>
          <w:rFonts w:ascii="Times New Roman" w:eastAsia="宋体" w:cs="宋体" w:hAnsi="Times New Roman" w:hint="eastAsia"/>
          <w:sz w:val="24"/>
          <w:szCs w:val="24"/>
          <w:lang w:val="zh-CN" w:bidi="zh-CN"/>
        </w:rPr>
      </w:pPr>
      <w:r>
        <w:rPr>
          <w:rFonts w:ascii="Times New Roman" w:eastAsia="宋体" w:cs="宋体" w:hAnsi="Times New Roman" w:hint="eastAsia"/>
          <w:spacing w:val="-7"/>
          <w:sz w:val="24"/>
          <w:szCs w:val="24"/>
          <w:lang w:val="zh-CN" w:bidi="zh-CN"/>
        </w:rPr>
        <w:t>合同材料或其中的技术资料涉及知识产权的，卖方保证买方免于受到任何知识产权侵</w:t>
      </w:r>
      <w:r>
        <w:rPr>
          <w:rFonts w:ascii="Times New Roman" w:eastAsia="宋体" w:cs="宋体" w:hAnsi="Times New Roman" w:hint="eastAsia"/>
          <w:spacing w:val="-5"/>
          <w:sz w:val="24"/>
          <w:szCs w:val="24"/>
          <w:lang w:val="zh-CN" w:bidi="zh-CN"/>
        </w:rPr>
        <w:t>权的主张、索赔或诉讼的伤害。</w:t>
      </w:r>
    </w:p>
    <w:p>
      <w:pPr>
        <w:widowControl w:val="0"/>
        <w:numPr>
          <w:ilvl w:val="2"/>
          <w:numId w:val="8"/>
        </w:numPr>
        <w:tabs>
          <w:tab w:val="left" w:pos="1346"/>
        </w:tabs>
        <w:autoSpaceDE w:val="0"/>
        <w:autoSpaceDN w:val="0"/>
        <w:spacing w:line="360" w:lineRule="auto"/>
        <w:ind w:left="400" w:right="586" w:firstLine="420"/>
        <w:rPr>
          <w:rFonts w:ascii="Times New Roman" w:eastAsia="宋体" w:cs="宋体" w:hAnsi="Times New Roman" w:hint="eastAsia"/>
          <w:szCs w:val="21"/>
          <w:lang w:val="zh-CN" w:bidi="zh-CN"/>
        </w:rPr>
      </w:pPr>
      <w:r>
        <w:rPr>
          <w:rFonts w:ascii="Times New Roman" w:eastAsia="宋体" w:cs="宋体" w:hAnsi="Times New Roman" w:hint="eastAsia"/>
          <w:spacing w:val="-12"/>
          <w:sz w:val="24"/>
          <w:szCs w:val="24"/>
          <w:lang w:val="zh-CN" w:bidi="zh-CN"/>
        </w:rPr>
        <w:t xml:space="preserve">如果买方收到任何第三方有关知识产权的主张、索赔或诉讼，卖方在收到买方通知后， </w:t>
      </w:r>
      <w:r>
        <w:rPr>
          <w:rFonts w:ascii="Times New Roman" w:eastAsia="宋体" w:cs="宋体" w:hAnsi="Times New Roman" w:hint="eastAsia"/>
          <w:spacing w:val="-6"/>
          <w:sz w:val="24"/>
          <w:szCs w:val="24"/>
          <w:lang w:val="zh-CN" w:bidi="zh-CN"/>
        </w:rPr>
        <w:t>应以买方名义处理与第三方的索赔或诉讼，并承担因此产生的费用以及给买方造成的损失。</w:t>
      </w:r>
    </w:p>
    <w:p>
      <w:pPr>
        <w:widowControl w:val="0"/>
        <w:numPr>
          <w:ilvl w:val="1"/>
          <w:numId w:val="8"/>
        </w:numPr>
        <w:tabs>
          <w:tab w:val="left" w:pos="1027"/>
        </w:tabs>
        <w:autoSpaceDE w:val="0"/>
        <w:autoSpaceDN w:val="0"/>
        <w:spacing w:line="360" w:lineRule="auto"/>
        <w:ind w:left="1026" w:hanging="489"/>
        <w:outlineLvl w:val="2"/>
        <w:rPr>
          <w:rFonts w:ascii="Times New Roman" w:eastAsia="宋体" w:cs="宋体" w:hAnsi="Times New Roman" w:hint="eastAsia"/>
          <w:b/>
          <w:sz w:val="28"/>
          <w:szCs w:val="28"/>
          <w:lang w:val="zh-CN" w:bidi="zh-CN"/>
        </w:rPr>
      </w:pPr>
      <w:bookmarkStart w:id="18" w:name="_bookmark114"/>
      <w:bookmarkEnd w:id="18"/>
      <w:r>
        <w:rPr>
          <w:rFonts w:ascii="Times New Roman" w:eastAsia="宋体" w:cs="宋体" w:hAnsi="Times New Roman" w:hint="eastAsia"/>
          <w:b/>
          <w:sz w:val="28"/>
          <w:szCs w:val="28"/>
          <w:lang w:val="zh-CN" w:bidi="zh-CN"/>
        </w:rPr>
        <w:t>保密</w:t>
      </w:r>
    </w:p>
    <w:p>
      <w:pPr>
        <w:widowControl w:val="0"/>
        <w:autoSpaceDE w:val="0"/>
        <w:autoSpaceDN w:val="0"/>
        <w:spacing w:before="266" w:line="360" w:lineRule="auto"/>
        <w:ind w:left="400" w:right="694" w:firstLine="419"/>
        <w:jc w:val="both"/>
        <w:rPr>
          <w:rFonts w:ascii="Times New Roman" w:eastAsia="宋体" w:cs="宋体" w:hAnsi="Times New Roman" w:hint="eastAsia"/>
          <w:sz w:val="24"/>
          <w:szCs w:val="24"/>
          <w:lang w:val="zh-CN" w:bidi="zh-CN"/>
        </w:rPr>
      </w:pPr>
      <w:r>
        <w:rPr>
          <w:rFonts w:ascii="Times New Roman" w:eastAsia="宋体" w:cs="宋体" w:hAnsi="Times New Roman" w:hint="eastAsia"/>
          <w:spacing w:val="-4"/>
          <w:sz w:val="24"/>
          <w:szCs w:val="24"/>
          <w:lang w:val="zh-CN" w:bidi="zh-CN"/>
        </w:rPr>
        <w:t>合同双方应对因履行合同而取得的另一方当事人的信息、资料等予以保密。未经另一方当事人书面同意，任何一方均不得为与履行合同无关的目的使用或向第三方披露另一方当事人提</w:t>
      </w:r>
      <w:r>
        <w:rPr>
          <w:rFonts w:ascii="Times New Roman" w:eastAsia="宋体" w:cs="宋体" w:hAnsi="Times New Roman" w:hint="eastAsia"/>
          <w:spacing w:val="-3"/>
          <w:sz w:val="24"/>
          <w:szCs w:val="24"/>
          <w:lang w:val="zh-CN" w:bidi="zh-CN"/>
        </w:rPr>
        <w:t>供的信息、资料。</w:t>
      </w:r>
    </w:p>
    <w:p>
      <w:pPr>
        <w:pStyle w:val="2"/>
        <w:numPr>
          <w:ilvl w:val="0"/>
          <w:numId w:val="2"/>
        </w:numPr>
        <w:spacing w:line="240" w:lineRule="auto"/>
        <w:rPr>
          <w:rFonts w:ascii="Times New Roman" w:eastAsia="宋体" w:cs="宋体" w:hAnsi="Times New Roman" w:hint="eastAsia"/>
          <w:b w:val="0"/>
          <w:sz w:val="26"/>
          <w:szCs w:val="21"/>
          <w:lang w:val="zh-CN" w:bidi="zh-CN"/>
        </w:rPr>
      </w:pPr>
      <w:bookmarkStart w:id="19" w:name="_bookmark115"/>
      <w:bookmarkEnd w:id="19"/>
      <w:r>
        <w:rPr>
          <w:rFonts w:ascii="Times New Roman" w:eastAsia="宋体" w:cs="宋体" w:hAnsi="Times New Roman" w:hint="eastAsia"/>
          <w:lang w:val="zh-CN"/>
        </w:rPr>
        <w:t>合同范围</w:t>
      </w:r>
    </w:p>
    <w:p>
      <w:pPr>
        <w:widowControl w:val="0"/>
        <w:autoSpaceDE w:val="0"/>
        <w:autoSpaceDN w:val="0"/>
        <w:spacing w:before="1" w:line="360" w:lineRule="auto"/>
        <w:ind w:left="400" w:right="694" w:firstLine="419"/>
        <w:jc w:val="both"/>
        <w:rPr>
          <w:rFonts w:ascii="Times New Roman" w:eastAsia="宋体" w:cs="宋体" w:hAnsi="Times New Roman" w:hint="eastAsia"/>
          <w:sz w:val="24"/>
          <w:szCs w:val="24"/>
          <w:lang w:val="zh-CN" w:bidi="zh-CN"/>
        </w:rPr>
      </w:pPr>
      <w:r>
        <w:rPr>
          <w:rFonts w:ascii="Times New Roman" w:eastAsia="宋体" w:cs="宋体" w:hAnsi="Times New Roman" w:hint="eastAsia"/>
          <w:sz w:val="24"/>
          <w:szCs w:val="24"/>
          <w:lang w:val="zh-CN" w:bidi="zh-CN"/>
        </w:rPr>
        <w:t>卖方应根据供货要求、中标材料质量标准的详细描述、相关服务计划等合同文件的约定向买方提供合同材料和相关服务。</w:t>
      </w:r>
    </w:p>
    <w:p>
      <w:pPr>
        <w:pStyle w:val="2"/>
        <w:numPr>
          <w:ilvl w:val="0"/>
          <w:numId w:val="2"/>
        </w:numPr>
        <w:spacing w:line="240" w:lineRule="auto"/>
        <w:rPr>
          <w:rFonts w:ascii="Times New Roman" w:eastAsia="宋体" w:cs="宋体" w:hAnsi="Times New Roman" w:hint="eastAsia"/>
          <w:b w:val="0"/>
          <w:sz w:val="26"/>
          <w:szCs w:val="21"/>
          <w:lang w:val="zh-CN" w:bidi="zh-CN"/>
        </w:rPr>
      </w:pPr>
      <w:bookmarkStart w:id="20" w:name="_bookmark116"/>
      <w:bookmarkEnd w:id="20"/>
      <w:r>
        <w:rPr>
          <w:rFonts w:ascii="Times New Roman" w:eastAsia="宋体" w:cs="宋体" w:hAnsi="Times New Roman" w:hint="eastAsia"/>
          <w:lang w:val="zh-CN"/>
        </w:rPr>
        <w:t>合同价格与支付</w:t>
      </w:r>
    </w:p>
    <w:p>
      <w:pPr>
        <w:widowControl w:val="0"/>
        <w:numPr>
          <w:ilvl w:val="1"/>
          <w:numId w:val="2"/>
        </w:numPr>
        <w:tabs>
          <w:tab w:val="left" w:pos="1027"/>
        </w:tabs>
        <w:autoSpaceDE w:val="0"/>
        <w:autoSpaceDN w:val="0"/>
        <w:spacing w:line="360" w:lineRule="auto"/>
        <w:ind w:left="1026" w:hanging="489"/>
        <w:outlineLvl w:val="2"/>
        <w:rPr>
          <w:rFonts w:ascii="Times New Roman" w:eastAsia="宋体" w:cs="宋体" w:hAnsi="Times New Roman" w:hint="eastAsia"/>
          <w:b/>
          <w:sz w:val="28"/>
          <w:szCs w:val="28"/>
          <w:lang w:val="zh-CN" w:bidi="zh-CN"/>
        </w:rPr>
      </w:pPr>
      <w:bookmarkStart w:id="21" w:name="_bookmark117"/>
      <w:bookmarkEnd w:id="21"/>
      <w:r>
        <w:rPr>
          <w:rFonts w:ascii="Times New Roman" w:eastAsia="宋体" w:cs="宋体" w:hAnsi="Times New Roman" w:hint="eastAsia"/>
          <w:b/>
          <w:sz w:val="28"/>
          <w:szCs w:val="28"/>
          <w:lang w:val="zh-CN" w:bidi="zh-CN"/>
        </w:rPr>
        <w:t>合同价格</w:t>
      </w:r>
    </w:p>
    <w:p>
      <w:pPr>
        <w:widowControl w:val="0"/>
        <w:numPr>
          <w:ilvl w:val="2"/>
          <w:numId w:val="2"/>
        </w:numPr>
        <w:tabs>
          <w:tab w:val="left" w:pos="1346"/>
        </w:tabs>
        <w:autoSpaceDE w:val="0"/>
        <w:autoSpaceDN w:val="0"/>
        <w:spacing w:before="263" w:line="360" w:lineRule="auto"/>
        <w:ind w:left="400" w:right="691" w:firstLine="420"/>
        <w:jc w:val="both"/>
        <w:rPr>
          <w:rFonts w:ascii="Times New Roman" w:eastAsia="宋体" w:cs="宋体" w:hAnsi="Times New Roman" w:hint="eastAsia"/>
          <w:sz w:val="24"/>
          <w:szCs w:val="24"/>
          <w:lang w:val="zh-CN" w:bidi="zh-CN"/>
        </w:rPr>
      </w:pPr>
      <w:r>
        <w:rPr>
          <w:rFonts w:ascii="Times New Roman" w:eastAsia="宋体" w:cs="宋体" w:hAnsi="Times New Roman" w:hint="eastAsia"/>
          <w:spacing w:val="-5"/>
          <w:sz w:val="24"/>
          <w:szCs w:val="24"/>
          <w:lang w:val="zh-CN" w:bidi="zh-CN"/>
        </w:rPr>
        <w:t>合同协议书中载明的签约合同价包括卖方为完成合同全部义务应承担的一切成本、费</w:t>
      </w:r>
      <w:r>
        <w:rPr>
          <w:rFonts w:ascii="Times New Roman" w:eastAsia="宋体" w:cs="宋体" w:hAnsi="Times New Roman" w:hint="eastAsia"/>
          <w:spacing w:val="-4"/>
          <w:sz w:val="24"/>
          <w:szCs w:val="24"/>
          <w:lang w:val="zh-CN" w:bidi="zh-CN"/>
        </w:rPr>
        <w:t>用和支出以及卖方的合理利润。</w:t>
      </w:r>
    </w:p>
    <w:p>
      <w:pPr>
        <w:widowControl w:val="0"/>
        <w:tabs>
          <w:tab w:val="left" w:pos="1346"/>
        </w:tabs>
        <w:autoSpaceDE w:val="0"/>
        <w:autoSpaceDN w:val="0"/>
        <w:spacing w:before="263" w:line="360" w:lineRule="auto"/>
        <w:ind w:right="691" w:firstLineChars="300" w:firstLine="696"/>
        <w:jc w:val="both"/>
        <w:rPr>
          <w:rFonts w:ascii="Times New Roman" w:eastAsia="宋体" w:cs="宋体" w:hAnsi="Times New Roman" w:hint="eastAsia"/>
          <w:sz w:val="19"/>
          <w:szCs w:val="21"/>
          <w:lang w:val="zh-CN" w:bidi="zh-CN"/>
        </w:rPr>
      </w:pPr>
      <w:r>
        <w:rPr>
          <w:rFonts w:ascii="Times New Roman" w:eastAsia="宋体" w:cs="宋体" w:hAnsi="Times New Roman" w:hint="eastAsia"/>
          <w:spacing w:val="-4"/>
          <w:sz w:val="24"/>
          <w:szCs w:val="24"/>
          <w:lang w:bidi="zh-CN"/>
        </w:rPr>
        <w:t xml:space="preserve">3.1.2   </w:t>
      </w:r>
      <w:r>
        <w:rPr>
          <w:rFonts w:ascii="Times New Roman" w:eastAsia="宋体" w:cs="宋体" w:hAnsi="Times New Roman" w:hint="eastAsia"/>
          <w:spacing w:val="-4"/>
          <w:sz w:val="24"/>
          <w:szCs w:val="24"/>
          <w:lang w:val="zh-CN" w:bidi="zh-CN"/>
        </w:rPr>
        <w:t xml:space="preserve">专用合同条款另有约定外，供货周期不超过 </w:t>
      </w:r>
      <w:r>
        <w:rPr>
          <w:rFonts w:ascii="Times New Roman" w:eastAsia="宋体" w:cs="宋体" w:hAnsi="Times New Roman" w:hint="eastAsia"/>
          <w:sz w:val="24"/>
          <w:szCs w:val="24"/>
          <w:lang w:val="zh-CN" w:bidi="zh-CN"/>
        </w:rPr>
        <w:t>12</w:t>
      </w:r>
      <w:r>
        <w:rPr>
          <w:rFonts w:ascii="Times New Roman" w:eastAsia="宋体" w:cs="宋体" w:hAnsi="Times New Roman" w:hint="eastAsia"/>
          <w:spacing w:val="33"/>
          <w:sz w:val="24"/>
          <w:szCs w:val="24"/>
          <w:lang w:val="zh-CN" w:bidi="zh-CN"/>
        </w:rPr>
        <w:t xml:space="preserve"> </w:t>
      </w:r>
      <w:r>
        <w:rPr>
          <w:rFonts w:ascii="Times New Roman" w:eastAsia="宋体" w:cs="宋体" w:hAnsi="Times New Roman" w:hint="eastAsia"/>
          <w:spacing w:val="-3"/>
          <w:sz w:val="24"/>
          <w:szCs w:val="24"/>
          <w:lang w:val="zh-CN" w:bidi="zh-CN"/>
        </w:rPr>
        <w:t>个月的签约合同价为固定价格。供</w:t>
      </w:r>
      <w:r>
        <w:rPr>
          <w:rFonts w:ascii="Times New Roman" w:eastAsia="宋体" w:cs="宋体" w:hAnsi="Times New Roman" w:hint="eastAsia"/>
          <w:spacing w:val="-8"/>
          <w:sz w:val="24"/>
          <w:szCs w:val="24"/>
          <w:lang w:val="zh-CN" w:bidi="zh-CN"/>
        </w:rPr>
        <w:t xml:space="preserve">货周期超过 </w:t>
      </w:r>
      <w:r>
        <w:rPr>
          <w:rFonts w:ascii="Times New Roman" w:eastAsia="宋体" w:cs="宋体" w:hAnsi="Times New Roman" w:hint="eastAsia"/>
          <w:sz w:val="24"/>
          <w:szCs w:val="24"/>
          <w:lang w:val="zh-CN" w:bidi="zh-CN"/>
        </w:rPr>
        <w:t>12</w:t>
      </w:r>
      <w:r>
        <w:rPr>
          <w:rFonts w:ascii="Times New Roman" w:eastAsia="宋体" w:cs="宋体" w:hAnsi="Times New Roman" w:hint="eastAsia"/>
          <w:spacing w:val="16"/>
          <w:sz w:val="24"/>
          <w:szCs w:val="24"/>
          <w:lang w:val="zh-CN" w:bidi="zh-CN"/>
        </w:rPr>
        <w:t xml:space="preserve"> </w:t>
      </w:r>
      <w:r>
        <w:rPr>
          <w:rFonts w:ascii="Times New Roman" w:eastAsia="宋体" w:cs="宋体" w:hAnsi="Times New Roman" w:hint="eastAsia"/>
          <w:spacing w:val="-6"/>
          <w:sz w:val="24"/>
          <w:szCs w:val="24"/>
          <w:lang w:val="zh-CN" w:bidi="zh-CN"/>
        </w:rPr>
        <w:t>个月且合同材料交付时材料价格变化超过专用合同条款约定的幅度的，双方应按</w:t>
      </w:r>
      <w:r>
        <w:rPr>
          <w:rFonts w:ascii="Times New Roman" w:eastAsia="宋体" w:cs="宋体" w:hAnsi="Times New Roman" w:hint="eastAsia"/>
          <w:spacing w:val="-4"/>
          <w:sz w:val="24"/>
          <w:szCs w:val="24"/>
          <w:lang w:val="zh-CN" w:bidi="zh-CN"/>
        </w:rPr>
        <w:t>照专用合同条款中约定的调整方法对合同价格进行调整。</w:t>
      </w:r>
    </w:p>
    <w:p>
      <w:pPr>
        <w:widowControl w:val="0"/>
        <w:numPr>
          <w:ilvl w:val="1"/>
          <w:numId w:val="2"/>
        </w:numPr>
        <w:tabs>
          <w:tab w:val="left" w:pos="1027"/>
        </w:tabs>
        <w:autoSpaceDE w:val="0"/>
        <w:autoSpaceDN w:val="0"/>
        <w:spacing w:before="1" w:line="360" w:lineRule="auto"/>
        <w:ind w:left="1026" w:hanging="489"/>
        <w:outlineLvl w:val="2"/>
        <w:rPr>
          <w:rFonts w:ascii="Times New Roman" w:eastAsia="宋体" w:cs="宋体" w:hAnsi="Times New Roman" w:hint="eastAsia"/>
          <w:b/>
          <w:sz w:val="28"/>
          <w:szCs w:val="28"/>
          <w:lang w:val="zh-CN" w:bidi="zh-CN"/>
        </w:rPr>
      </w:pPr>
      <w:bookmarkStart w:id="22" w:name="_bookmark118"/>
      <w:bookmarkEnd w:id="22"/>
      <w:r>
        <w:rPr>
          <w:rFonts w:ascii="Times New Roman" w:eastAsia="宋体" w:cs="宋体" w:hAnsi="Times New Roman" w:hint="eastAsia"/>
          <w:b/>
          <w:spacing w:val="-1"/>
          <w:sz w:val="28"/>
          <w:szCs w:val="28"/>
          <w:lang w:val="zh-CN" w:bidi="zh-CN"/>
        </w:rPr>
        <w:t>合同价款的支付</w:t>
      </w:r>
    </w:p>
    <w:p>
      <w:pPr>
        <w:widowControl w:val="0"/>
        <w:autoSpaceDE w:val="0"/>
        <w:autoSpaceDN w:val="0"/>
        <w:spacing w:before="266" w:line="360" w:lineRule="auto"/>
        <w:ind w:left="820"/>
        <w:rPr>
          <w:rFonts w:ascii="Times New Roman" w:eastAsia="宋体" w:cs="宋体" w:hAnsi="Times New Roman" w:hint="eastAsia"/>
          <w:sz w:val="24"/>
          <w:szCs w:val="24"/>
          <w:lang w:val="zh-CN" w:bidi="zh-CN"/>
        </w:rPr>
      </w:pPr>
      <w:r>
        <w:rPr>
          <w:rFonts w:ascii="Times New Roman" w:eastAsia="宋体" w:cs="宋体" w:hAnsi="Times New Roman" w:hint="eastAsia"/>
          <w:sz w:val="24"/>
          <w:szCs w:val="24"/>
          <w:lang w:val="zh-CN" w:bidi="zh-CN"/>
        </w:rPr>
        <w:t>除专用合同条款另有约定外，买方应通过以下方式和比例向卖方支付合同价款：</w:t>
      </w:r>
    </w:p>
    <w:p>
      <w:pPr>
        <w:widowControl w:val="0"/>
        <w:numPr>
          <w:ilvl w:val="2"/>
          <w:numId w:val="2"/>
        </w:numPr>
        <w:tabs>
          <w:tab w:val="left" w:pos="1294"/>
        </w:tabs>
        <w:autoSpaceDE w:val="0"/>
        <w:autoSpaceDN w:val="0"/>
        <w:spacing w:before="61" w:line="360" w:lineRule="auto"/>
        <w:ind w:left="1293" w:hanging="473"/>
        <w:rPr>
          <w:rFonts w:ascii="Times New Roman" w:eastAsia="宋体" w:cs="宋体" w:hAnsi="Times New Roman" w:hint="eastAsia"/>
          <w:sz w:val="24"/>
          <w:szCs w:val="24"/>
          <w:lang w:val="zh-CN" w:bidi="zh-CN"/>
        </w:rPr>
      </w:pPr>
      <w:r>
        <w:rPr>
          <w:rFonts w:ascii="Times New Roman" w:eastAsia="宋体" w:cs="宋体" w:hAnsi="Times New Roman" w:hint="eastAsia"/>
          <w:spacing w:val="-2"/>
          <w:sz w:val="24"/>
          <w:szCs w:val="24"/>
          <w:lang w:val="zh-CN" w:bidi="zh-CN"/>
        </w:rPr>
        <w:t>预付款</w:t>
      </w:r>
    </w:p>
    <w:p>
      <w:pPr>
        <w:widowControl w:val="0"/>
        <w:autoSpaceDE w:val="0"/>
        <w:autoSpaceDN w:val="0"/>
        <w:spacing w:before="139" w:line="360" w:lineRule="auto"/>
        <w:ind w:left="400" w:right="694" w:firstLine="419"/>
        <w:rPr>
          <w:rFonts w:ascii="Times New Roman" w:eastAsia="宋体" w:cs="宋体" w:hAnsi="Times New Roman" w:hint="eastAsia"/>
          <w:sz w:val="24"/>
          <w:szCs w:val="24"/>
          <w:lang w:val="zh-CN" w:bidi="zh-CN"/>
        </w:rPr>
      </w:pPr>
      <w:r>
        <w:rPr>
          <w:rFonts w:ascii="Times New Roman" w:eastAsia="宋体" w:cs="宋体" w:hAnsi="Times New Roman" w:hint="eastAsia"/>
          <w:spacing w:val="-4"/>
          <w:sz w:val="24"/>
          <w:szCs w:val="24"/>
          <w:lang w:val="zh-CN" w:bidi="zh-CN"/>
        </w:rPr>
        <w:t>合同生效后，买方在收到卖方开具的注明应付预付款金额的财务收据正本一份并经审核无</w:t>
      </w:r>
      <w:r>
        <w:rPr>
          <w:rFonts w:ascii="Times New Roman" w:eastAsia="宋体" w:cs="宋体" w:hAnsi="Times New Roman" w:hint="eastAsia"/>
          <w:spacing w:val="-18"/>
          <w:sz w:val="24"/>
          <w:szCs w:val="24"/>
          <w:lang w:val="zh-CN" w:bidi="zh-CN"/>
        </w:rPr>
        <w:t xml:space="preserve">误后 </w:t>
      </w:r>
      <w:r>
        <w:rPr>
          <w:rFonts w:ascii="Times New Roman" w:eastAsia="宋体" w:cs="宋体" w:hAnsi="Times New Roman" w:hint="eastAsia"/>
          <w:sz w:val="24"/>
          <w:szCs w:val="24"/>
          <w:lang w:val="zh-CN" w:bidi="zh-CN"/>
        </w:rPr>
        <w:t xml:space="preserve">28 </w:t>
      </w:r>
      <w:r>
        <w:rPr>
          <w:rFonts w:ascii="Times New Roman" w:eastAsia="宋体" w:cs="宋体" w:hAnsi="Times New Roman" w:hint="eastAsia"/>
          <w:spacing w:val="-7"/>
          <w:sz w:val="24"/>
          <w:szCs w:val="24"/>
          <w:lang w:val="zh-CN" w:bidi="zh-CN"/>
        </w:rPr>
        <w:t xml:space="preserve">日内，向卖方支付签约合同价的 </w:t>
      </w:r>
      <w:r>
        <w:rPr>
          <w:rFonts w:ascii="Times New Roman" w:eastAsia="宋体" w:cs="宋体" w:hAnsi="Times New Roman" w:hint="eastAsia"/>
          <w:sz w:val="24"/>
          <w:szCs w:val="24"/>
          <w:lang w:val="zh-CN" w:bidi="zh-CN"/>
        </w:rPr>
        <w:t>10%</w:t>
      </w:r>
      <w:r>
        <w:rPr>
          <w:rFonts w:ascii="Times New Roman" w:eastAsia="宋体" w:cs="宋体" w:hAnsi="Times New Roman" w:hint="eastAsia"/>
          <w:spacing w:val="-3"/>
          <w:sz w:val="24"/>
          <w:szCs w:val="24"/>
          <w:lang w:val="zh-CN" w:bidi="zh-CN"/>
        </w:rPr>
        <w:t>作为预付款。</w:t>
      </w:r>
    </w:p>
    <w:p>
      <w:pPr>
        <w:widowControl w:val="0"/>
        <w:autoSpaceDE w:val="0"/>
        <w:autoSpaceDN w:val="0"/>
        <w:spacing w:before="1" w:line="360" w:lineRule="auto"/>
        <w:ind w:left="400" w:right="694" w:firstLine="419"/>
        <w:rPr>
          <w:rFonts w:ascii="Times New Roman" w:eastAsia="宋体" w:cs="宋体" w:hAnsi="Times New Roman" w:hint="eastAsia"/>
          <w:sz w:val="24"/>
          <w:szCs w:val="24"/>
          <w:lang w:val="zh-CN" w:bidi="zh-CN"/>
        </w:rPr>
      </w:pPr>
      <w:r>
        <w:rPr>
          <w:rFonts w:ascii="Times New Roman" w:eastAsia="宋体" w:cs="宋体" w:hAnsi="Times New Roman" w:hint="eastAsia"/>
          <w:sz w:val="24"/>
          <w:szCs w:val="24"/>
          <w:lang w:val="zh-CN" w:bidi="zh-CN"/>
        </w:rPr>
        <w:t>买方支付预付款后，如卖方未履行合同义务，则买方有权收回预付款；如卖方依约履行了合同义务，则预付款抵作进度款。</w:t>
      </w:r>
    </w:p>
    <w:p>
      <w:pPr>
        <w:widowControl w:val="0"/>
        <w:numPr>
          <w:ilvl w:val="2"/>
          <w:numId w:val="2"/>
        </w:numPr>
        <w:tabs>
          <w:tab w:val="left" w:pos="1346"/>
        </w:tabs>
        <w:autoSpaceDE w:val="0"/>
        <w:autoSpaceDN w:val="0"/>
        <w:spacing w:line="360" w:lineRule="auto"/>
        <w:ind w:left="1346" w:hanging="526"/>
        <w:rPr>
          <w:rFonts w:ascii="Times New Roman" w:eastAsia="宋体" w:cs="宋体" w:hAnsi="Times New Roman" w:hint="eastAsia"/>
          <w:sz w:val="24"/>
          <w:szCs w:val="24"/>
          <w:lang w:val="zh-CN" w:bidi="zh-CN"/>
        </w:rPr>
      </w:pPr>
      <w:r>
        <w:rPr>
          <w:rFonts w:ascii="Times New Roman" w:eastAsia="宋体" w:cs="宋体" w:hAnsi="Times New Roman" w:hint="eastAsia"/>
          <w:spacing w:val="-2"/>
          <w:sz w:val="24"/>
          <w:szCs w:val="24"/>
          <w:lang w:val="zh-CN" w:bidi="zh-CN"/>
        </w:rPr>
        <w:t>进度款</w:t>
      </w:r>
    </w:p>
    <w:p>
      <w:pPr>
        <w:widowControl w:val="0"/>
        <w:autoSpaceDE w:val="0"/>
        <w:autoSpaceDN w:val="0"/>
        <w:spacing w:before="139" w:line="360" w:lineRule="auto"/>
        <w:ind w:left="400" w:right="691" w:firstLine="419"/>
        <w:jc w:val="both"/>
        <w:rPr>
          <w:rFonts w:ascii="Times New Roman" w:eastAsia="宋体" w:cs="宋体" w:hAnsi="Times New Roman" w:hint="eastAsia"/>
          <w:sz w:val="24"/>
          <w:szCs w:val="24"/>
          <w:lang w:val="zh-CN" w:bidi="zh-CN"/>
        </w:rPr>
      </w:pPr>
      <w:r>
        <w:rPr>
          <w:rFonts w:ascii="Times New Roman" w:eastAsia="宋体" w:cs="宋体" w:hAnsi="Times New Roman" w:hint="eastAsia"/>
          <w:spacing w:val="-3"/>
          <w:sz w:val="24"/>
          <w:szCs w:val="24"/>
          <w:lang w:val="zh-CN" w:bidi="zh-CN"/>
        </w:rPr>
        <w:t>卖方按照合同约定的进度交付合同材料并提供相关服务后，买方在收到卖方提交的下列单</w:t>
      </w:r>
      <w:r>
        <w:rPr>
          <w:rFonts w:ascii="Times New Roman" w:eastAsia="宋体" w:cs="宋体" w:hAnsi="Times New Roman" w:hint="eastAsia"/>
          <w:spacing w:val="-7"/>
          <w:sz w:val="24"/>
          <w:szCs w:val="24"/>
          <w:lang w:val="zh-CN" w:bidi="zh-CN"/>
        </w:rPr>
        <w:t xml:space="preserve">据并经审核无误后 </w:t>
      </w:r>
      <w:r>
        <w:rPr>
          <w:rFonts w:ascii="Times New Roman" w:eastAsia="宋体" w:cs="宋体" w:hAnsi="Times New Roman" w:hint="eastAsia"/>
          <w:sz w:val="24"/>
          <w:szCs w:val="24"/>
          <w:lang w:val="zh-CN" w:bidi="zh-CN"/>
        </w:rPr>
        <w:t xml:space="preserve">28 </w:t>
      </w:r>
      <w:r>
        <w:rPr>
          <w:rFonts w:ascii="Times New Roman" w:eastAsia="宋体" w:cs="宋体" w:hAnsi="Times New Roman" w:hint="eastAsia"/>
          <w:spacing w:val="-11"/>
          <w:sz w:val="24"/>
          <w:szCs w:val="24"/>
          <w:lang w:val="zh-CN" w:bidi="zh-CN"/>
        </w:rPr>
        <w:t>日内，应向卖方支付进度款，进度款支付至该批次合同材料的合同价格的95%：</w:t>
      </w:r>
    </w:p>
    <w:p>
      <w:pPr>
        <w:widowControl w:val="0"/>
        <w:numPr>
          <w:ilvl w:val="0"/>
          <w:numId w:val="9"/>
        </w:numPr>
        <w:tabs>
          <w:tab w:val="left" w:pos="1350"/>
        </w:tabs>
        <w:autoSpaceDE w:val="0"/>
        <w:autoSpaceDN w:val="0"/>
        <w:spacing w:line="360" w:lineRule="auto"/>
        <w:rPr>
          <w:rFonts w:ascii="Times New Roman" w:eastAsia="宋体" w:cs="宋体" w:hAnsi="Times New Roman" w:hint="eastAsia"/>
          <w:sz w:val="24"/>
          <w:szCs w:val="24"/>
          <w:lang w:val="zh-CN" w:bidi="zh-CN"/>
        </w:rPr>
      </w:pPr>
      <w:r>
        <w:rPr>
          <w:rFonts w:ascii="Times New Roman" w:eastAsia="宋体" w:cs="宋体" w:hAnsi="Times New Roman" w:hint="eastAsia"/>
          <w:spacing w:val="-3"/>
          <w:sz w:val="24"/>
          <w:szCs w:val="24"/>
          <w:lang w:val="zh-CN" w:bidi="zh-CN"/>
        </w:rPr>
        <w:t>卖方出具的交货清单正本一份；</w:t>
      </w:r>
    </w:p>
    <w:p>
      <w:pPr>
        <w:widowControl w:val="0"/>
        <w:numPr>
          <w:ilvl w:val="0"/>
          <w:numId w:val="9"/>
        </w:numPr>
        <w:tabs>
          <w:tab w:val="left" w:pos="1350"/>
        </w:tabs>
        <w:autoSpaceDE w:val="0"/>
        <w:autoSpaceDN w:val="0"/>
        <w:spacing w:before="139" w:line="360" w:lineRule="auto"/>
        <w:rPr>
          <w:rFonts w:ascii="Times New Roman" w:eastAsia="宋体" w:cs="宋体" w:hAnsi="Times New Roman" w:hint="eastAsia"/>
          <w:sz w:val="24"/>
          <w:szCs w:val="24"/>
          <w:lang w:val="zh-CN" w:bidi="zh-CN"/>
        </w:rPr>
      </w:pPr>
      <w:r>
        <w:rPr>
          <w:rFonts w:ascii="Times New Roman" w:eastAsia="宋体" w:cs="宋体" w:hAnsi="Times New Roman" w:hint="eastAsia"/>
          <w:spacing w:val="-3"/>
          <w:sz w:val="24"/>
          <w:szCs w:val="24"/>
          <w:lang w:val="zh-CN" w:bidi="zh-CN"/>
        </w:rPr>
        <w:t>买方签署的收货清单正本一份；</w:t>
      </w:r>
    </w:p>
    <w:p>
      <w:pPr>
        <w:widowControl w:val="0"/>
        <w:numPr>
          <w:ilvl w:val="0"/>
          <w:numId w:val="9"/>
        </w:numPr>
        <w:tabs>
          <w:tab w:val="left" w:pos="1350"/>
        </w:tabs>
        <w:autoSpaceDE w:val="0"/>
        <w:autoSpaceDN w:val="0"/>
        <w:spacing w:before="139" w:line="360" w:lineRule="auto"/>
        <w:rPr>
          <w:rFonts w:ascii="Times New Roman" w:eastAsia="宋体" w:cs="宋体" w:hAnsi="Times New Roman" w:hint="eastAsia"/>
          <w:sz w:val="24"/>
          <w:szCs w:val="24"/>
          <w:lang w:val="zh-CN" w:bidi="zh-CN"/>
        </w:rPr>
      </w:pPr>
      <w:r>
        <w:rPr>
          <w:rFonts w:ascii="Times New Roman" w:eastAsia="宋体" w:cs="宋体" w:hAnsi="Times New Roman" w:hint="eastAsia"/>
          <w:spacing w:val="-3"/>
          <w:sz w:val="24"/>
          <w:szCs w:val="24"/>
          <w:lang w:val="zh-CN" w:bidi="zh-CN"/>
        </w:rPr>
        <w:t>制造商出具的出厂质量合格证正本一份；</w:t>
      </w:r>
    </w:p>
    <w:p>
      <w:pPr>
        <w:widowControl w:val="0"/>
        <w:numPr>
          <w:ilvl w:val="0"/>
          <w:numId w:val="9"/>
        </w:numPr>
        <w:tabs>
          <w:tab w:val="left" w:pos="1350"/>
        </w:tabs>
        <w:autoSpaceDE w:val="0"/>
        <w:autoSpaceDN w:val="0"/>
        <w:spacing w:before="141" w:line="360" w:lineRule="auto"/>
        <w:rPr>
          <w:rFonts w:ascii="Times New Roman" w:eastAsia="宋体" w:cs="宋体" w:hAnsi="Times New Roman" w:hint="eastAsia"/>
          <w:sz w:val="24"/>
          <w:szCs w:val="24"/>
          <w:lang w:val="zh-CN" w:bidi="zh-CN"/>
        </w:rPr>
      </w:pPr>
      <w:r>
        <w:rPr>
          <w:rFonts w:ascii="Times New Roman" w:eastAsia="宋体" w:cs="宋体" w:hAnsi="Times New Roman" w:hint="eastAsia"/>
          <w:spacing w:val="-3"/>
          <w:sz w:val="24"/>
          <w:szCs w:val="24"/>
          <w:lang w:val="zh-CN" w:bidi="zh-CN"/>
        </w:rPr>
        <w:t>合同材料验收证书或进度款支付函正本一份；</w:t>
      </w:r>
    </w:p>
    <w:p>
      <w:pPr>
        <w:widowControl w:val="0"/>
        <w:numPr>
          <w:ilvl w:val="0"/>
          <w:numId w:val="9"/>
        </w:numPr>
        <w:tabs>
          <w:tab w:val="left" w:pos="1350"/>
        </w:tabs>
        <w:autoSpaceDE w:val="0"/>
        <w:autoSpaceDN w:val="0"/>
        <w:spacing w:before="139" w:line="360" w:lineRule="auto"/>
        <w:rPr>
          <w:rFonts w:ascii="Times New Roman" w:eastAsia="宋体" w:cs="宋体" w:hAnsi="Times New Roman" w:hint="eastAsia"/>
          <w:sz w:val="24"/>
          <w:szCs w:val="24"/>
          <w:lang w:val="zh-CN" w:bidi="zh-CN"/>
        </w:rPr>
      </w:pPr>
      <w:r>
        <w:rPr>
          <w:rFonts w:ascii="Times New Roman" w:eastAsia="宋体" w:cs="宋体" w:hAnsi="Times New Roman" w:hint="eastAsia"/>
          <w:spacing w:val="-13"/>
          <w:sz w:val="24"/>
          <w:szCs w:val="24"/>
          <w:lang w:val="zh-CN" w:bidi="zh-CN"/>
        </w:rPr>
        <w:t xml:space="preserve">合同价格 </w:t>
      </w:r>
      <w:r>
        <w:rPr>
          <w:rFonts w:ascii="Times New Roman" w:eastAsia="宋体" w:cs="宋体" w:hAnsi="Times New Roman" w:hint="eastAsia"/>
          <w:sz w:val="24"/>
          <w:szCs w:val="24"/>
          <w:lang w:val="zh-CN" w:bidi="zh-CN"/>
        </w:rPr>
        <w:t>100%</w:t>
      </w:r>
      <w:r>
        <w:rPr>
          <w:rFonts w:ascii="Times New Roman" w:eastAsia="宋体" w:cs="宋体" w:hAnsi="Times New Roman" w:hint="eastAsia"/>
          <w:spacing w:val="-3"/>
          <w:sz w:val="24"/>
          <w:szCs w:val="24"/>
          <w:lang w:val="zh-CN" w:bidi="zh-CN"/>
        </w:rPr>
        <w:t>金额的增值税发票正本一份。</w:t>
      </w:r>
    </w:p>
    <w:p>
      <w:pPr>
        <w:widowControl w:val="0"/>
        <w:numPr>
          <w:ilvl w:val="2"/>
          <w:numId w:val="2"/>
        </w:numPr>
        <w:tabs>
          <w:tab w:val="left" w:pos="1346"/>
        </w:tabs>
        <w:autoSpaceDE w:val="0"/>
        <w:autoSpaceDN w:val="0"/>
        <w:spacing w:before="139" w:line="360" w:lineRule="auto"/>
        <w:ind w:left="1346" w:hanging="526"/>
        <w:rPr>
          <w:rFonts w:ascii="Times New Roman" w:eastAsia="宋体" w:cs="宋体" w:hAnsi="Times New Roman" w:hint="eastAsia"/>
          <w:sz w:val="24"/>
          <w:szCs w:val="24"/>
          <w:lang w:val="zh-CN" w:bidi="zh-CN"/>
        </w:rPr>
      </w:pPr>
      <w:r>
        <w:rPr>
          <w:rFonts w:ascii="Times New Roman" w:eastAsia="宋体" w:cs="宋体" w:hAnsi="Times New Roman" w:hint="eastAsia"/>
          <w:spacing w:val="-2"/>
          <w:sz w:val="24"/>
          <w:szCs w:val="24"/>
          <w:lang w:val="zh-CN" w:bidi="zh-CN"/>
        </w:rPr>
        <w:t>结清款</w:t>
      </w:r>
    </w:p>
    <w:p>
      <w:pPr>
        <w:widowControl w:val="0"/>
        <w:autoSpaceDE w:val="0"/>
        <w:autoSpaceDN w:val="0"/>
        <w:spacing w:before="139" w:line="360" w:lineRule="auto"/>
        <w:ind w:left="400" w:right="694" w:firstLine="419"/>
        <w:rPr>
          <w:rFonts w:ascii="Times New Roman" w:eastAsia="宋体" w:cs="宋体" w:hAnsi="Times New Roman" w:hint="eastAsia"/>
          <w:szCs w:val="21"/>
          <w:lang w:val="zh-CN" w:bidi="zh-CN"/>
        </w:rPr>
      </w:pPr>
      <w:r>
        <w:rPr>
          <w:rFonts w:ascii="Times New Roman" w:eastAsia="宋体" w:cs="宋体" w:hAnsi="Times New Roman" w:hint="eastAsia"/>
          <w:sz w:val="24"/>
          <w:szCs w:val="24"/>
          <w:lang w:val="zh-CN" w:bidi="zh-CN"/>
        </w:rPr>
        <w:t>全部合同材料质量保证期届满后，买方在收到卖方提交的由买方签署的质量保证期届满证书并经审核无误后 28 日内，向卖方支付合同价格 5%的结清款。</w:t>
      </w:r>
    </w:p>
    <w:p>
      <w:pPr>
        <w:widowControl w:val="0"/>
        <w:numPr>
          <w:ilvl w:val="1"/>
          <w:numId w:val="2"/>
        </w:numPr>
        <w:tabs>
          <w:tab w:val="left" w:pos="1027"/>
        </w:tabs>
        <w:autoSpaceDE w:val="0"/>
        <w:autoSpaceDN w:val="0"/>
        <w:spacing w:line="360" w:lineRule="auto"/>
        <w:ind w:left="1026" w:hanging="489"/>
        <w:outlineLvl w:val="2"/>
        <w:rPr>
          <w:rFonts w:ascii="Times New Roman" w:eastAsia="宋体" w:cs="宋体" w:hAnsi="Times New Roman" w:hint="eastAsia"/>
          <w:b/>
          <w:sz w:val="28"/>
          <w:szCs w:val="28"/>
          <w:lang w:val="zh-CN" w:bidi="zh-CN"/>
        </w:rPr>
      </w:pPr>
      <w:bookmarkStart w:id="23" w:name="_bookmark119"/>
      <w:bookmarkEnd w:id="23"/>
      <w:r>
        <w:rPr>
          <w:rFonts w:ascii="Times New Roman" w:eastAsia="宋体" w:cs="宋体" w:hAnsi="Times New Roman" w:hint="eastAsia"/>
          <w:b/>
          <w:spacing w:val="-1"/>
          <w:sz w:val="28"/>
          <w:szCs w:val="28"/>
          <w:lang w:val="zh-CN" w:bidi="zh-CN"/>
        </w:rPr>
        <w:t>买方扣款的权利</w:t>
      </w:r>
    </w:p>
    <w:p>
      <w:pPr>
        <w:widowControl w:val="0"/>
        <w:autoSpaceDE w:val="0"/>
        <w:autoSpaceDN w:val="0"/>
        <w:spacing w:before="266" w:line="360" w:lineRule="auto"/>
        <w:ind w:left="400" w:right="694" w:firstLine="419"/>
        <w:rPr>
          <w:rFonts w:ascii="Times New Roman" w:eastAsia="宋体" w:cs="宋体" w:hAnsi="Times New Roman" w:hint="eastAsia"/>
          <w:sz w:val="24"/>
          <w:szCs w:val="24"/>
          <w:lang w:val="zh-CN" w:bidi="zh-CN"/>
        </w:rPr>
      </w:pPr>
      <w:r>
        <w:rPr>
          <w:rFonts w:ascii="Times New Roman" w:eastAsia="宋体" w:cs="宋体" w:hAnsi="Times New Roman" w:hint="eastAsia"/>
          <w:sz w:val="24"/>
          <w:szCs w:val="24"/>
          <w:lang w:val="zh-CN" w:bidi="zh-CN"/>
        </w:rPr>
        <w:t>当卖方应向买方支付合同项下的违约金或赔偿金时，买方有权从上述任何一笔应付款中予以直接扣除和（或）兑付履约保证金。</w:t>
      </w:r>
    </w:p>
    <w:p>
      <w:pPr>
        <w:pStyle w:val="2"/>
        <w:numPr>
          <w:ilvl w:val="0"/>
          <w:numId w:val="2"/>
        </w:numPr>
        <w:spacing w:line="240" w:lineRule="auto"/>
        <w:rPr>
          <w:rFonts w:ascii="Times New Roman" w:eastAsia="宋体" w:cs="宋体" w:hAnsi="Times New Roman" w:hint="eastAsia"/>
          <w:b w:val="0"/>
          <w:sz w:val="26"/>
          <w:szCs w:val="21"/>
          <w:lang w:val="zh-CN" w:bidi="zh-CN"/>
        </w:rPr>
      </w:pPr>
      <w:bookmarkStart w:id="24" w:name="_bookmark120"/>
      <w:bookmarkEnd w:id="24"/>
      <w:r>
        <w:rPr>
          <w:rFonts w:ascii="Times New Roman" w:eastAsia="宋体" w:cs="宋体" w:hAnsi="Times New Roman" w:hint="eastAsia"/>
          <w:lang w:val="zh-CN"/>
        </w:rPr>
        <w:t>包装、标记、运输和交付</w:t>
      </w:r>
    </w:p>
    <w:p>
      <w:pPr>
        <w:widowControl w:val="0"/>
        <w:numPr>
          <w:ilvl w:val="1"/>
          <w:numId w:val="2"/>
        </w:numPr>
        <w:tabs>
          <w:tab w:val="left" w:pos="1027"/>
        </w:tabs>
        <w:autoSpaceDE w:val="0"/>
        <w:autoSpaceDN w:val="0"/>
        <w:spacing w:line="360" w:lineRule="auto"/>
        <w:ind w:left="1026" w:hanging="489"/>
        <w:outlineLvl w:val="2"/>
        <w:rPr>
          <w:rFonts w:ascii="Times New Roman" w:eastAsia="宋体" w:cs="宋体" w:hAnsi="Times New Roman" w:hint="eastAsia"/>
          <w:b/>
          <w:sz w:val="28"/>
          <w:szCs w:val="28"/>
          <w:lang w:val="zh-CN" w:bidi="zh-CN"/>
        </w:rPr>
      </w:pPr>
      <w:bookmarkStart w:id="25" w:name="_bookmark121"/>
      <w:bookmarkEnd w:id="25"/>
      <w:r>
        <w:rPr>
          <w:rFonts w:ascii="Times New Roman" w:eastAsia="宋体" w:cs="宋体" w:hAnsi="Times New Roman" w:hint="eastAsia"/>
          <w:b/>
          <w:sz w:val="28"/>
          <w:szCs w:val="28"/>
          <w:lang w:val="zh-CN" w:bidi="zh-CN"/>
        </w:rPr>
        <w:t>包装</w:t>
      </w:r>
    </w:p>
    <w:p>
      <w:pPr>
        <w:widowControl w:val="0"/>
        <w:numPr>
          <w:ilvl w:val="2"/>
          <w:numId w:val="2"/>
        </w:numPr>
        <w:tabs>
          <w:tab w:val="left" w:pos="1294"/>
        </w:tabs>
        <w:autoSpaceDE w:val="0"/>
        <w:autoSpaceDN w:val="0"/>
        <w:spacing w:before="263" w:line="360" w:lineRule="auto"/>
        <w:ind w:left="400" w:right="693" w:firstLine="420"/>
        <w:jc w:val="both"/>
        <w:rPr>
          <w:rFonts w:ascii="Times New Roman" w:eastAsia="宋体" w:cs="宋体" w:hAnsi="Times New Roman" w:hint="eastAsia"/>
          <w:sz w:val="24"/>
          <w:szCs w:val="24"/>
          <w:lang w:val="zh-CN" w:bidi="zh-CN"/>
        </w:rPr>
      </w:pPr>
      <w:r>
        <w:rPr>
          <w:rFonts w:ascii="Times New Roman" w:eastAsia="宋体" w:cs="宋体" w:hAnsi="Times New Roman" w:hint="eastAsia"/>
          <w:spacing w:val="-5"/>
          <w:sz w:val="24"/>
          <w:szCs w:val="24"/>
          <w:lang w:val="zh-CN" w:bidi="zh-CN"/>
        </w:rPr>
        <w:t>卖方应对合同材料进行妥善包装，以满足合同材料运至施工场地及在施工场地保管的</w:t>
      </w:r>
      <w:r>
        <w:rPr>
          <w:rFonts w:ascii="Times New Roman" w:eastAsia="宋体" w:cs="宋体" w:hAnsi="Times New Roman" w:hint="eastAsia"/>
          <w:spacing w:val="-6"/>
          <w:sz w:val="24"/>
          <w:szCs w:val="24"/>
          <w:lang w:val="zh-CN" w:bidi="zh-CN"/>
        </w:rPr>
        <w:t>需要。包装应采取防潮、防晒、防锈、防腐蚀、防震动及防止其它损坏的必要保护措施，从而</w:t>
      </w:r>
      <w:r>
        <w:rPr>
          <w:rFonts w:ascii="Times New Roman" w:eastAsia="宋体" w:cs="宋体" w:hAnsi="Times New Roman" w:hint="eastAsia"/>
          <w:spacing w:val="-3"/>
          <w:sz w:val="24"/>
          <w:szCs w:val="24"/>
          <w:lang w:val="zh-CN" w:bidi="zh-CN"/>
        </w:rPr>
        <w:t>保护合同材料能够经受多次搬运、装卸、长途运输并适宜保管。</w:t>
      </w:r>
    </w:p>
    <w:p>
      <w:pPr>
        <w:widowControl w:val="0"/>
        <w:numPr>
          <w:ilvl w:val="2"/>
          <w:numId w:val="2"/>
        </w:numPr>
        <w:tabs>
          <w:tab w:val="left" w:pos="1346"/>
        </w:tabs>
        <w:autoSpaceDE w:val="0"/>
        <w:autoSpaceDN w:val="0"/>
        <w:spacing w:line="360" w:lineRule="auto"/>
        <w:ind w:left="1346" w:hanging="526"/>
        <w:rPr>
          <w:rFonts w:ascii="Times New Roman" w:eastAsia="宋体" w:cs="宋体" w:hAnsi="Times New Roman" w:hint="eastAsia"/>
          <w:sz w:val="21"/>
          <w:szCs w:val="22"/>
          <w:lang w:val="zh-CN" w:bidi="zh-CN"/>
        </w:rPr>
      </w:pPr>
      <w:r>
        <w:rPr>
          <w:rFonts w:ascii="Times New Roman" w:eastAsia="宋体" w:cs="宋体" w:hAnsi="Times New Roman" w:hint="eastAsia"/>
          <w:spacing w:val="-3"/>
          <w:sz w:val="24"/>
          <w:szCs w:val="24"/>
          <w:lang w:val="zh-CN" w:bidi="zh-CN"/>
        </w:rPr>
        <w:t>除专用合同条款另有约定外，买方无需将包装物退还给卖方。</w:t>
      </w:r>
    </w:p>
    <w:p>
      <w:pPr>
        <w:widowControl w:val="0"/>
        <w:numPr>
          <w:ilvl w:val="1"/>
          <w:numId w:val="2"/>
        </w:numPr>
        <w:tabs>
          <w:tab w:val="left" w:pos="1027"/>
        </w:tabs>
        <w:autoSpaceDE w:val="0"/>
        <w:autoSpaceDN w:val="0"/>
        <w:spacing w:before="41" w:line="360" w:lineRule="auto"/>
        <w:ind w:left="1026" w:hanging="489"/>
        <w:outlineLvl w:val="2"/>
        <w:rPr>
          <w:rFonts w:ascii="Times New Roman" w:eastAsia="宋体" w:cs="宋体" w:hAnsi="Times New Roman" w:hint="eastAsia"/>
          <w:b/>
          <w:sz w:val="28"/>
          <w:szCs w:val="28"/>
          <w:lang w:val="zh-CN" w:bidi="zh-CN"/>
        </w:rPr>
      </w:pPr>
      <w:bookmarkStart w:id="26" w:name="_bookmark122"/>
      <w:bookmarkEnd w:id="26"/>
      <w:r>
        <w:rPr>
          <w:rFonts w:ascii="Times New Roman" w:eastAsia="宋体" w:cs="宋体" w:hAnsi="Times New Roman" w:hint="eastAsia"/>
          <w:b/>
          <w:sz w:val="28"/>
          <w:szCs w:val="28"/>
          <w:lang w:val="zh-CN" w:bidi="zh-CN"/>
        </w:rPr>
        <w:t>标记</w:t>
      </w:r>
    </w:p>
    <w:p>
      <w:pPr>
        <w:widowControl w:val="0"/>
        <w:numPr>
          <w:ilvl w:val="2"/>
          <w:numId w:val="2"/>
        </w:numPr>
        <w:tabs>
          <w:tab w:val="left" w:pos="1346"/>
        </w:tabs>
        <w:autoSpaceDE w:val="0"/>
        <w:autoSpaceDN w:val="0"/>
        <w:spacing w:before="266" w:line="360" w:lineRule="auto"/>
        <w:ind w:left="400" w:right="693" w:firstLine="420"/>
        <w:jc w:val="both"/>
        <w:rPr>
          <w:rFonts w:ascii="Times New Roman" w:eastAsia="宋体" w:cs="宋体" w:hAnsi="Times New Roman" w:hint="eastAsia"/>
          <w:sz w:val="24"/>
          <w:szCs w:val="24"/>
          <w:lang w:val="zh-CN" w:bidi="zh-CN"/>
        </w:rPr>
      </w:pPr>
      <w:r>
        <w:rPr>
          <w:rFonts w:ascii="Times New Roman" w:eastAsia="宋体" w:cs="宋体" w:hAnsi="Times New Roman" w:hint="eastAsia"/>
          <w:spacing w:val="-8"/>
          <w:sz w:val="24"/>
          <w:szCs w:val="24"/>
          <w:lang w:val="zh-CN" w:bidi="zh-CN"/>
        </w:rPr>
        <w:t>除专用合同条款另有约定外，卖方应按合同约定在材料包装上以不可擦除的、明显的</w:t>
      </w:r>
      <w:r>
        <w:rPr>
          <w:rFonts w:ascii="Times New Roman" w:eastAsia="宋体" w:cs="宋体" w:hAnsi="Times New Roman" w:hint="eastAsia"/>
          <w:spacing w:val="-5"/>
          <w:sz w:val="24"/>
          <w:szCs w:val="24"/>
          <w:lang w:val="zh-CN" w:bidi="zh-CN"/>
        </w:rPr>
        <w:t>方式作出必要的标记。</w:t>
      </w:r>
    </w:p>
    <w:p>
      <w:pPr>
        <w:widowControl w:val="0"/>
        <w:numPr>
          <w:ilvl w:val="2"/>
          <w:numId w:val="2"/>
        </w:numPr>
        <w:tabs>
          <w:tab w:val="left" w:pos="1349"/>
        </w:tabs>
        <w:autoSpaceDE w:val="0"/>
        <w:autoSpaceDN w:val="0"/>
        <w:spacing w:line="360" w:lineRule="auto"/>
        <w:ind w:left="400" w:right="693" w:firstLine="420"/>
        <w:jc w:val="both"/>
        <w:rPr>
          <w:rFonts w:ascii="Times New Roman" w:eastAsia="宋体" w:cs="宋体" w:hAnsi="Times New Roman" w:hint="eastAsia"/>
          <w:szCs w:val="21"/>
          <w:lang w:val="zh-CN" w:bidi="zh-CN"/>
        </w:rPr>
      </w:pPr>
      <w:r>
        <w:rPr>
          <w:rFonts w:ascii="Times New Roman" w:eastAsia="宋体" w:cs="宋体" w:hAnsi="Times New Roman" w:hint="eastAsia"/>
          <w:spacing w:val="-1"/>
          <w:sz w:val="24"/>
          <w:szCs w:val="24"/>
          <w:lang w:val="zh-CN" w:bidi="zh-CN"/>
        </w:rPr>
        <w:t xml:space="preserve">根据合同材料的特点和运输、保管的不同要求，卖方应对合同材料清楚地标注“小心轻放”、“此端朝上，请勿倒置”、“保持干燥”等字样和其他适当标记。如果合同材料中含有易燃 </w:t>
      </w:r>
      <w:r>
        <w:rPr>
          <w:rFonts w:ascii="Times New Roman" w:eastAsia="宋体" w:cs="宋体" w:hAnsi="Times New Roman" w:hint="eastAsia"/>
          <w:spacing w:val="-4"/>
          <w:w w:val="95"/>
          <w:sz w:val="24"/>
          <w:szCs w:val="24"/>
          <w:lang w:val="zh-CN" w:bidi="zh-CN"/>
        </w:rPr>
        <w:t xml:space="preserve"> </w:t>
      </w:r>
      <w:r>
        <w:rPr>
          <w:rFonts w:ascii="Times New Roman" w:eastAsia="宋体" w:cs="宋体" w:hAnsi="Times New Roman" w:hint="eastAsia"/>
          <w:spacing w:val="-3"/>
          <w:sz w:val="24"/>
          <w:szCs w:val="24"/>
          <w:lang w:val="zh-CN" w:bidi="zh-CN"/>
        </w:rPr>
        <w:t>易爆物品、腐蚀物品、放射性物质等危险品，卖方应标明危险品标志。</w:t>
      </w:r>
    </w:p>
    <w:p>
      <w:pPr>
        <w:widowControl w:val="0"/>
        <w:numPr>
          <w:ilvl w:val="1"/>
          <w:numId w:val="2"/>
        </w:numPr>
        <w:tabs>
          <w:tab w:val="left" w:pos="1027"/>
        </w:tabs>
        <w:autoSpaceDE w:val="0"/>
        <w:autoSpaceDN w:val="0"/>
        <w:spacing w:line="360" w:lineRule="auto"/>
        <w:ind w:left="1026" w:hanging="489"/>
        <w:outlineLvl w:val="2"/>
        <w:rPr>
          <w:rFonts w:ascii="Times New Roman" w:eastAsia="宋体" w:cs="宋体" w:hAnsi="Times New Roman" w:hint="eastAsia"/>
          <w:b/>
          <w:sz w:val="28"/>
          <w:szCs w:val="28"/>
          <w:lang w:val="zh-CN" w:bidi="zh-CN"/>
        </w:rPr>
      </w:pPr>
      <w:bookmarkStart w:id="27" w:name="_bookmark123"/>
      <w:bookmarkEnd w:id="27"/>
      <w:r>
        <w:rPr>
          <w:rFonts w:ascii="Times New Roman" w:eastAsia="宋体" w:cs="宋体" w:hAnsi="Times New Roman" w:hint="eastAsia"/>
          <w:b/>
          <w:sz w:val="28"/>
          <w:szCs w:val="28"/>
          <w:lang w:val="zh-CN" w:bidi="zh-CN"/>
        </w:rPr>
        <w:t>运输</w:t>
      </w:r>
    </w:p>
    <w:p>
      <w:pPr>
        <w:widowControl w:val="0"/>
        <w:numPr>
          <w:ilvl w:val="2"/>
          <w:numId w:val="2"/>
        </w:numPr>
        <w:tabs>
          <w:tab w:val="left" w:pos="1346"/>
        </w:tabs>
        <w:autoSpaceDE w:val="0"/>
        <w:autoSpaceDN w:val="0"/>
        <w:spacing w:before="266" w:line="360" w:lineRule="auto"/>
        <w:ind w:left="1346" w:hanging="526"/>
        <w:rPr>
          <w:rFonts w:ascii="Times New Roman" w:eastAsia="宋体" w:cs="宋体" w:hAnsi="Times New Roman" w:hint="eastAsia"/>
          <w:sz w:val="24"/>
          <w:szCs w:val="24"/>
          <w:lang w:val="zh-CN" w:bidi="zh-CN"/>
        </w:rPr>
      </w:pPr>
      <w:r>
        <w:rPr>
          <w:rFonts w:ascii="Times New Roman" w:eastAsia="宋体" w:cs="宋体" w:hAnsi="Times New Roman" w:hint="eastAsia"/>
          <w:spacing w:val="-3"/>
          <w:sz w:val="24"/>
          <w:szCs w:val="24"/>
          <w:lang w:val="zh-CN" w:bidi="zh-CN"/>
        </w:rPr>
        <w:t>卖方应自行选择适宜的运输工具及线路安排合同材料运输。</w:t>
      </w:r>
    </w:p>
    <w:p>
      <w:pPr>
        <w:widowControl w:val="0"/>
        <w:numPr>
          <w:ilvl w:val="2"/>
          <w:numId w:val="2"/>
        </w:numPr>
        <w:tabs>
          <w:tab w:val="left" w:pos="1346"/>
        </w:tabs>
        <w:autoSpaceDE w:val="0"/>
        <w:autoSpaceDN w:val="0"/>
        <w:spacing w:before="139" w:line="360" w:lineRule="auto"/>
        <w:ind w:left="400" w:right="587" w:firstLine="420"/>
        <w:rPr>
          <w:rFonts w:ascii="Times New Roman" w:eastAsia="宋体" w:cs="宋体" w:hAnsi="Times New Roman" w:hint="eastAsia"/>
          <w:sz w:val="24"/>
          <w:szCs w:val="24"/>
          <w:lang w:val="zh-CN" w:bidi="zh-CN"/>
        </w:rPr>
      </w:pPr>
      <w:r>
        <w:rPr>
          <w:rFonts w:ascii="Times New Roman" w:eastAsia="宋体" w:cs="宋体" w:hAnsi="Times New Roman" w:hint="eastAsia"/>
          <w:spacing w:val="-4"/>
          <w:sz w:val="24"/>
          <w:szCs w:val="24"/>
          <w:lang w:val="zh-CN" w:bidi="zh-CN"/>
        </w:rPr>
        <w:t xml:space="preserve">除专用合同条款另有约定外，卖方应在合同材料预计启运 </w:t>
      </w:r>
      <w:r>
        <w:rPr>
          <w:rFonts w:ascii="Times New Roman" w:eastAsia="宋体" w:cs="宋体" w:hAnsi="Times New Roman" w:hint="eastAsia"/>
          <w:sz w:val="24"/>
          <w:szCs w:val="24"/>
          <w:lang w:val="zh-CN" w:bidi="zh-CN"/>
        </w:rPr>
        <w:t>7</w:t>
      </w:r>
      <w:r>
        <w:rPr>
          <w:rFonts w:ascii="Times New Roman" w:eastAsia="宋体" w:cs="宋体" w:hAnsi="Times New Roman" w:hint="eastAsia"/>
          <w:spacing w:val="29"/>
          <w:sz w:val="24"/>
          <w:szCs w:val="24"/>
          <w:lang w:val="zh-CN" w:bidi="zh-CN"/>
        </w:rPr>
        <w:t xml:space="preserve"> </w:t>
      </w:r>
      <w:r>
        <w:rPr>
          <w:rFonts w:ascii="Times New Roman" w:eastAsia="宋体" w:cs="宋体" w:hAnsi="Times New Roman" w:hint="eastAsia"/>
          <w:spacing w:val="-3"/>
          <w:sz w:val="24"/>
          <w:szCs w:val="24"/>
          <w:lang w:val="zh-CN" w:bidi="zh-CN"/>
        </w:rPr>
        <w:t>日前，将合同材料名称、装运材料数量、重量、体积（</w:t>
      </w:r>
      <w:r>
        <w:rPr>
          <w:rFonts w:ascii="Times New Roman" w:eastAsia="宋体" w:cs="宋体" w:hAnsi="Times New Roman" w:hint="eastAsia"/>
          <w:spacing w:val="-9"/>
          <w:sz w:val="24"/>
          <w:szCs w:val="24"/>
          <w:lang w:val="zh-CN" w:bidi="zh-CN"/>
        </w:rPr>
        <w:t xml:space="preserve">用 </w:t>
      </w:r>
      <w:r>
        <w:rPr>
          <w:rFonts w:ascii="Times New Roman" w:eastAsia="宋体" w:cs="宋体" w:hAnsi="Times New Roman" w:hint="eastAsia"/>
          <w:sz w:val="24"/>
          <w:szCs w:val="24"/>
          <w:lang w:val="zh-CN" w:bidi="zh-CN"/>
        </w:rPr>
        <w:t>m</w:t>
      </w:r>
      <w:r>
        <w:rPr>
          <w:rFonts w:ascii="Times New Roman" w:eastAsia="宋体" w:cs="宋体" w:hAnsi="Times New Roman" w:hint="eastAsia"/>
          <w:position w:val="7"/>
          <w:sz w:val="24"/>
          <w:szCs w:val="24"/>
          <w:lang w:val="zh-CN" w:bidi="zh-CN"/>
        </w:rPr>
        <w:t>3</w:t>
      </w:r>
      <w:r>
        <w:rPr>
          <w:rFonts w:ascii="Times New Roman" w:eastAsia="宋体" w:cs="宋体" w:hAnsi="Times New Roman" w:hint="eastAsia"/>
          <w:spacing w:val="10"/>
          <w:position w:val="7"/>
          <w:sz w:val="24"/>
          <w:szCs w:val="24"/>
          <w:lang w:val="zh-CN" w:bidi="zh-CN"/>
        </w:rPr>
        <w:t xml:space="preserve"> </w:t>
      </w:r>
      <w:r>
        <w:rPr>
          <w:rFonts w:ascii="Times New Roman" w:eastAsia="宋体" w:cs="宋体" w:hAnsi="Times New Roman" w:hint="eastAsia"/>
          <w:sz w:val="24"/>
          <w:szCs w:val="24"/>
          <w:lang w:val="zh-CN" w:bidi="zh-CN"/>
        </w:rPr>
        <w:t>表示</w:t>
      </w:r>
      <w:r>
        <w:rPr>
          <w:rFonts w:ascii="Times New Roman" w:eastAsia="宋体" w:cs="宋体" w:hAnsi="Times New Roman" w:hint="eastAsia"/>
          <w:spacing w:val="-106"/>
          <w:sz w:val="24"/>
          <w:szCs w:val="24"/>
          <w:lang w:val="zh-CN" w:bidi="zh-CN"/>
        </w:rPr>
        <w:t>）</w:t>
      </w:r>
      <w:r>
        <w:rPr>
          <w:rFonts w:ascii="Times New Roman" w:eastAsia="宋体" w:cs="宋体" w:hAnsi="Times New Roman" w:hint="eastAsia"/>
          <w:spacing w:val="-3"/>
          <w:sz w:val="24"/>
          <w:szCs w:val="24"/>
          <w:lang w:val="zh-CN" w:bidi="zh-CN"/>
        </w:rPr>
        <w:t>、合同材料单价、总金额、运输方式、预计交付日期</w:t>
      </w:r>
      <w:r>
        <w:rPr>
          <w:rFonts w:ascii="Times New Roman" w:eastAsia="宋体" w:cs="宋体" w:hAnsi="Times New Roman" w:hint="eastAsia"/>
          <w:spacing w:val="-11"/>
          <w:sz w:val="24"/>
          <w:szCs w:val="24"/>
          <w:lang w:val="zh-CN" w:bidi="zh-CN"/>
        </w:rPr>
        <w:t xml:space="preserve">和合同材料在装卸、保管中的注意事项等预通知买方，并在合同材料启运后 </w:t>
      </w:r>
      <w:r>
        <w:rPr>
          <w:rFonts w:ascii="Times New Roman" w:eastAsia="宋体" w:cs="宋体" w:hAnsi="Times New Roman" w:hint="eastAsia"/>
          <w:sz w:val="24"/>
          <w:szCs w:val="24"/>
          <w:lang w:val="zh-CN" w:bidi="zh-CN"/>
        </w:rPr>
        <w:t>24</w:t>
      </w:r>
      <w:r>
        <w:rPr>
          <w:rFonts w:ascii="Times New Roman" w:eastAsia="宋体" w:cs="宋体" w:hAnsi="Times New Roman" w:hint="eastAsia"/>
          <w:spacing w:val="11"/>
          <w:sz w:val="24"/>
          <w:szCs w:val="24"/>
          <w:lang w:val="zh-CN" w:bidi="zh-CN"/>
        </w:rPr>
        <w:t xml:space="preserve"> </w:t>
      </w:r>
      <w:r>
        <w:rPr>
          <w:rFonts w:ascii="Times New Roman" w:eastAsia="宋体" w:cs="宋体" w:hAnsi="Times New Roman" w:hint="eastAsia"/>
          <w:spacing w:val="-3"/>
          <w:sz w:val="24"/>
          <w:szCs w:val="24"/>
          <w:lang w:val="zh-CN" w:bidi="zh-CN"/>
        </w:rPr>
        <w:t>小时之内正式通知买方。</w:t>
      </w:r>
    </w:p>
    <w:p>
      <w:pPr>
        <w:widowControl w:val="0"/>
        <w:numPr>
          <w:ilvl w:val="2"/>
          <w:numId w:val="2"/>
        </w:numPr>
        <w:tabs>
          <w:tab w:val="left" w:pos="1322"/>
        </w:tabs>
        <w:autoSpaceDE w:val="0"/>
        <w:autoSpaceDN w:val="0"/>
        <w:spacing w:line="360" w:lineRule="auto"/>
        <w:ind w:left="400" w:right="691" w:firstLine="420"/>
        <w:jc w:val="both"/>
        <w:rPr>
          <w:rFonts w:ascii="Times New Roman" w:eastAsia="宋体" w:cs="宋体" w:hAnsi="Times New Roman" w:hint="eastAsia"/>
          <w:szCs w:val="21"/>
          <w:lang w:val="zh-CN" w:bidi="zh-CN"/>
        </w:rPr>
      </w:pPr>
      <w:r>
        <w:rPr>
          <w:rFonts w:ascii="Times New Roman" w:eastAsia="宋体" w:cs="宋体" w:hAnsi="Times New Roman" w:hint="eastAsia"/>
          <w:spacing w:val="-4"/>
          <w:sz w:val="24"/>
          <w:szCs w:val="24"/>
          <w:lang w:val="zh-CN" w:bidi="zh-CN"/>
        </w:rPr>
        <w:t xml:space="preserve">卖方在根据第 </w:t>
      </w:r>
      <w:r>
        <w:rPr>
          <w:rFonts w:ascii="Times New Roman" w:eastAsia="宋体" w:cs="宋体" w:hAnsi="Times New Roman" w:hint="eastAsia"/>
          <w:sz w:val="24"/>
          <w:szCs w:val="24"/>
          <w:lang w:val="zh-CN" w:bidi="zh-CN"/>
        </w:rPr>
        <w:t>4.3.2</w:t>
      </w:r>
      <w:r>
        <w:rPr>
          <w:rFonts w:ascii="Times New Roman" w:eastAsia="宋体" w:cs="宋体" w:hAnsi="Times New Roman" w:hint="eastAsia"/>
          <w:spacing w:val="43"/>
          <w:sz w:val="24"/>
          <w:szCs w:val="24"/>
          <w:lang w:val="zh-CN" w:bidi="zh-CN"/>
        </w:rPr>
        <w:t xml:space="preserve"> </w:t>
      </w:r>
      <w:r>
        <w:rPr>
          <w:rFonts w:ascii="Times New Roman" w:eastAsia="宋体" w:cs="宋体" w:hAnsi="Times New Roman" w:hint="eastAsia"/>
          <w:spacing w:val="-3"/>
          <w:sz w:val="24"/>
          <w:szCs w:val="24"/>
          <w:lang w:val="zh-CN" w:bidi="zh-CN"/>
        </w:rPr>
        <w:t>项进行通知时，如果合同材料中包括单个包装超大和</w:t>
      </w:r>
      <w:r>
        <w:rPr>
          <w:rFonts w:ascii="Times New Roman" w:eastAsia="宋体" w:cs="宋体" w:hAnsi="Times New Roman" w:hint="eastAsia"/>
          <w:sz w:val="24"/>
          <w:szCs w:val="24"/>
          <w:lang w:val="zh-CN" w:bidi="zh-CN"/>
        </w:rPr>
        <w:t>（</w:t>
      </w:r>
      <w:r>
        <w:rPr>
          <w:rFonts w:ascii="Times New Roman" w:eastAsia="宋体" w:cs="宋体" w:hAnsi="Times New Roman" w:hint="eastAsia"/>
          <w:spacing w:val="-3"/>
          <w:sz w:val="24"/>
          <w:szCs w:val="24"/>
          <w:lang w:val="zh-CN" w:bidi="zh-CN"/>
        </w:rPr>
        <w:t>或</w:t>
      </w:r>
      <w:r>
        <w:rPr>
          <w:rFonts w:ascii="Times New Roman" w:eastAsia="宋体" w:cs="宋体" w:hAnsi="Times New Roman" w:hint="eastAsia"/>
          <w:sz w:val="24"/>
          <w:szCs w:val="24"/>
          <w:lang w:val="zh-CN" w:bidi="zh-CN"/>
        </w:rPr>
        <w:t>）</w:t>
      </w:r>
      <w:r>
        <w:rPr>
          <w:rFonts w:ascii="Times New Roman" w:eastAsia="宋体" w:cs="宋体" w:hAnsi="Times New Roman" w:hint="eastAsia"/>
          <w:spacing w:val="-2"/>
          <w:sz w:val="24"/>
          <w:szCs w:val="24"/>
          <w:lang w:val="zh-CN" w:bidi="zh-CN"/>
        </w:rPr>
        <w:t>超重</w:t>
      </w:r>
      <w:r>
        <w:rPr>
          <w:rFonts w:ascii="Times New Roman" w:eastAsia="宋体" w:cs="宋体" w:hAnsi="Times New Roman" w:hint="eastAsia"/>
          <w:spacing w:val="-3"/>
          <w:sz w:val="24"/>
          <w:szCs w:val="24"/>
          <w:lang w:val="zh-CN" w:bidi="zh-CN"/>
        </w:rPr>
        <w:t>的，卖方应将超大和</w:t>
      </w:r>
      <w:r>
        <w:rPr>
          <w:rFonts w:ascii="Times New Roman" w:eastAsia="宋体" w:cs="宋体" w:hAnsi="Times New Roman" w:hint="eastAsia"/>
          <w:sz w:val="24"/>
          <w:szCs w:val="24"/>
          <w:lang w:val="zh-CN" w:bidi="zh-CN"/>
        </w:rPr>
        <w:t>（</w:t>
      </w:r>
      <w:r>
        <w:rPr>
          <w:rFonts w:ascii="Times New Roman" w:eastAsia="宋体" w:cs="宋体" w:hAnsi="Times New Roman" w:hint="eastAsia"/>
          <w:spacing w:val="-3"/>
          <w:sz w:val="24"/>
          <w:szCs w:val="24"/>
          <w:lang w:val="zh-CN" w:bidi="zh-CN"/>
        </w:rPr>
        <w:t>或</w:t>
      </w:r>
      <w:r>
        <w:rPr>
          <w:rFonts w:ascii="Times New Roman" w:eastAsia="宋体" w:cs="宋体" w:hAnsi="Times New Roman" w:hint="eastAsia"/>
          <w:sz w:val="24"/>
          <w:szCs w:val="24"/>
          <w:lang w:val="zh-CN" w:bidi="zh-CN"/>
        </w:rPr>
        <w:t>）</w:t>
      </w:r>
      <w:r>
        <w:rPr>
          <w:rFonts w:ascii="Times New Roman" w:eastAsia="宋体" w:cs="宋体" w:hAnsi="Times New Roman" w:hint="eastAsia"/>
          <w:spacing w:val="-3"/>
          <w:sz w:val="24"/>
          <w:szCs w:val="24"/>
          <w:lang w:val="zh-CN" w:bidi="zh-CN"/>
        </w:rPr>
        <w:t>超重的每个包装的重量和尺寸通知买方；如果合同材料中包括易燃易爆物品、腐蚀物品、放射性物质等危险品，则危险品的品名、性质、在装卸、保管方面的特殊要求、注意事项和处理意外情况的方法等，也应一并通知买方。</w:t>
      </w:r>
    </w:p>
    <w:p>
      <w:pPr>
        <w:widowControl w:val="0"/>
        <w:numPr>
          <w:ilvl w:val="1"/>
          <w:numId w:val="2"/>
        </w:numPr>
        <w:tabs>
          <w:tab w:val="left" w:pos="1027"/>
        </w:tabs>
        <w:autoSpaceDE w:val="0"/>
        <w:autoSpaceDN w:val="0"/>
        <w:spacing w:line="360" w:lineRule="auto"/>
        <w:ind w:left="1026" w:hanging="489"/>
        <w:outlineLvl w:val="2"/>
        <w:rPr>
          <w:rFonts w:ascii="Times New Roman" w:eastAsia="宋体" w:cs="宋体" w:hAnsi="Times New Roman" w:hint="eastAsia"/>
          <w:b/>
          <w:sz w:val="28"/>
          <w:szCs w:val="28"/>
          <w:lang w:val="zh-CN" w:bidi="zh-CN"/>
        </w:rPr>
      </w:pPr>
      <w:bookmarkStart w:id="28" w:name="_bookmark124"/>
      <w:bookmarkEnd w:id="28"/>
      <w:r>
        <w:rPr>
          <w:rFonts w:ascii="Times New Roman" w:eastAsia="宋体" w:cs="宋体" w:hAnsi="Times New Roman" w:hint="eastAsia"/>
          <w:b/>
          <w:sz w:val="28"/>
          <w:szCs w:val="28"/>
          <w:lang w:val="zh-CN" w:bidi="zh-CN"/>
        </w:rPr>
        <w:t>交付</w:t>
      </w:r>
    </w:p>
    <w:p>
      <w:pPr>
        <w:widowControl w:val="0"/>
        <w:numPr>
          <w:ilvl w:val="2"/>
          <w:numId w:val="2"/>
        </w:numPr>
        <w:tabs>
          <w:tab w:val="left" w:pos="1346"/>
        </w:tabs>
        <w:autoSpaceDE w:val="0"/>
        <w:autoSpaceDN w:val="0"/>
        <w:spacing w:before="265" w:line="360" w:lineRule="auto"/>
        <w:ind w:left="400" w:right="691" w:firstLine="420"/>
        <w:jc w:val="both"/>
        <w:rPr>
          <w:rFonts w:ascii="Times New Roman" w:eastAsia="宋体" w:cs="宋体" w:hAnsi="Times New Roman" w:hint="eastAsia"/>
          <w:sz w:val="24"/>
          <w:szCs w:val="24"/>
          <w:lang w:val="zh-CN" w:bidi="zh-CN"/>
        </w:rPr>
      </w:pPr>
      <w:r>
        <w:rPr>
          <w:rFonts w:ascii="Times New Roman" w:eastAsia="宋体" w:cs="宋体" w:hAnsi="Times New Roman" w:hint="eastAsia"/>
          <w:spacing w:val="-9"/>
          <w:sz w:val="24"/>
          <w:szCs w:val="24"/>
          <w:lang w:val="zh-CN" w:bidi="zh-CN"/>
        </w:rPr>
        <w:t>除专用合同条款另有约定外，卖方应根据合同约定的交付时间和批次在施工场地卸货</w:t>
      </w:r>
      <w:r>
        <w:rPr>
          <w:rFonts w:ascii="Times New Roman" w:eastAsia="宋体" w:cs="宋体" w:hAnsi="Times New Roman" w:hint="eastAsia"/>
          <w:spacing w:val="-8"/>
          <w:sz w:val="24"/>
          <w:szCs w:val="24"/>
          <w:lang w:val="zh-CN" w:bidi="zh-CN"/>
        </w:rPr>
        <w:t>后将合同材料交付给买方，买方对卖方交付的合同材料的外观及件数进行清点核验后应签发收货清单。买方签发收货清单不代表对合同材料的接受，双方还应按合同约定进行后续的检验和验收。</w:t>
      </w:r>
    </w:p>
    <w:p>
      <w:pPr>
        <w:widowControl w:val="0"/>
        <w:numPr>
          <w:ilvl w:val="2"/>
          <w:numId w:val="2"/>
        </w:numPr>
        <w:tabs>
          <w:tab w:val="left" w:pos="1346"/>
        </w:tabs>
        <w:autoSpaceDE w:val="0"/>
        <w:autoSpaceDN w:val="0"/>
        <w:spacing w:line="360" w:lineRule="auto"/>
        <w:ind w:left="400" w:right="691" w:firstLine="420"/>
        <w:jc w:val="both"/>
        <w:rPr>
          <w:rFonts w:ascii="Times New Roman" w:eastAsia="宋体" w:cs="宋体" w:hAnsi="Times New Roman" w:hint="eastAsia"/>
          <w:sz w:val="24"/>
          <w:szCs w:val="24"/>
          <w:lang w:val="zh-CN" w:bidi="zh-CN"/>
        </w:rPr>
      </w:pPr>
      <w:r>
        <w:rPr>
          <w:rFonts w:ascii="Times New Roman" w:eastAsia="宋体" w:cs="宋体" w:hAnsi="Times New Roman" w:hint="eastAsia"/>
          <w:spacing w:val="-6"/>
          <w:sz w:val="24"/>
          <w:szCs w:val="24"/>
          <w:lang w:val="zh-CN" w:bidi="zh-CN"/>
        </w:rPr>
        <w:t>合同材料的所有权和风险自交付时起由卖方转移至买方，合同材料交付给买方之前包</w:t>
      </w:r>
      <w:r>
        <w:rPr>
          <w:rFonts w:ascii="Times New Roman" w:eastAsia="宋体" w:cs="宋体" w:hAnsi="Times New Roman" w:hint="eastAsia"/>
          <w:spacing w:val="-4"/>
          <w:sz w:val="24"/>
          <w:szCs w:val="24"/>
          <w:lang w:val="zh-CN" w:bidi="zh-CN"/>
        </w:rPr>
        <w:t>括运输在内的所有风险均由卖方承担。</w:t>
      </w:r>
    </w:p>
    <w:p>
      <w:pPr>
        <w:widowControl w:val="0"/>
        <w:numPr>
          <w:ilvl w:val="2"/>
          <w:numId w:val="2"/>
        </w:numPr>
        <w:tabs>
          <w:tab w:val="left" w:pos="1346"/>
        </w:tabs>
        <w:autoSpaceDE w:val="0"/>
        <w:autoSpaceDN w:val="0"/>
        <w:spacing w:line="360" w:lineRule="auto"/>
        <w:ind w:left="400" w:right="588" w:firstLine="420"/>
        <w:rPr>
          <w:rFonts w:ascii="Times New Roman" w:eastAsia="宋体" w:cs="宋体" w:hAnsi="Times New Roman" w:hint="eastAsia"/>
          <w:sz w:val="21"/>
          <w:szCs w:val="22"/>
          <w:lang w:val="zh-CN" w:bidi="zh-CN"/>
        </w:rPr>
      </w:pPr>
      <w:r>
        <w:rPr>
          <w:rFonts w:ascii="Times New Roman" w:eastAsia="宋体" w:cs="宋体" w:hAnsi="Times New Roman" w:hint="eastAsia"/>
          <w:spacing w:val="-6"/>
          <w:sz w:val="24"/>
          <w:szCs w:val="24"/>
          <w:lang w:val="zh-CN" w:bidi="zh-CN"/>
        </w:rPr>
        <w:t>除专用合同条款另有约定外，买方如果发现技术资料存在短缺和</w:t>
      </w:r>
      <w:r>
        <w:rPr>
          <w:rFonts w:ascii="Times New Roman" w:eastAsia="宋体" w:cs="宋体" w:hAnsi="Times New Roman" w:hint="eastAsia"/>
          <w:spacing w:val="-3"/>
          <w:sz w:val="24"/>
          <w:szCs w:val="24"/>
          <w:lang w:val="zh-CN" w:bidi="zh-CN"/>
        </w:rPr>
        <w:t>（</w:t>
      </w:r>
      <w:r>
        <w:rPr>
          <w:rFonts w:ascii="Times New Roman" w:eastAsia="宋体" w:cs="宋体" w:hAnsi="Times New Roman" w:hint="eastAsia"/>
          <w:sz w:val="24"/>
          <w:szCs w:val="24"/>
          <w:lang w:val="zh-CN" w:bidi="zh-CN"/>
        </w:rPr>
        <w:t>或</w:t>
      </w:r>
      <w:r>
        <w:rPr>
          <w:rFonts w:ascii="Times New Roman" w:eastAsia="宋体" w:cs="宋体" w:hAnsi="Times New Roman" w:hint="eastAsia"/>
          <w:spacing w:val="-22"/>
          <w:sz w:val="24"/>
          <w:szCs w:val="24"/>
          <w:lang w:val="zh-CN" w:bidi="zh-CN"/>
        </w:rPr>
        <w:t>）</w:t>
      </w:r>
      <w:r>
        <w:rPr>
          <w:rFonts w:ascii="Times New Roman" w:eastAsia="宋体" w:cs="宋体" w:hAnsi="Times New Roman" w:hint="eastAsia"/>
          <w:spacing w:val="-5"/>
          <w:sz w:val="24"/>
          <w:szCs w:val="24"/>
          <w:lang w:val="zh-CN" w:bidi="zh-CN"/>
        </w:rPr>
        <w:t>损坏，卖方应</w:t>
      </w:r>
      <w:r>
        <w:rPr>
          <w:rFonts w:ascii="Times New Roman" w:eastAsia="宋体" w:cs="宋体" w:hAnsi="Times New Roman" w:hint="eastAsia"/>
          <w:spacing w:val="-7"/>
          <w:sz w:val="24"/>
          <w:szCs w:val="24"/>
          <w:lang w:val="zh-CN" w:bidi="zh-CN"/>
        </w:rPr>
        <w:t xml:space="preserve">在收到买方的通知后 </w:t>
      </w:r>
      <w:r>
        <w:rPr>
          <w:rFonts w:ascii="Times New Roman" w:eastAsia="宋体" w:cs="宋体" w:hAnsi="Times New Roman" w:hint="eastAsia"/>
          <w:sz w:val="24"/>
          <w:szCs w:val="24"/>
          <w:lang w:val="zh-CN" w:bidi="zh-CN"/>
        </w:rPr>
        <w:t>7</w:t>
      </w:r>
      <w:r>
        <w:rPr>
          <w:rFonts w:ascii="Times New Roman" w:eastAsia="宋体" w:cs="宋体" w:hAnsi="Times New Roman" w:hint="eastAsia"/>
          <w:spacing w:val="25"/>
          <w:sz w:val="24"/>
          <w:szCs w:val="24"/>
          <w:lang w:val="zh-CN" w:bidi="zh-CN"/>
        </w:rPr>
        <w:t xml:space="preserve"> </w:t>
      </w:r>
      <w:r>
        <w:rPr>
          <w:rFonts w:ascii="Times New Roman" w:eastAsia="宋体" w:cs="宋体" w:hAnsi="Times New Roman" w:hint="eastAsia"/>
          <w:spacing w:val="-3"/>
          <w:sz w:val="24"/>
          <w:szCs w:val="24"/>
          <w:lang w:val="zh-CN" w:bidi="zh-CN"/>
        </w:rPr>
        <w:t>日内免费补齐短缺和（</w:t>
      </w:r>
      <w:r>
        <w:rPr>
          <w:rFonts w:ascii="Times New Roman" w:eastAsia="宋体" w:cs="宋体" w:hAnsi="Times New Roman" w:hint="eastAsia"/>
          <w:sz w:val="24"/>
          <w:szCs w:val="24"/>
          <w:lang w:val="zh-CN" w:bidi="zh-CN"/>
        </w:rPr>
        <w:t>或</w:t>
      </w:r>
      <w:r>
        <w:rPr>
          <w:rFonts w:ascii="Times New Roman" w:eastAsia="宋体" w:cs="宋体" w:hAnsi="Times New Roman" w:hint="eastAsia"/>
          <w:spacing w:val="-3"/>
          <w:sz w:val="24"/>
          <w:szCs w:val="24"/>
          <w:lang w:val="zh-CN" w:bidi="zh-CN"/>
        </w:rPr>
        <w:t>）损坏的部分。如果买方发现卖方提供的技术</w:t>
      </w:r>
      <w:r>
        <w:rPr>
          <w:rFonts w:ascii="Times New Roman" w:eastAsia="宋体" w:cs="宋体" w:hAnsi="Times New Roman" w:hint="eastAsia"/>
          <w:spacing w:val="-14"/>
          <w:sz w:val="24"/>
          <w:szCs w:val="24"/>
          <w:lang w:val="zh-CN" w:bidi="zh-CN"/>
        </w:rPr>
        <w:t xml:space="preserve">资料有误，卖方应在收到买方通知后 </w:t>
      </w:r>
      <w:r>
        <w:rPr>
          <w:rFonts w:ascii="Times New Roman" w:eastAsia="宋体" w:cs="宋体" w:hAnsi="Times New Roman" w:hint="eastAsia"/>
          <w:sz w:val="24"/>
          <w:szCs w:val="24"/>
          <w:lang w:val="zh-CN" w:bidi="zh-CN"/>
        </w:rPr>
        <w:t>7</w:t>
      </w:r>
      <w:r>
        <w:rPr>
          <w:rFonts w:ascii="Times New Roman" w:eastAsia="宋体" w:cs="宋体" w:hAnsi="Times New Roman" w:hint="eastAsia"/>
          <w:spacing w:val="18"/>
          <w:sz w:val="24"/>
          <w:szCs w:val="24"/>
          <w:lang w:val="zh-CN" w:bidi="zh-CN"/>
        </w:rPr>
        <w:t xml:space="preserve"> </w:t>
      </w:r>
      <w:r>
        <w:rPr>
          <w:rFonts w:ascii="Times New Roman" w:eastAsia="宋体" w:cs="宋体" w:hAnsi="Times New Roman" w:hint="eastAsia"/>
          <w:spacing w:val="-16"/>
          <w:sz w:val="24"/>
          <w:szCs w:val="24"/>
          <w:lang w:val="zh-CN" w:bidi="zh-CN"/>
        </w:rPr>
        <w:t>日内免费替换。如由于买方原因导致技术资料丢失和</w:t>
      </w:r>
      <w:r>
        <w:rPr>
          <w:rFonts w:ascii="Times New Roman" w:eastAsia="宋体" w:cs="宋体" w:hAnsi="Times New Roman" w:hint="eastAsia"/>
          <w:sz w:val="24"/>
          <w:szCs w:val="24"/>
          <w:lang w:val="zh-CN" w:bidi="zh-CN"/>
        </w:rPr>
        <w:t xml:space="preserve">（或） </w:t>
      </w:r>
      <w:r>
        <w:rPr>
          <w:rFonts w:ascii="Times New Roman" w:eastAsia="宋体" w:cs="宋体" w:hAnsi="Times New Roman" w:hint="eastAsia"/>
          <w:spacing w:val="-5"/>
          <w:sz w:val="24"/>
          <w:szCs w:val="24"/>
          <w:lang w:val="zh-CN" w:bidi="zh-CN"/>
        </w:rPr>
        <w:t xml:space="preserve">损坏，卖方应在收到买方的通知后 </w:t>
      </w:r>
      <w:r>
        <w:rPr>
          <w:rFonts w:ascii="Times New Roman" w:eastAsia="宋体" w:cs="宋体" w:hAnsi="Times New Roman" w:hint="eastAsia"/>
          <w:sz w:val="24"/>
          <w:szCs w:val="24"/>
          <w:lang w:val="zh-CN" w:bidi="zh-CN"/>
        </w:rPr>
        <w:t>7</w:t>
      </w:r>
      <w:r>
        <w:rPr>
          <w:rFonts w:ascii="Times New Roman" w:eastAsia="宋体" w:cs="宋体" w:hAnsi="Times New Roman" w:hint="eastAsia"/>
          <w:spacing w:val="27"/>
          <w:sz w:val="24"/>
          <w:szCs w:val="24"/>
          <w:lang w:val="zh-CN" w:bidi="zh-CN"/>
        </w:rPr>
        <w:t xml:space="preserve"> </w:t>
      </w:r>
      <w:r>
        <w:rPr>
          <w:rFonts w:ascii="Times New Roman" w:eastAsia="宋体" w:cs="宋体" w:hAnsi="Times New Roman" w:hint="eastAsia"/>
          <w:spacing w:val="-3"/>
          <w:sz w:val="24"/>
          <w:szCs w:val="24"/>
          <w:lang w:val="zh-CN" w:bidi="zh-CN"/>
        </w:rPr>
        <w:t>日内补齐丢失</w:t>
      </w:r>
      <w:r>
        <w:rPr>
          <w:rFonts w:ascii="Times New Roman" w:eastAsia="宋体" w:cs="宋体" w:hAnsi="Times New Roman" w:hint="eastAsia"/>
          <w:sz w:val="24"/>
          <w:szCs w:val="24"/>
          <w:lang w:val="zh-CN" w:bidi="zh-CN"/>
        </w:rPr>
        <w:t>（和</w:t>
      </w:r>
      <w:r>
        <w:rPr>
          <w:rFonts w:ascii="Times New Roman" w:eastAsia="宋体" w:cs="宋体" w:hAnsi="Times New Roman" w:hint="eastAsia"/>
          <w:spacing w:val="-3"/>
          <w:sz w:val="24"/>
          <w:szCs w:val="24"/>
          <w:lang w:val="zh-CN" w:bidi="zh-CN"/>
        </w:rPr>
        <w:t>）或损坏的部分，但买方应向卖方支付合理的复制、邮寄费用。</w:t>
      </w:r>
    </w:p>
    <w:p>
      <w:pPr>
        <w:pStyle w:val="2"/>
        <w:numPr>
          <w:ilvl w:val="0"/>
          <w:numId w:val="2"/>
        </w:numPr>
        <w:spacing w:line="240" w:lineRule="auto"/>
        <w:rPr>
          <w:rFonts w:ascii="Times New Roman" w:eastAsia="宋体" w:cs="宋体" w:hAnsi="Times New Roman" w:hint="eastAsia"/>
          <w:b w:val="0"/>
          <w:sz w:val="26"/>
          <w:szCs w:val="21"/>
          <w:lang w:val="zh-CN" w:bidi="zh-CN"/>
        </w:rPr>
      </w:pPr>
      <w:bookmarkStart w:id="29" w:name="_bookmark125"/>
      <w:bookmarkEnd w:id="29"/>
      <w:r>
        <w:rPr>
          <w:rFonts w:ascii="Times New Roman" w:eastAsia="宋体" w:cs="宋体" w:hAnsi="Times New Roman" w:hint="eastAsia"/>
          <w:lang w:val="zh-CN"/>
        </w:rPr>
        <w:t>检验和验收</w:t>
      </w:r>
    </w:p>
    <w:p>
      <w:pPr>
        <w:widowControl w:val="0"/>
        <w:numPr>
          <w:ilvl w:val="1"/>
          <w:numId w:val="2"/>
        </w:numPr>
        <w:tabs>
          <w:tab w:val="left" w:pos="1193"/>
        </w:tabs>
        <w:autoSpaceDE w:val="0"/>
        <w:autoSpaceDN w:val="0"/>
        <w:spacing w:line="360" w:lineRule="auto"/>
        <w:ind w:left="400" w:right="691" w:firstLine="420"/>
        <w:rPr>
          <w:rFonts w:ascii="Times New Roman" w:eastAsia="宋体" w:cs="宋体" w:hAnsi="Times New Roman" w:hint="eastAsia"/>
          <w:sz w:val="24"/>
          <w:szCs w:val="24"/>
          <w:lang w:val="zh-CN" w:bidi="zh-CN"/>
        </w:rPr>
      </w:pPr>
      <w:r>
        <w:rPr>
          <w:rFonts w:ascii="Times New Roman" w:eastAsia="宋体" w:cs="宋体" w:hAnsi="Times New Roman" w:hint="eastAsia"/>
          <w:spacing w:val="-1"/>
          <w:sz w:val="24"/>
          <w:szCs w:val="24"/>
          <w:lang w:val="zh-CN" w:bidi="zh-CN"/>
        </w:rPr>
        <w:t>合同材料交付前，卖方应对其进行全面检验，并在交付合同材料时向买方提交合同材</w:t>
      </w:r>
      <w:r>
        <w:rPr>
          <w:rFonts w:ascii="Times New Roman" w:eastAsia="宋体" w:cs="宋体" w:hAnsi="Times New Roman" w:hint="eastAsia"/>
          <w:spacing w:val="-3"/>
          <w:sz w:val="24"/>
          <w:szCs w:val="24"/>
          <w:lang w:val="zh-CN" w:bidi="zh-CN"/>
        </w:rPr>
        <w:t>料的质量合格证书。</w:t>
      </w:r>
    </w:p>
    <w:p>
      <w:pPr>
        <w:widowControl w:val="0"/>
        <w:numPr>
          <w:ilvl w:val="1"/>
          <w:numId w:val="2"/>
        </w:numPr>
        <w:tabs>
          <w:tab w:val="left" w:pos="1193"/>
        </w:tabs>
        <w:autoSpaceDE w:val="0"/>
        <w:autoSpaceDN w:val="0"/>
        <w:spacing w:before="1" w:line="360" w:lineRule="auto"/>
        <w:ind w:left="400" w:right="692" w:firstLine="420"/>
        <w:rPr>
          <w:rFonts w:ascii="Times New Roman" w:eastAsia="宋体" w:cs="宋体" w:hAnsi="Times New Roman" w:hint="eastAsia"/>
          <w:sz w:val="24"/>
          <w:szCs w:val="24"/>
          <w:lang w:val="zh-CN" w:bidi="zh-CN"/>
        </w:rPr>
      </w:pPr>
      <w:r>
        <w:rPr>
          <w:rFonts w:ascii="Times New Roman" w:eastAsia="宋体" w:cs="宋体" w:hAnsi="Times New Roman" w:hint="eastAsia"/>
          <w:spacing w:val="-1"/>
          <w:sz w:val="24"/>
          <w:szCs w:val="24"/>
          <w:lang w:val="zh-CN" w:bidi="zh-CN"/>
        </w:rPr>
        <w:t>合同材料交付后，买方应在专用合同条款约定的期限内安排对合同材料的规格、质量</w:t>
      </w:r>
      <w:r>
        <w:rPr>
          <w:rFonts w:ascii="Times New Roman" w:eastAsia="宋体" w:cs="宋体" w:hAnsi="Times New Roman" w:hint="eastAsia"/>
          <w:spacing w:val="-3"/>
          <w:sz w:val="24"/>
          <w:szCs w:val="24"/>
          <w:lang w:val="zh-CN" w:bidi="zh-CN"/>
        </w:rPr>
        <w:t>等进行检验，检验按照专用合同条款约定的下列一种方式进行：</w:t>
      </w:r>
    </w:p>
    <w:p>
      <w:pPr>
        <w:widowControl w:val="0"/>
        <w:numPr>
          <w:ilvl w:val="0"/>
          <w:numId w:val="10"/>
        </w:numPr>
        <w:tabs>
          <w:tab w:val="left" w:pos="1350"/>
        </w:tabs>
        <w:autoSpaceDE w:val="0"/>
        <w:autoSpaceDN w:val="0"/>
        <w:spacing w:line="360" w:lineRule="auto"/>
        <w:rPr>
          <w:rFonts w:ascii="Times New Roman" w:eastAsia="宋体" w:cs="宋体" w:hAnsi="Times New Roman" w:hint="eastAsia"/>
          <w:sz w:val="24"/>
          <w:szCs w:val="24"/>
          <w:lang w:val="zh-CN" w:bidi="zh-CN"/>
        </w:rPr>
      </w:pPr>
      <w:r>
        <w:rPr>
          <w:rFonts w:ascii="Times New Roman" w:eastAsia="宋体" w:cs="宋体" w:hAnsi="Times New Roman" w:hint="eastAsia"/>
          <w:spacing w:val="-3"/>
          <w:sz w:val="24"/>
          <w:szCs w:val="24"/>
          <w:lang w:val="zh-CN" w:bidi="zh-CN"/>
        </w:rPr>
        <w:t>由买方对合同材料进行检验；</w:t>
      </w:r>
    </w:p>
    <w:p>
      <w:pPr>
        <w:widowControl w:val="0"/>
        <w:numPr>
          <w:ilvl w:val="0"/>
          <w:numId w:val="10"/>
        </w:numPr>
        <w:tabs>
          <w:tab w:val="left" w:pos="1350"/>
        </w:tabs>
        <w:autoSpaceDE w:val="0"/>
        <w:autoSpaceDN w:val="0"/>
        <w:spacing w:before="139" w:line="360" w:lineRule="auto"/>
        <w:rPr>
          <w:rFonts w:ascii="Times New Roman" w:eastAsia="宋体" w:cs="宋体" w:hAnsi="Times New Roman" w:hint="eastAsia"/>
          <w:sz w:val="24"/>
          <w:szCs w:val="24"/>
          <w:lang w:val="zh-CN" w:bidi="zh-CN"/>
        </w:rPr>
      </w:pPr>
      <w:r>
        <w:rPr>
          <w:rFonts w:ascii="Times New Roman" w:eastAsia="宋体" w:cs="宋体" w:hAnsi="Times New Roman" w:hint="eastAsia"/>
          <w:spacing w:val="-3"/>
          <w:sz w:val="24"/>
          <w:szCs w:val="24"/>
          <w:lang w:val="zh-CN" w:bidi="zh-CN"/>
        </w:rPr>
        <w:t>由专用合同条款约定的拥有资质的第三方检验机构对合同材料进行检验；</w:t>
      </w:r>
    </w:p>
    <w:p>
      <w:pPr>
        <w:widowControl w:val="0"/>
        <w:numPr>
          <w:ilvl w:val="0"/>
          <w:numId w:val="10"/>
        </w:numPr>
        <w:tabs>
          <w:tab w:val="left" w:pos="1350"/>
        </w:tabs>
        <w:autoSpaceDE w:val="0"/>
        <w:autoSpaceDN w:val="0"/>
        <w:spacing w:before="139" w:line="360" w:lineRule="auto"/>
        <w:rPr>
          <w:rFonts w:ascii="Times New Roman" w:eastAsia="宋体" w:cs="宋体" w:hAnsi="Times New Roman" w:hint="eastAsia"/>
          <w:sz w:val="24"/>
          <w:szCs w:val="24"/>
          <w:lang w:val="zh-CN" w:bidi="zh-CN"/>
        </w:rPr>
      </w:pPr>
      <w:r>
        <w:rPr>
          <w:rFonts w:ascii="Times New Roman" w:eastAsia="宋体" w:cs="宋体" w:hAnsi="Times New Roman" w:hint="eastAsia"/>
          <w:spacing w:val="-3"/>
          <w:sz w:val="24"/>
          <w:szCs w:val="24"/>
          <w:lang w:val="zh-CN" w:bidi="zh-CN"/>
        </w:rPr>
        <w:t>专用合同条款约定的其他方式。</w:t>
      </w:r>
    </w:p>
    <w:p>
      <w:pPr>
        <w:widowControl w:val="0"/>
        <w:numPr>
          <w:ilvl w:val="1"/>
          <w:numId w:val="2"/>
        </w:numPr>
        <w:tabs>
          <w:tab w:val="left" w:pos="1190"/>
        </w:tabs>
        <w:autoSpaceDE w:val="0"/>
        <w:autoSpaceDN w:val="0"/>
        <w:spacing w:before="142" w:line="360" w:lineRule="auto"/>
        <w:ind w:left="400" w:right="691" w:firstLine="420"/>
        <w:jc w:val="both"/>
        <w:rPr>
          <w:rFonts w:ascii="Times New Roman" w:eastAsia="宋体" w:cs="宋体" w:hAnsi="Times New Roman" w:hint="eastAsia"/>
          <w:sz w:val="24"/>
          <w:szCs w:val="24"/>
          <w:lang w:val="zh-CN" w:bidi="zh-CN"/>
        </w:rPr>
      </w:pPr>
      <w:r>
        <w:rPr>
          <w:rFonts w:ascii="Times New Roman" w:eastAsia="宋体" w:cs="宋体" w:hAnsi="Times New Roman" w:hint="eastAsia"/>
          <w:spacing w:val="-2"/>
          <w:sz w:val="24"/>
          <w:szCs w:val="24"/>
          <w:lang w:val="zh-CN" w:bidi="zh-CN"/>
        </w:rPr>
        <w:t xml:space="preserve">买方应在检验日期 </w:t>
      </w:r>
      <w:r>
        <w:rPr>
          <w:rFonts w:ascii="Times New Roman" w:eastAsia="宋体" w:cs="宋体" w:hAnsi="Times New Roman" w:hint="eastAsia"/>
          <w:sz w:val="24"/>
          <w:szCs w:val="24"/>
          <w:lang w:val="zh-CN" w:bidi="zh-CN"/>
        </w:rPr>
        <w:t>3</w:t>
      </w:r>
      <w:r>
        <w:rPr>
          <w:rFonts w:ascii="Times New Roman" w:eastAsia="宋体" w:cs="宋体" w:hAnsi="Times New Roman" w:hint="eastAsia"/>
          <w:spacing w:val="6"/>
          <w:sz w:val="24"/>
          <w:szCs w:val="24"/>
          <w:lang w:val="zh-CN" w:bidi="zh-CN"/>
        </w:rPr>
        <w:t xml:space="preserve"> </w:t>
      </w:r>
      <w:r>
        <w:rPr>
          <w:rFonts w:ascii="Times New Roman" w:eastAsia="宋体" w:cs="宋体" w:hAnsi="Times New Roman" w:hint="eastAsia"/>
          <w:spacing w:val="-3"/>
          <w:sz w:val="24"/>
          <w:szCs w:val="24"/>
          <w:lang w:val="zh-CN" w:bidi="zh-CN"/>
        </w:rPr>
        <w:t>日前将检验的时间和地点通知卖方，卖方应自负费用派遣代表参加检验。若卖方未按买方通知到场参加检验，则检验可正常进行，卖方应接受对合同材料的检</w:t>
      </w:r>
      <w:r>
        <w:rPr>
          <w:rFonts w:ascii="Times New Roman" w:eastAsia="宋体" w:cs="宋体" w:hAnsi="Times New Roman" w:hint="eastAsia"/>
          <w:spacing w:val="-1"/>
          <w:sz w:val="24"/>
          <w:szCs w:val="24"/>
          <w:lang w:val="zh-CN" w:bidi="zh-CN"/>
        </w:rPr>
        <w:t>验结果。</w:t>
      </w:r>
    </w:p>
    <w:p>
      <w:pPr>
        <w:widowControl w:val="0"/>
        <w:numPr>
          <w:ilvl w:val="1"/>
          <w:numId w:val="2"/>
        </w:numPr>
        <w:tabs>
          <w:tab w:val="left" w:pos="1190"/>
        </w:tabs>
        <w:autoSpaceDE w:val="0"/>
        <w:autoSpaceDN w:val="0"/>
        <w:spacing w:line="360" w:lineRule="auto"/>
        <w:ind w:left="1190" w:hanging="370"/>
        <w:rPr>
          <w:rFonts w:ascii="Times New Roman" w:eastAsia="宋体" w:cs="宋体" w:hAnsi="Times New Roman" w:hint="eastAsia"/>
          <w:sz w:val="24"/>
          <w:szCs w:val="24"/>
          <w:lang w:val="zh-CN" w:bidi="zh-CN"/>
        </w:rPr>
      </w:pPr>
      <w:r>
        <w:rPr>
          <w:rFonts w:ascii="Times New Roman" w:eastAsia="宋体" w:cs="宋体" w:hAnsi="Times New Roman" w:hint="eastAsia"/>
          <w:spacing w:val="-3"/>
          <w:sz w:val="24"/>
          <w:szCs w:val="24"/>
          <w:lang w:val="zh-CN" w:bidi="zh-CN"/>
        </w:rPr>
        <w:t>合同材料经检验合格，买卖双方应签署合同材料验收证书一式二份，双方各持一份。</w:t>
      </w:r>
    </w:p>
    <w:p>
      <w:pPr>
        <w:widowControl w:val="0"/>
        <w:numPr>
          <w:ilvl w:val="1"/>
          <w:numId w:val="2"/>
        </w:numPr>
        <w:tabs>
          <w:tab w:val="left" w:pos="1193"/>
        </w:tabs>
        <w:autoSpaceDE w:val="0"/>
        <w:autoSpaceDN w:val="0"/>
        <w:spacing w:before="141" w:line="360" w:lineRule="auto"/>
        <w:ind w:left="400" w:right="691" w:firstLine="420"/>
        <w:jc w:val="both"/>
        <w:rPr>
          <w:rFonts w:ascii="Times New Roman" w:eastAsia="宋体" w:cs="宋体" w:hAnsi="Times New Roman" w:hint="eastAsia"/>
          <w:sz w:val="24"/>
          <w:szCs w:val="24"/>
          <w:lang w:val="zh-CN" w:bidi="zh-CN"/>
        </w:rPr>
      </w:pPr>
      <w:r>
        <w:rPr>
          <w:rFonts w:ascii="Times New Roman" w:eastAsia="宋体" w:cs="宋体" w:hAnsi="Times New Roman" w:hint="eastAsia"/>
          <w:spacing w:val="-1"/>
          <w:sz w:val="24"/>
          <w:szCs w:val="24"/>
          <w:lang w:val="zh-CN" w:bidi="zh-CN"/>
        </w:rPr>
        <w:t>若合同约定了合同材料的最低质量标准，且合同材料经检验达到了合同约定的最低质</w:t>
      </w:r>
      <w:r>
        <w:rPr>
          <w:rFonts w:ascii="Times New Roman" w:eastAsia="宋体" w:cs="宋体" w:hAnsi="Times New Roman" w:hint="eastAsia"/>
          <w:spacing w:val="-3"/>
          <w:sz w:val="24"/>
          <w:szCs w:val="24"/>
          <w:lang w:val="zh-CN" w:bidi="zh-CN"/>
        </w:rPr>
        <w:t>量标准的，视为合同材料符合质量标准，买方应验收合同材料，但卖方应按专用合同条款的约定进行减价或向买方支付补偿金。</w:t>
      </w:r>
    </w:p>
    <w:p>
      <w:pPr>
        <w:widowControl w:val="0"/>
        <w:numPr>
          <w:ilvl w:val="1"/>
          <w:numId w:val="2"/>
        </w:numPr>
        <w:tabs>
          <w:tab w:val="left" w:pos="1193"/>
        </w:tabs>
        <w:autoSpaceDE w:val="0"/>
        <w:autoSpaceDN w:val="0"/>
        <w:spacing w:line="360" w:lineRule="auto"/>
        <w:ind w:left="400" w:right="697" w:firstLine="420"/>
        <w:rPr>
          <w:rFonts w:ascii="Times New Roman" w:eastAsia="宋体" w:cs="宋体" w:hAnsi="Times New Roman" w:hint="eastAsia"/>
          <w:sz w:val="24"/>
          <w:szCs w:val="24"/>
          <w:lang w:val="zh-CN" w:bidi="zh-CN"/>
        </w:rPr>
      </w:pPr>
      <w:r>
        <w:rPr>
          <w:rFonts w:ascii="Times New Roman" w:eastAsia="宋体" w:cs="宋体" w:hAnsi="Times New Roman" w:hint="eastAsia"/>
          <w:spacing w:val="-1"/>
          <w:sz w:val="24"/>
          <w:szCs w:val="24"/>
          <w:lang w:val="zh-CN" w:bidi="zh-CN"/>
        </w:rPr>
        <w:t>合同材料由第三方检验机构进行检验的，第三方检验机构的检验结果对双方均具有约</w:t>
      </w:r>
      <w:r>
        <w:rPr>
          <w:rFonts w:ascii="Times New Roman" w:eastAsia="宋体" w:cs="宋体" w:hAnsi="Times New Roman" w:hint="eastAsia"/>
          <w:sz w:val="24"/>
          <w:szCs w:val="24"/>
          <w:lang w:val="zh-CN" w:bidi="zh-CN"/>
        </w:rPr>
        <w:t>束力。</w:t>
      </w:r>
    </w:p>
    <w:p>
      <w:pPr>
        <w:widowControl w:val="0"/>
        <w:numPr>
          <w:ilvl w:val="1"/>
          <w:numId w:val="2"/>
        </w:numPr>
        <w:tabs>
          <w:tab w:val="left" w:pos="1190"/>
        </w:tabs>
        <w:autoSpaceDE w:val="0"/>
        <w:autoSpaceDN w:val="0"/>
        <w:spacing w:line="360" w:lineRule="auto"/>
        <w:ind w:left="400" w:right="585" w:firstLine="420"/>
        <w:rPr>
          <w:rFonts w:ascii="Times New Roman" w:eastAsia="宋体" w:cs="宋体" w:hAnsi="Times New Roman" w:hint="eastAsia"/>
          <w:sz w:val="24"/>
          <w:szCs w:val="24"/>
          <w:lang w:val="zh-CN" w:bidi="zh-CN"/>
        </w:rPr>
      </w:pPr>
      <w:r>
        <w:rPr>
          <w:rFonts w:ascii="Times New Roman" w:eastAsia="宋体" w:cs="宋体" w:hAnsi="Times New Roman" w:hint="eastAsia"/>
          <w:spacing w:val="-3"/>
          <w:sz w:val="24"/>
          <w:szCs w:val="24"/>
          <w:lang w:val="zh-CN" w:bidi="zh-CN"/>
        </w:rPr>
        <w:t xml:space="preserve">除专用合同条款另有约定外，买方在全部合同材料交付后 </w:t>
      </w:r>
      <w:r>
        <w:rPr>
          <w:rFonts w:ascii="Times New Roman" w:eastAsia="宋体" w:cs="宋体" w:hAnsi="Times New Roman" w:hint="eastAsia"/>
          <w:sz w:val="24"/>
          <w:szCs w:val="24"/>
          <w:lang w:val="zh-CN" w:bidi="zh-CN"/>
        </w:rPr>
        <w:t>3</w:t>
      </w:r>
      <w:r>
        <w:rPr>
          <w:rFonts w:ascii="Times New Roman" w:eastAsia="宋体" w:cs="宋体" w:hAnsi="Times New Roman" w:hint="eastAsia"/>
          <w:spacing w:val="1"/>
          <w:sz w:val="24"/>
          <w:szCs w:val="24"/>
          <w:lang w:val="zh-CN" w:bidi="zh-CN"/>
        </w:rPr>
        <w:t xml:space="preserve"> </w:t>
      </w:r>
      <w:r>
        <w:rPr>
          <w:rFonts w:ascii="Times New Roman" w:eastAsia="宋体" w:cs="宋体" w:hAnsi="Times New Roman" w:hint="eastAsia"/>
          <w:spacing w:val="-3"/>
          <w:sz w:val="24"/>
          <w:szCs w:val="24"/>
          <w:lang w:val="zh-CN" w:bidi="zh-CN"/>
        </w:rPr>
        <w:t>个月内未安排检验和验收</w:t>
      </w:r>
      <w:r>
        <w:rPr>
          <w:rFonts w:ascii="Times New Roman" w:eastAsia="宋体" w:cs="宋体" w:hAnsi="Times New Roman" w:hint="eastAsia"/>
          <w:spacing w:val="-4"/>
          <w:sz w:val="24"/>
          <w:szCs w:val="24"/>
          <w:lang w:val="zh-CN" w:bidi="zh-CN"/>
        </w:rPr>
        <w:t xml:space="preserve">的，卖方可签署进度款支付函提交买方，如买方在收到后 </w:t>
      </w:r>
      <w:r>
        <w:rPr>
          <w:rFonts w:ascii="Times New Roman" w:eastAsia="宋体" w:cs="宋体" w:hAnsi="Times New Roman" w:hint="eastAsia"/>
          <w:sz w:val="24"/>
          <w:szCs w:val="24"/>
          <w:lang w:val="zh-CN" w:bidi="zh-CN"/>
        </w:rPr>
        <w:t>7</w:t>
      </w:r>
      <w:r>
        <w:rPr>
          <w:rFonts w:ascii="Times New Roman" w:eastAsia="宋体" w:cs="宋体" w:hAnsi="Times New Roman" w:hint="eastAsia"/>
          <w:spacing w:val="25"/>
          <w:sz w:val="24"/>
          <w:szCs w:val="24"/>
          <w:lang w:val="zh-CN" w:bidi="zh-CN"/>
        </w:rPr>
        <w:t xml:space="preserve"> </w:t>
      </w:r>
      <w:r>
        <w:rPr>
          <w:rFonts w:ascii="Times New Roman" w:eastAsia="宋体" w:cs="宋体" w:hAnsi="Times New Roman" w:hint="eastAsia"/>
          <w:spacing w:val="-3"/>
          <w:sz w:val="24"/>
          <w:szCs w:val="24"/>
          <w:lang w:val="zh-CN" w:bidi="zh-CN"/>
        </w:rPr>
        <w:t>日内未提出书面异议，则进度款支</w:t>
      </w:r>
      <w:r>
        <w:rPr>
          <w:rFonts w:ascii="Times New Roman" w:eastAsia="宋体" w:cs="宋体" w:hAnsi="Times New Roman" w:hint="eastAsia"/>
          <w:spacing w:val="-10"/>
          <w:sz w:val="24"/>
          <w:szCs w:val="24"/>
          <w:lang w:val="zh-CN" w:bidi="zh-CN"/>
        </w:rPr>
        <w:t xml:space="preserve">付函自签署之日起生效。进度款支付函的生效不免除卖方继续配合买方进行检验和验收的义务， </w:t>
      </w:r>
      <w:r>
        <w:rPr>
          <w:rFonts w:ascii="Times New Roman" w:eastAsia="宋体" w:cs="宋体" w:hAnsi="Times New Roman" w:hint="eastAsia"/>
          <w:spacing w:val="-5"/>
          <w:sz w:val="24"/>
          <w:szCs w:val="24"/>
          <w:lang w:val="zh-CN" w:bidi="zh-CN"/>
        </w:rPr>
        <w:t>合同材料验收后双方应签署合同材料验收证书。</w:t>
      </w:r>
    </w:p>
    <w:p>
      <w:pPr>
        <w:widowControl w:val="0"/>
        <w:numPr>
          <w:ilvl w:val="1"/>
          <w:numId w:val="2"/>
        </w:numPr>
        <w:tabs>
          <w:tab w:val="left" w:pos="1190"/>
        </w:tabs>
        <w:autoSpaceDE w:val="0"/>
        <w:autoSpaceDN w:val="0"/>
        <w:spacing w:line="360" w:lineRule="auto"/>
        <w:ind w:left="1190" w:hanging="370"/>
        <w:rPr>
          <w:rFonts w:ascii="Times New Roman" w:eastAsia="宋体" w:cs="宋体" w:hAnsi="Times New Roman" w:hint="eastAsia"/>
          <w:sz w:val="22"/>
          <w:szCs w:val="21"/>
          <w:lang w:val="zh-CN" w:bidi="zh-CN"/>
        </w:rPr>
      </w:pPr>
      <w:r>
        <w:rPr>
          <w:rFonts w:ascii="Times New Roman" w:eastAsia="宋体" w:cs="宋体" w:hAnsi="Times New Roman" w:hint="eastAsia"/>
          <w:sz w:val="24"/>
          <w:szCs w:val="24"/>
          <w:lang w:val="zh-CN" w:bidi="zh-CN"/>
        </w:rPr>
        <w:t>合同材料验收证书的签署不能免除卖方在质量保证期内对合同材料应承担的保证责任。</w:t>
      </w:r>
    </w:p>
    <w:p>
      <w:pPr>
        <w:pStyle w:val="2"/>
        <w:numPr>
          <w:ilvl w:val="0"/>
          <w:numId w:val="2"/>
        </w:numPr>
        <w:spacing w:line="240" w:lineRule="auto"/>
        <w:rPr>
          <w:rFonts w:ascii="Times New Roman" w:eastAsia="宋体" w:cs="宋体" w:hAnsi="Times New Roman" w:hint="eastAsia"/>
          <w:b w:val="0"/>
          <w:sz w:val="26"/>
          <w:szCs w:val="21"/>
          <w:lang w:val="zh-CN" w:bidi="zh-CN"/>
        </w:rPr>
      </w:pPr>
      <w:bookmarkStart w:id="30" w:name="_bookmark126"/>
      <w:bookmarkEnd w:id="30"/>
      <w:r>
        <w:rPr>
          <w:rFonts w:ascii="Times New Roman" w:eastAsia="宋体" w:cs="宋体" w:hAnsi="Times New Roman" w:hint="eastAsia"/>
          <w:lang w:val="zh-CN"/>
        </w:rPr>
        <w:t>相关服务</w:t>
      </w:r>
    </w:p>
    <w:p>
      <w:pPr>
        <w:widowControl w:val="0"/>
        <w:numPr>
          <w:ilvl w:val="1"/>
          <w:numId w:val="2"/>
        </w:numPr>
        <w:tabs>
          <w:tab w:val="left" w:pos="1193"/>
        </w:tabs>
        <w:autoSpaceDE w:val="0"/>
        <w:autoSpaceDN w:val="0"/>
        <w:spacing w:line="360" w:lineRule="auto"/>
        <w:ind w:left="400" w:right="694" w:firstLine="420"/>
        <w:jc w:val="both"/>
        <w:rPr>
          <w:rFonts w:ascii="Times New Roman" w:eastAsia="宋体" w:cs="宋体" w:hAnsi="Times New Roman" w:hint="eastAsia"/>
          <w:sz w:val="24"/>
          <w:szCs w:val="24"/>
          <w:lang w:val="zh-CN" w:bidi="zh-CN"/>
        </w:rPr>
      </w:pPr>
      <w:r>
        <w:rPr>
          <w:rFonts w:ascii="Times New Roman" w:eastAsia="宋体" w:cs="宋体" w:hAnsi="Times New Roman" w:hint="eastAsia"/>
          <w:spacing w:val="-1"/>
          <w:sz w:val="24"/>
          <w:szCs w:val="24"/>
          <w:lang w:val="zh-CN" w:bidi="zh-CN"/>
        </w:rPr>
        <w:t>卖方应配备充足的技术人员，并根据买方要求，通过进行电话联系或派遣技术熟练、</w:t>
      </w:r>
      <w:r>
        <w:rPr>
          <w:rFonts w:ascii="Times New Roman" w:eastAsia="宋体" w:cs="宋体" w:hAnsi="Times New Roman" w:hint="eastAsia"/>
          <w:spacing w:val="-4"/>
          <w:sz w:val="24"/>
          <w:szCs w:val="24"/>
          <w:lang w:val="zh-CN" w:bidi="zh-CN"/>
        </w:rPr>
        <w:t>称职的技术人员到施工场地为买方提供服务。如果卖方技术人员不合格，买方有权要求卖方撤</w:t>
      </w:r>
      <w:r>
        <w:rPr>
          <w:rFonts w:ascii="Times New Roman" w:eastAsia="宋体" w:cs="宋体" w:hAnsi="Times New Roman" w:hint="eastAsia"/>
          <w:spacing w:val="-3"/>
          <w:sz w:val="24"/>
          <w:szCs w:val="24"/>
          <w:lang w:val="zh-CN" w:bidi="zh-CN"/>
        </w:rPr>
        <w:t>换，因撤换而产生的费用应由卖方承担。</w:t>
      </w:r>
    </w:p>
    <w:p>
      <w:pPr>
        <w:widowControl w:val="0"/>
        <w:numPr>
          <w:ilvl w:val="1"/>
          <w:numId w:val="2"/>
        </w:numPr>
        <w:tabs>
          <w:tab w:val="left" w:pos="1193"/>
        </w:tabs>
        <w:autoSpaceDE w:val="0"/>
        <w:autoSpaceDN w:val="0"/>
        <w:spacing w:line="360" w:lineRule="auto"/>
        <w:ind w:left="400" w:right="694" w:firstLine="420"/>
        <w:rPr>
          <w:rFonts w:ascii="Times New Roman" w:eastAsia="宋体" w:cs="宋体" w:hAnsi="Times New Roman" w:hint="eastAsia"/>
          <w:sz w:val="22"/>
          <w:szCs w:val="21"/>
          <w:lang w:val="zh-CN" w:bidi="zh-CN"/>
        </w:rPr>
      </w:pPr>
      <w:r>
        <w:rPr>
          <w:rFonts w:ascii="Times New Roman" w:eastAsia="宋体" w:cs="宋体" w:hAnsi="Times New Roman" w:hint="eastAsia"/>
          <w:spacing w:val="-1"/>
          <w:sz w:val="24"/>
          <w:szCs w:val="24"/>
          <w:lang w:val="zh-CN" w:bidi="zh-CN"/>
        </w:rPr>
        <w:t>买方应免费为卖方技术人员提供工作条件及便利，包括但不限于必要的办公场所、技</w:t>
      </w:r>
      <w:r>
        <w:rPr>
          <w:rFonts w:ascii="Times New Roman" w:eastAsia="宋体" w:cs="宋体" w:hAnsi="Times New Roman" w:hint="eastAsia"/>
          <w:spacing w:val="-4"/>
          <w:sz w:val="24"/>
          <w:szCs w:val="24"/>
          <w:lang w:val="zh-CN" w:bidi="zh-CN"/>
        </w:rPr>
        <w:t>术资料及出入许可等。除专用合同条款另有约定外，卖方技术人员的交通、食宿费用由卖方承</w:t>
      </w:r>
      <w:r>
        <w:rPr>
          <w:rFonts w:ascii="Times New Roman" w:eastAsia="宋体" w:cs="宋体" w:hAnsi="Times New Roman" w:hint="eastAsia"/>
          <w:sz w:val="24"/>
          <w:szCs w:val="24"/>
          <w:lang w:val="zh-CN" w:bidi="zh-CN"/>
        </w:rPr>
        <w:t>担。</w:t>
      </w:r>
    </w:p>
    <w:p>
      <w:pPr>
        <w:pStyle w:val="2"/>
        <w:numPr>
          <w:ilvl w:val="0"/>
          <w:numId w:val="2"/>
        </w:numPr>
        <w:spacing w:line="240" w:lineRule="auto"/>
        <w:rPr>
          <w:rFonts w:ascii="Times New Roman" w:eastAsia="宋体" w:cs="宋体" w:hAnsi="Times New Roman" w:hint="eastAsia"/>
          <w:b w:val="0"/>
          <w:sz w:val="24"/>
          <w:szCs w:val="24"/>
          <w:lang w:val="zh-CN" w:bidi="zh-CN"/>
        </w:rPr>
      </w:pPr>
      <w:bookmarkStart w:id="31" w:name="_bookmark127"/>
      <w:bookmarkEnd w:id="31"/>
      <w:r>
        <w:rPr>
          <w:rFonts w:ascii="Times New Roman" w:eastAsia="宋体" w:cs="宋体" w:hAnsi="Times New Roman" w:hint="eastAsia"/>
          <w:lang w:val="zh-CN"/>
        </w:rPr>
        <w:t>质量保证期</w:t>
      </w:r>
    </w:p>
    <w:p>
      <w:pPr>
        <w:widowControl w:val="0"/>
        <w:numPr>
          <w:ilvl w:val="1"/>
          <w:numId w:val="2"/>
        </w:numPr>
        <w:tabs>
          <w:tab w:val="left" w:pos="1193"/>
        </w:tabs>
        <w:autoSpaceDE w:val="0"/>
        <w:autoSpaceDN w:val="0"/>
        <w:spacing w:line="360" w:lineRule="auto"/>
        <w:ind w:left="400" w:right="692" w:firstLine="420"/>
        <w:jc w:val="both"/>
        <w:rPr>
          <w:rFonts w:ascii="Times New Roman" w:eastAsia="宋体" w:cs="宋体" w:hAnsi="Times New Roman" w:hint="eastAsia"/>
          <w:sz w:val="24"/>
          <w:szCs w:val="24"/>
          <w:lang w:val="zh-CN" w:bidi="zh-CN"/>
        </w:rPr>
      </w:pPr>
      <w:r>
        <w:rPr>
          <w:rFonts w:ascii="Times New Roman" w:eastAsia="宋体" w:cs="宋体" w:hAnsi="Times New Roman" w:hint="eastAsia"/>
          <w:sz w:val="24"/>
          <w:szCs w:val="24"/>
          <w:lang w:val="zh-CN" w:bidi="zh-CN"/>
        </w:rPr>
        <w:t>除专用合同条款和（或）</w:t>
      </w:r>
      <w:r>
        <w:rPr>
          <w:rFonts w:ascii="Times New Roman" w:eastAsia="宋体" w:cs="宋体" w:hAnsi="Times New Roman" w:hint="eastAsia"/>
          <w:spacing w:val="-1"/>
          <w:sz w:val="24"/>
          <w:szCs w:val="24"/>
          <w:lang w:val="zh-CN" w:bidi="zh-CN"/>
        </w:rPr>
        <w:t>供货要求等合同文件另有约定外，合同材料的质量保证期自</w:t>
      </w:r>
      <w:r>
        <w:rPr>
          <w:rFonts w:ascii="Times New Roman" w:eastAsia="宋体" w:cs="宋体" w:hAnsi="Times New Roman" w:hint="eastAsia"/>
          <w:spacing w:val="-8"/>
          <w:sz w:val="24"/>
          <w:szCs w:val="24"/>
          <w:lang w:val="zh-CN" w:bidi="zh-CN"/>
        </w:rPr>
        <w:t xml:space="preserve">合同材料验收之日起算，至合同材料验收证书或进度款支付函签署之日起 </w:t>
      </w:r>
      <w:r>
        <w:rPr>
          <w:rFonts w:ascii="Times New Roman" w:eastAsia="宋体" w:cs="宋体" w:hAnsi="Times New Roman" w:hint="eastAsia"/>
          <w:sz w:val="24"/>
          <w:szCs w:val="24"/>
          <w:lang w:val="zh-CN" w:bidi="zh-CN"/>
        </w:rPr>
        <w:t>12</w:t>
      </w:r>
      <w:r>
        <w:rPr>
          <w:rFonts w:ascii="Times New Roman" w:eastAsia="宋体" w:cs="宋体" w:hAnsi="Times New Roman" w:hint="eastAsia"/>
          <w:spacing w:val="15"/>
          <w:sz w:val="24"/>
          <w:szCs w:val="24"/>
          <w:lang w:val="zh-CN" w:bidi="zh-CN"/>
        </w:rPr>
        <w:t xml:space="preserve"> </w:t>
      </w:r>
      <w:r>
        <w:rPr>
          <w:rFonts w:ascii="Times New Roman" w:eastAsia="宋体" w:cs="宋体" w:hAnsi="Times New Roman" w:hint="eastAsia"/>
          <w:spacing w:val="-14"/>
          <w:sz w:val="24"/>
          <w:szCs w:val="24"/>
          <w:lang w:val="zh-CN" w:bidi="zh-CN"/>
        </w:rPr>
        <w:t>个月止</w:t>
      </w:r>
      <w:r>
        <w:rPr>
          <w:rFonts w:ascii="Times New Roman" w:eastAsia="宋体" w:cs="宋体" w:hAnsi="Times New Roman" w:hint="eastAsia"/>
          <w:sz w:val="24"/>
          <w:szCs w:val="24"/>
          <w:lang w:val="zh-CN" w:bidi="zh-CN"/>
        </w:rPr>
        <w:t>（</w:t>
      </w:r>
      <w:r>
        <w:rPr>
          <w:rFonts w:ascii="Times New Roman" w:eastAsia="宋体" w:cs="宋体" w:hAnsi="Times New Roman" w:hint="eastAsia"/>
          <w:spacing w:val="-3"/>
          <w:sz w:val="24"/>
          <w:szCs w:val="24"/>
          <w:lang w:val="zh-CN" w:bidi="zh-CN"/>
        </w:rPr>
        <w:t>以先到的为准</w:t>
      </w:r>
      <w:r>
        <w:rPr>
          <w:rFonts w:ascii="Times New Roman" w:eastAsia="宋体" w:cs="宋体" w:hAnsi="Times New Roman" w:hint="eastAsia"/>
          <w:spacing w:val="-108"/>
          <w:sz w:val="24"/>
          <w:szCs w:val="24"/>
          <w:lang w:val="zh-CN" w:bidi="zh-CN"/>
        </w:rPr>
        <w:t>）</w:t>
      </w:r>
      <w:r>
        <w:rPr>
          <w:rFonts w:ascii="Times New Roman" w:eastAsia="宋体" w:cs="宋体" w:hAnsi="Times New Roman" w:hint="eastAsia"/>
          <w:sz w:val="24"/>
          <w:szCs w:val="24"/>
          <w:lang w:val="zh-CN" w:bidi="zh-CN"/>
        </w:rPr>
        <w:t>。</w:t>
      </w:r>
    </w:p>
    <w:p>
      <w:pPr>
        <w:widowControl w:val="0"/>
        <w:numPr>
          <w:ilvl w:val="1"/>
          <w:numId w:val="2"/>
        </w:numPr>
        <w:tabs>
          <w:tab w:val="left" w:pos="1205"/>
        </w:tabs>
        <w:autoSpaceDE w:val="0"/>
        <w:autoSpaceDN w:val="0"/>
        <w:spacing w:line="360" w:lineRule="auto"/>
        <w:ind w:left="400" w:right="696" w:firstLine="434"/>
        <w:jc w:val="both"/>
        <w:rPr>
          <w:rFonts w:ascii="Times New Roman" w:eastAsia="宋体" w:cs="宋体" w:hAnsi="Times New Roman" w:hint="eastAsia"/>
          <w:sz w:val="24"/>
          <w:szCs w:val="24"/>
          <w:lang w:val="zh-CN" w:bidi="zh-CN"/>
        </w:rPr>
      </w:pPr>
      <w:r>
        <w:rPr>
          <w:rFonts w:ascii="Times New Roman" w:eastAsia="宋体" w:cs="宋体" w:hAnsi="Times New Roman" w:hint="eastAsia"/>
          <w:spacing w:val="-1"/>
          <w:sz w:val="24"/>
          <w:szCs w:val="24"/>
          <w:lang w:val="zh-CN" w:bidi="zh-CN"/>
        </w:rPr>
        <w:t>除非因买方使用不当，合同材料在质量保证期内如破损、变质或被发现存在任何质量</w:t>
      </w:r>
      <w:r>
        <w:rPr>
          <w:rFonts w:ascii="Times New Roman" w:eastAsia="宋体" w:cs="宋体" w:hAnsi="Times New Roman" w:hint="eastAsia"/>
          <w:spacing w:val="-3"/>
          <w:sz w:val="24"/>
          <w:szCs w:val="24"/>
          <w:lang w:val="zh-CN" w:bidi="zh-CN"/>
        </w:rPr>
        <w:t>问题，卖方应负责对合同材料进行修补和退换。更换的合同材料的质量保证期应重新计算。</w:t>
      </w:r>
    </w:p>
    <w:p>
      <w:pPr>
        <w:widowControl w:val="0"/>
        <w:numPr>
          <w:ilvl w:val="1"/>
          <w:numId w:val="2"/>
        </w:numPr>
        <w:tabs>
          <w:tab w:val="left" w:pos="1205"/>
        </w:tabs>
        <w:autoSpaceDE w:val="0"/>
        <w:autoSpaceDN w:val="0"/>
        <w:spacing w:line="360" w:lineRule="auto"/>
        <w:ind w:left="400" w:right="693" w:firstLine="434"/>
        <w:jc w:val="both"/>
        <w:rPr>
          <w:rFonts w:ascii="Times New Roman" w:eastAsia="宋体" w:cs="宋体" w:hAnsi="Times New Roman" w:hint="eastAsia"/>
          <w:sz w:val="19"/>
          <w:szCs w:val="21"/>
          <w:lang w:val="zh-CN" w:bidi="zh-CN"/>
        </w:rPr>
      </w:pPr>
      <w:r>
        <w:rPr>
          <w:rFonts w:ascii="Times New Roman" w:eastAsia="宋体" w:cs="宋体" w:hAnsi="Times New Roman" w:hint="eastAsia"/>
          <w:spacing w:val="-3"/>
          <w:sz w:val="24"/>
          <w:szCs w:val="24"/>
          <w:lang w:val="zh-CN" w:bidi="zh-CN"/>
        </w:rPr>
        <w:t xml:space="preserve">质量保证期届满且卖方按照合同约定履行完毕质量保证期内义务后，买方应在 </w:t>
      </w:r>
      <w:r>
        <w:rPr>
          <w:rFonts w:ascii="Times New Roman" w:eastAsia="宋体" w:cs="宋体" w:hAnsi="Times New Roman" w:hint="eastAsia"/>
          <w:sz w:val="24"/>
          <w:szCs w:val="24"/>
          <w:lang w:val="zh-CN" w:bidi="zh-CN"/>
        </w:rPr>
        <w:t>7</w:t>
      </w:r>
      <w:r>
        <w:rPr>
          <w:rFonts w:ascii="Times New Roman" w:eastAsia="宋体" w:cs="宋体" w:hAnsi="Times New Roman" w:hint="eastAsia"/>
          <w:spacing w:val="1"/>
          <w:sz w:val="24"/>
          <w:szCs w:val="24"/>
          <w:lang w:val="zh-CN" w:bidi="zh-CN"/>
        </w:rPr>
        <w:t xml:space="preserve"> </w:t>
      </w:r>
      <w:r>
        <w:rPr>
          <w:rFonts w:ascii="Times New Roman" w:eastAsia="宋体" w:cs="宋体" w:hAnsi="Times New Roman" w:hint="eastAsia"/>
          <w:spacing w:val="-3"/>
          <w:sz w:val="24"/>
          <w:szCs w:val="24"/>
          <w:lang w:val="zh-CN" w:bidi="zh-CN"/>
        </w:rPr>
        <w:t>日内向卖方出具合同材料的质量保证期届满证书。</w:t>
      </w:r>
    </w:p>
    <w:p>
      <w:pPr>
        <w:pStyle w:val="2"/>
        <w:numPr>
          <w:ilvl w:val="0"/>
          <w:numId w:val="2"/>
        </w:numPr>
        <w:spacing w:line="240" w:lineRule="auto"/>
        <w:rPr>
          <w:rFonts w:ascii="Times New Roman" w:eastAsia="宋体" w:cs="宋体" w:hAnsi="Times New Roman" w:hint="eastAsia"/>
          <w:b w:val="0"/>
          <w:sz w:val="26"/>
          <w:szCs w:val="21"/>
          <w:lang w:val="zh-CN" w:bidi="zh-CN"/>
        </w:rPr>
      </w:pPr>
      <w:bookmarkStart w:id="32" w:name="_bookmark128"/>
      <w:bookmarkEnd w:id="32"/>
      <w:r>
        <w:rPr>
          <w:rFonts w:ascii="Times New Roman" w:eastAsia="宋体" w:cs="宋体" w:hAnsi="Times New Roman" w:hint="eastAsia"/>
          <w:lang w:val="zh-CN"/>
        </w:rPr>
        <w:t>履约保证金</w:t>
      </w:r>
    </w:p>
    <w:p>
      <w:pPr>
        <w:widowControl w:val="0"/>
        <w:autoSpaceDE w:val="0"/>
        <w:autoSpaceDN w:val="0"/>
        <w:spacing w:line="360" w:lineRule="auto"/>
        <w:ind w:left="400" w:right="693" w:firstLine="419"/>
        <w:jc w:val="both"/>
        <w:rPr>
          <w:rFonts w:ascii="Times New Roman" w:eastAsia="宋体" w:cs="宋体" w:hAnsi="Times New Roman" w:hint="eastAsia"/>
          <w:sz w:val="24"/>
          <w:szCs w:val="24"/>
          <w:lang w:val="zh-CN" w:bidi="zh-CN"/>
        </w:rPr>
      </w:pPr>
      <w:r>
        <w:rPr>
          <w:rFonts w:ascii="Times New Roman" w:eastAsia="宋体" w:cs="宋体" w:hAnsi="Times New Roman" w:hint="eastAsia"/>
          <w:spacing w:val="-4"/>
          <w:sz w:val="24"/>
          <w:szCs w:val="24"/>
          <w:lang w:val="zh-CN" w:bidi="zh-CN"/>
        </w:rPr>
        <w:t>除专用合同条款另有约定外，履约保证金自合同生效之日起生效，在合同材料验收证书或</w:t>
      </w:r>
      <w:r>
        <w:rPr>
          <w:rFonts w:ascii="Times New Roman" w:eastAsia="宋体" w:cs="宋体" w:hAnsi="Times New Roman" w:hint="eastAsia"/>
          <w:spacing w:val="-6"/>
          <w:sz w:val="24"/>
          <w:szCs w:val="24"/>
          <w:lang w:val="zh-CN" w:bidi="zh-CN"/>
        </w:rPr>
        <w:t xml:space="preserve">进度款支付函签署之日起 </w:t>
      </w:r>
      <w:r>
        <w:rPr>
          <w:rFonts w:ascii="Times New Roman" w:eastAsia="宋体" w:cs="宋体" w:hAnsi="Times New Roman" w:hint="eastAsia"/>
          <w:sz w:val="24"/>
          <w:szCs w:val="24"/>
          <w:lang w:val="zh-CN" w:bidi="zh-CN"/>
        </w:rPr>
        <w:t xml:space="preserve">28 </w:t>
      </w:r>
      <w:r>
        <w:rPr>
          <w:rFonts w:ascii="Times New Roman" w:eastAsia="宋体" w:cs="宋体" w:hAnsi="Times New Roman" w:hint="eastAsia"/>
          <w:spacing w:val="-11"/>
          <w:sz w:val="24"/>
          <w:szCs w:val="24"/>
          <w:lang w:val="zh-CN" w:bidi="zh-CN"/>
        </w:rPr>
        <w:t>日后失效。如果卖方不履行合同约定的义务或其履行不符合合同的</w:t>
      </w:r>
      <w:r>
        <w:rPr>
          <w:rFonts w:ascii="Times New Roman" w:eastAsia="宋体" w:cs="宋体" w:hAnsi="Times New Roman" w:hint="eastAsia"/>
          <w:spacing w:val="-6"/>
          <w:sz w:val="24"/>
          <w:szCs w:val="24"/>
          <w:lang w:val="zh-CN" w:bidi="zh-CN"/>
        </w:rPr>
        <w:t>约定，买方有权扣划相应金额的履约保证金。</w:t>
      </w:r>
    </w:p>
    <w:p>
      <w:pPr>
        <w:pStyle w:val="2"/>
        <w:numPr>
          <w:ilvl w:val="0"/>
          <w:numId w:val="2"/>
        </w:numPr>
        <w:rPr>
          <w:rFonts w:ascii="Times New Roman" w:eastAsia="宋体" w:cs="宋体" w:hAnsi="Times New Roman" w:hint="eastAsia"/>
          <w:b w:val="0"/>
          <w:sz w:val="24"/>
          <w:szCs w:val="24"/>
          <w:lang w:val="zh-CN" w:bidi="zh-CN"/>
        </w:rPr>
      </w:pPr>
      <w:bookmarkStart w:id="33" w:name="_bookmark129"/>
      <w:bookmarkEnd w:id="33"/>
      <w:r>
        <w:rPr>
          <w:rFonts w:ascii="Times New Roman" w:eastAsia="宋体" w:cs="宋体" w:hAnsi="Times New Roman" w:hint="eastAsia"/>
          <w:lang w:val="zh-CN"/>
        </w:rPr>
        <w:t>保证</w:t>
      </w:r>
    </w:p>
    <w:p>
      <w:pPr>
        <w:widowControl w:val="0"/>
        <w:numPr>
          <w:ilvl w:val="1"/>
          <w:numId w:val="2"/>
        </w:numPr>
        <w:tabs>
          <w:tab w:val="left" w:pos="1190"/>
        </w:tabs>
        <w:autoSpaceDE w:val="0"/>
        <w:autoSpaceDN w:val="0"/>
        <w:spacing w:before="1" w:line="360" w:lineRule="auto"/>
        <w:ind w:left="1190" w:hanging="370"/>
        <w:rPr>
          <w:rFonts w:ascii="Times New Roman" w:eastAsia="宋体" w:cs="宋体" w:hAnsi="Times New Roman" w:hint="eastAsia"/>
          <w:sz w:val="24"/>
          <w:szCs w:val="24"/>
          <w:lang w:val="zh-CN" w:bidi="zh-CN"/>
        </w:rPr>
      </w:pPr>
      <w:r>
        <w:rPr>
          <w:rFonts w:ascii="Times New Roman" w:eastAsia="宋体" w:cs="宋体" w:hAnsi="Times New Roman" w:hint="eastAsia"/>
          <w:spacing w:val="-3"/>
          <w:sz w:val="24"/>
          <w:szCs w:val="24"/>
          <w:lang w:val="zh-CN" w:bidi="zh-CN"/>
        </w:rPr>
        <w:t>卖方保证其具有完全的能力履行本合同项下的全部义务。</w:t>
      </w:r>
    </w:p>
    <w:p>
      <w:pPr>
        <w:widowControl w:val="0"/>
        <w:numPr>
          <w:ilvl w:val="1"/>
          <w:numId w:val="2"/>
        </w:numPr>
        <w:tabs>
          <w:tab w:val="left" w:pos="1193"/>
        </w:tabs>
        <w:autoSpaceDE w:val="0"/>
        <w:autoSpaceDN w:val="0"/>
        <w:spacing w:before="139" w:line="360" w:lineRule="auto"/>
        <w:ind w:left="400" w:right="695" w:firstLine="420"/>
        <w:jc w:val="both"/>
        <w:rPr>
          <w:rFonts w:ascii="Times New Roman" w:eastAsia="宋体" w:cs="宋体" w:hAnsi="Times New Roman" w:hint="eastAsia"/>
          <w:sz w:val="24"/>
          <w:szCs w:val="24"/>
          <w:lang w:val="zh-CN" w:bidi="zh-CN"/>
        </w:rPr>
      </w:pPr>
      <w:r>
        <w:rPr>
          <w:rFonts w:ascii="Times New Roman" w:eastAsia="宋体" w:cs="宋体" w:hAnsi="Times New Roman" w:hint="eastAsia"/>
          <w:spacing w:val="-1"/>
          <w:sz w:val="24"/>
          <w:szCs w:val="24"/>
          <w:lang w:val="zh-CN" w:bidi="zh-CN"/>
        </w:rPr>
        <w:t>卖方保证其所提供的合同材料及对合同的履行符合所有应适用的法律、行政法规、地</w:t>
      </w:r>
      <w:r>
        <w:rPr>
          <w:rFonts w:ascii="Times New Roman" w:eastAsia="宋体" w:cs="宋体" w:hAnsi="Times New Roman" w:hint="eastAsia"/>
          <w:spacing w:val="-3"/>
          <w:sz w:val="24"/>
          <w:szCs w:val="24"/>
          <w:lang w:val="zh-CN" w:bidi="zh-CN"/>
        </w:rPr>
        <w:t>方性法规、自治条例和单行条例、规章及其他规范性文件的强制性规定。</w:t>
      </w:r>
    </w:p>
    <w:p>
      <w:pPr>
        <w:widowControl w:val="0"/>
        <w:numPr>
          <w:ilvl w:val="1"/>
          <w:numId w:val="2"/>
        </w:numPr>
        <w:tabs>
          <w:tab w:val="left" w:pos="1193"/>
        </w:tabs>
        <w:autoSpaceDE w:val="0"/>
        <w:autoSpaceDN w:val="0"/>
        <w:spacing w:line="360" w:lineRule="auto"/>
        <w:ind w:left="400" w:right="693" w:firstLine="420"/>
        <w:jc w:val="both"/>
        <w:rPr>
          <w:rFonts w:ascii="Times New Roman" w:eastAsia="宋体" w:cs="宋体" w:hAnsi="Times New Roman" w:hint="eastAsia"/>
          <w:sz w:val="24"/>
          <w:szCs w:val="24"/>
          <w:lang w:val="zh-CN" w:bidi="zh-CN"/>
        </w:rPr>
      </w:pPr>
      <w:r>
        <w:rPr>
          <w:rFonts w:ascii="Times New Roman" w:eastAsia="宋体" w:cs="宋体" w:hAnsi="Times New Roman" w:hint="eastAsia"/>
          <w:spacing w:val="-1"/>
          <w:sz w:val="24"/>
          <w:szCs w:val="24"/>
          <w:lang w:val="zh-CN" w:bidi="zh-CN"/>
        </w:rPr>
        <w:t>卖方保证其对合同材料的销售不损害任何第三方的合法权益和社会公众利益。任何第</w:t>
      </w:r>
      <w:r>
        <w:rPr>
          <w:rFonts w:ascii="Times New Roman" w:eastAsia="宋体" w:cs="宋体" w:hAnsi="Times New Roman" w:hint="eastAsia"/>
          <w:spacing w:val="-4"/>
          <w:sz w:val="24"/>
          <w:szCs w:val="24"/>
          <w:lang w:val="zh-CN" w:bidi="zh-CN"/>
        </w:rPr>
        <w:t>三方不会因卖方原因而基于所有权、抵押权、留置权或其他任何权利或事由对合同材料主张权</w:t>
      </w:r>
      <w:r>
        <w:rPr>
          <w:rFonts w:ascii="Times New Roman" w:eastAsia="宋体" w:cs="宋体" w:hAnsi="Times New Roman" w:hint="eastAsia"/>
          <w:sz w:val="24"/>
          <w:szCs w:val="24"/>
          <w:lang w:val="zh-CN" w:bidi="zh-CN"/>
        </w:rPr>
        <w:t>利。</w:t>
      </w:r>
    </w:p>
    <w:p>
      <w:pPr>
        <w:widowControl w:val="0"/>
        <w:numPr>
          <w:ilvl w:val="1"/>
          <w:numId w:val="2"/>
        </w:numPr>
        <w:tabs>
          <w:tab w:val="left" w:pos="1190"/>
        </w:tabs>
        <w:autoSpaceDE w:val="0"/>
        <w:autoSpaceDN w:val="0"/>
        <w:spacing w:line="360" w:lineRule="auto"/>
        <w:ind w:left="400" w:right="693" w:firstLine="420"/>
        <w:jc w:val="both"/>
        <w:rPr>
          <w:rFonts w:ascii="Times New Roman" w:eastAsia="宋体" w:cs="宋体" w:hAnsi="Times New Roman" w:hint="eastAsia"/>
          <w:sz w:val="24"/>
          <w:szCs w:val="24"/>
          <w:lang w:val="zh-CN" w:bidi="zh-CN"/>
        </w:rPr>
      </w:pPr>
      <w:r>
        <w:rPr>
          <w:rFonts w:ascii="Times New Roman" w:eastAsia="宋体" w:cs="宋体" w:hAnsi="Times New Roman" w:hint="eastAsia"/>
          <w:spacing w:val="-9"/>
          <w:sz w:val="24"/>
          <w:szCs w:val="24"/>
          <w:lang w:val="zh-CN" w:bidi="zh-CN"/>
        </w:rPr>
        <w:t xml:space="preserve">卖方保证合同材料符合合同约定的规格、质量标准，并且全新、完整，能够安全使用， </w:t>
      </w:r>
      <w:r>
        <w:rPr>
          <w:rFonts w:ascii="Times New Roman" w:eastAsia="宋体" w:cs="宋体" w:hAnsi="Times New Roman" w:hint="eastAsia"/>
          <w:spacing w:val="-5"/>
          <w:sz w:val="24"/>
          <w:szCs w:val="24"/>
          <w:lang w:val="zh-CN" w:bidi="zh-CN"/>
        </w:rPr>
        <w:t>除非专用合同条款和</w:t>
      </w:r>
      <w:r>
        <w:rPr>
          <w:rFonts w:ascii="Times New Roman" w:eastAsia="宋体" w:cs="宋体" w:hAnsi="Times New Roman" w:hint="eastAsia"/>
          <w:sz w:val="24"/>
          <w:szCs w:val="24"/>
          <w:lang w:val="zh-CN" w:bidi="zh-CN"/>
        </w:rPr>
        <w:t>（</w:t>
      </w:r>
      <w:r>
        <w:rPr>
          <w:rFonts w:ascii="Times New Roman" w:eastAsia="宋体" w:cs="宋体" w:hAnsi="Times New Roman" w:hint="eastAsia"/>
          <w:spacing w:val="-3"/>
          <w:sz w:val="24"/>
          <w:szCs w:val="24"/>
          <w:lang w:val="zh-CN" w:bidi="zh-CN"/>
        </w:rPr>
        <w:t>或</w:t>
      </w:r>
      <w:r>
        <w:rPr>
          <w:rFonts w:ascii="Times New Roman" w:eastAsia="宋体" w:cs="宋体" w:hAnsi="Times New Roman" w:hint="eastAsia"/>
          <w:sz w:val="24"/>
          <w:szCs w:val="24"/>
          <w:lang w:val="zh-CN" w:bidi="zh-CN"/>
        </w:rPr>
        <w:t>）</w:t>
      </w:r>
      <w:r>
        <w:rPr>
          <w:rFonts w:ascii="Times New Roman" w:eastAsia="宋体" w:cs="宋体" w:hAnsi="Times New Roman" w:hint="eastAsia"/>
          <w:spacing w:val="-3"/>
          <w:sz w:val="24"/>
          <w:szCs w:val="24"/>
          <w:lang w:val="zh-CN" w:bidi="zh-CN"/>
        </w:rPr>
        <w:t>供货要求等合同文件另有约定。</w:t>
      </w:r>
    </w:p>
    <w:p>
      <w:pPr>
        <w:widowControl w:val="0"/>
        <w:numPr>
          <w:ilvl w:val="1"/>
          <w:numId w:val="2"/>
        </w:numPr>
        <w:tabs>
          <w:tab w:val="left" w:pos="1193"/>
        </w:tabs>
        <w:autoSpaceDE w:val="0"/>
        <w:autoSpaceDN w:val="0"/>
        <w:spacing w:line="360" w:lineRule="auto"/>
        <w:ind w:left="400" w:right="697" w:firstLine="420"/>
        <w:jc w:val="both"/>
        <w:rPr>
          <w:rFonts w:ascii="Times New Roman" w:eastAsia="宋体" w:cs="宋体" w:hAnsi="Times New Roman" w:hint="eastAsia"/>
          <w:sz w:val="24"/>
          <w:szCs w:val="24"/>
          <w:lang w:val="zh-CN" w:bidi="zh-CN"/>
        </w:rPr>
      </w:pPr>
      <w:r>
        <w:rPr>
          <w:rFonts w:ascii="Times New Roman" w:eastAsia="宋体" w:cs="宋体" w:hAnsi="Times New Roman" w:hint="eastAsia"/>
          <w:spacing w:val="-1"/>
          <w:sz w:val="24"/>
          <w:szCs w:val="24"/>
          <w:lang w:val="zh-CN" w:bidi="zh-CN"/>
        </w:rPr>
        <w:t>卖方保证，卖方所提供的技术资料完整、清晰、准确，符合合同约定并且能够满足买</w:t>
      </w:r>
      <w:r>
        <w:rPr>
          <w:rFonts w:ascii="Times New Roman" w:eastAsia="宋体" w:cs="宋体" w:hAnsi="Times New Roman" w:hint="eastAsia"/>
          <w:spacing w:val="-3"/>
          <w:sz w:val="24"/>
          <w:szCs w:val="24"/>
          <w:lang w:val="zh-CN" w:bidi="zh-CN"/>
        </w:rPr>
        <w:t>方使用合同材料的需要。</w:t>
      </w:r>
    </w:p>
    <w:p>
      <w:pPr>
        <w:widowControl w:val="0"/>
        <w:numPr>
          <w:ilvl w:val="1"/>
          <w:numId w:val="2"/>
        </w:numPr>
        <w:tabs>
          <w:tab w:val="left" w:pos="1193"/>
        </w:tabs>
        <w:autoSpaceDE w:val="0"/>
        <w:autoSpaceDN w:val="0"/>
        <w:spacing w:line="360" w:lineRule="auto"/>
        <w:ind w:left="400" w:right="697" w:firstLine="420"/>
        <w:jc w:val="both"/>
        <w:rPr>
          <w:rFonts w:ascii="Times New Roman" w:eastAsia="宋体" w:cs="宋体" w:hAnsi="Times New Roman" w:hint="eastAsia"/>
          <w:sz w:val="22"/>
          <w:szCs w:val="21"/>
          <w:lang w:val="zh-CN" w:bidi="zh-CN"/>
        </w:rPr>
      </w:pPr>
      <w:r>
        <w:rPr>
          <w:rFonts w:ascii="Times New Roman" w:eastAsia="宋体" w:cs="宋体" w:hAnsi="Times New Roman" w:hint="eastAsia"/>
          <w:spacing w:val="-1"/>
          <w:sz w:val="24"/>
          <w:szCs w:val="24"/>
          <w:lang w:val="zh-CN" w:bidi="zh-CN"/>
        </w:rPr>
        <w:t>卖方保证，在合同材料使用寿命期内，如果卖方发现合同材料存在足以危及人身、财产安全的缺陷，卖方将及时通知买方并及时采取修补、更换等措施消除缺陷。</w:t>
      </w:r>
    </w:p>
    <w:p>
      <w:pPr>
        <w:pStyle w:val="2"/>
        <w:numPr>
          <w:ilvl w:val="0"/>
          <w:numId w:val="2"/>
        </w:numPr>
        <w:spacing w:line="240" w:lineRule="auto"/>
        <w:rPr>
          <w:rFonts w:ascii="Times New Roman" w:eastAsia="宋体" w:cs="宋体" w:hAnsi="Times New Roman" w:hint="eastAsia"/>
          <w:b w:val="0"/>
          <w:sz w:val="26"/>
          <w:szCs w:val="21"/>
          <w:lang w:val="zh-CN" w:bidi="zh-CN"/>
        </w:rPr>
      </w:pPr>
      <w:bookmarkStart w:id="34" w:name="_bookmark130"/>
      <w:bookmarkEnd w:id="34"/>
      <w:r>
        <w:rPr>
          <w:rFonts w:ascii="Times New Roman" w:eastAsia="宋体" w:cs="宋体" w:hAnsi="Times New Roman" w:hint="eastAsia"/>
          <w:lang w:val="zh-CN"/>
        </w:rPr>
        <w:t>违约责任</w:t>
      </w:r>
    </w:p>
    <w:p>
      <w:pPr>
        <w:widowControl w:val="0"/>
        <w:numPr>
          <w:ilvl w:val="1"/>
          <w:numId w:val="2"/>
        </w:numPr>
        <w:tabs>
          <w:tab w:val="left" w:pos="1296"/>
        </w:tabs>
        <w:autoSpaceDE w:val="0"/>
        <w:autoSpaceDN w:val="0"/>
        <w:spacing w:line="360" w:lineRule="auto"/>
        <w:ind w:left="400" w:right="592" w:firstLine="420"/>
        <w:rPr>
          <w:rFonts w:ascii="Times New Roman" w:eastAsia="宋体" w:cs="宋体" w:hAnsi="Times New Roman" w:hint="eastAsia"/>
          <w:sz w:val="24"/>
          <w:szCs w:val="24"/>
          <w:lang w:val="zh-CN" w:bidi="zh-CN"/>
        </w:rPr>
      </w:pPr>
      <w:r>
        <w:rPr>
          <w:rFonts w:ascii="Times New Roman" w:eastAsia="宋体" w:cs="宋体" w:hAnsi="Times New Roman" w:hint="eastAsia"/>
          <w:spacing w:val="-1"/>
          <w:sz w:val="24"/>
          <w:szCs w:val="24"/>
          <w:lang w:val="zh-CN" w:bidi="zh-CN"/>
        </w:rPr>
        <w:t xml:space="preserve">合同一方不履行合同义务、履行合同义务不符合约定或者违反合同项下所作保证的， </w:t>
      </w:r>
      <w:r>
        <w:rPr>
          <w:rFonts w:ascii="Times New Roman" w:eastAsia="宋体" w:cs="宋体" w:hAnsi="Times New Roman" w:hint="eastAsia"/>
          <w:spacing w:val="-3"/>
          <w:sz w:val="24"/>
          <w:szCs w:val="24"/>
          <w:lang w:val="zh-CN" w:bidi="zh-CN"/>
        </w:rPr>
        <w:t>应向对方承担继续履行、采取补救措施或者赔偿损失等违约责任。</w:t>
      </w:r>
    </w:p>
    <w:p>
      <w:pPr>
        <w:widowControl w:val="0"/>
        <w:numPr>
          <w:ilvl w:val="1"/>
          <w:numId w:val="2"/>
        </w:numPr>
        <w:tabs>
          <w:tab w:val="left" w:pos="1294"/>
        </w:tabs>
        <w:autoSpaceDE w:val="0"/>
        <w:autoSpaceDN w:val="0"/>
        <w:spacing w:line="360" w:lineRule="auto"/>
        <w:ind w:left="400" w:right="693" w:firstLine="420"/>
        <w:jc w:val="both"/>
        <w:rPr>
          <w:rFonts w:ascii="Times New Roman" w:eastAsia="宋体" w:cs="宋体" w:hAnsi="Times New Roman" w:hint="eastAsia"/>
          <w:sz w:val="24"/>
          <w:szCs w:val="24"/>
          <w:lang w:val="zh-CN" w:bidi="zh-CN"/>
        </w:rPr>
      </w:pPr>
      <w:r>
        <w:rPr>
          <w:rFonts w:ascii="Times New Roman" w:eastAsia="宋体" w:cs="宋体" w:hAnsi="Times New Roman" w:hint="eastAsia"/>
          <w:spacing w:val="-5"/>
          <w:sz w:val="24"/>
          <w:szCs w:val="24"/>
          <w:lang w:val="zh-CN" w:bidi="zh-CN"/>
        </w:rPr>
        <w:t>卖方未能按时交付合同材料的，应向买方支付迟延交货违约金。卖方支付迟延交货违约金，不能免除其继续交付合同材料的义务。除专用合同条款另有约定外，迟延交付违约金计</w:t>
      </w:r>
      <w:r>
        <w:rPr>
          <w:rFonts w:ascii="Times New Roman" w:eastAsia="宋体" w:cs="宋体" w:hAnsi="Times New Roman" w:hint="eastAsia"/>
          <w:spacing w:val="-4"/>
          <w:sz w:val="24"/>
          <w:szCs w:val="24"/>
          <w:lang w:val="zh-CN" w:bidi="zh-CN"/>
        </w:rPr>
        <w:t>算方法如下：</w:t>
      </w:r>
    </w:p>
    <w:p>
      <w:pPr>
        <w:spacing w:line="360" w:lineRule="auto"/>
        <w:ind w:firstLineChars="200" w:firstLine="480"/>
        <w:rPr>
          <w:rFonts w:ascii="Times New Roman" w:eastAsia="宋体" w:cs="宋体" w:hAnsi="Times New Roman" w:hint="eastAsia"/>
          <w:sz w:val="24"/>
          <w:szCs w:val="24"/>
          <w:lang w:val="zh-CN"/>
        </w:rPr>
      </w:pPr>
      <w:r>
        <w:rPr>
          <w:rFonts w:ascii="Times New Roman" w:eastAsia="宋体" w:cs="宋体" w:hAnsi="Times New Roman" w:hint="eastAsia"/>
          <w:sz w:val="24"/>
          <w:szCs w:val="24"/>
          <w:lang w:val="zh-CN"/>
        </w:rPr>
        <w:t>延迟交付违约金=延迟交付材料金额×0.08%×延迟交货天数。迟延交付违约金的最高限额为合同价格的 10%。</w:t>
      </w:r>
    </w:p>
    <w:p>
      <w:pPr>
        <w:widowControl w:val="0"/>
        <w:numPr>
          <w:ilvl w:val="1"/>
          <w:numId w:val="2"/>
        </w:numPr>
        <w:tabs>
          <w:tab w:val="left" w:pos="1294"/>
        </w:tabs>
        <w:autoSpaceDE w:val="0"/>
        <w:autoSpaceDN w:val="0"/>
        <w:spacing w:line="360" w:lineRule="auto"/>
        <w:ind w:left="400" w:right="694" w:firstLine="420"/>
        <w:rPr>
          <w:rFonts w:ascii="Times New Roman" w:eastAsia="宋体" w:cs="宋体" w:hAnsi="Times New Roman" w:hint="eastAsia"/>
          <w:sz w:val="24"/>
          <w:szCs w:val="24"/>
          <w:lang w:val="zh-CN" w:bidi="zh-CN"/>
        </w:rPr>
      </w:pPr>
      <w:r>
        <w:rPr>
          <w:rFonts w:ascii="Times New Roman" w:eastAsia="宋体" w:cs="宋体" w:hAnsi="Times New Roman" w:hint="eastAsia"/>
          <w:spacing w:val="-5"/>
          <w:sz w:val="24"/>
          <w:szCs w:val="24"/>
          <w:lang w:val="zh-CN" w:bidi="zh-CN"/>
        </w:rPr>
        <w:t>买方未能按合同约定支付合同价款的，应向卖方支付延迟付款违约金。除专用合同条</w:t>
      </w:r>
      <w:r>
        <w:rPr>
          <w:rFonts w:ascii="Times New Roman" w:eastAsia="宋体" w:cs="宋体" w:hAnsi="Times New Roman" w:hint="eastAsia"/>
          <w:spacing w:val="-4"/>
          <w:sz w:val="24"/>
          <w:szCs w:val="24"/>
          <w:lang w:val="zh-CN" w:bidi="zh-CN"/>
        </w:rPr>
        <w:t>款另有约定外，迟延付款违约金的计算方法如下：</w:t>
      </w:r>
    </w:p>
    <w:p>
      <w:pPr>
        <w:spacing w:line="360" w:lineRule="auto"/>
        <w:ind w:firstLineChars="300" w:firstLine="720"/>
        <w:rPr>
          <w:rFonts w:ascii="Times New Roman" w:eastAsia="宋体" w:cs="宋体" w:hAnsi="Times New Roman" w:hint="eastAsia"/>
          <w:szCs w:val="24"/>
          <w:lang w:val="zh-CN" w:bidi="zh-CN"/>
        </w:rPr>
      </w:pPr>
      <w:r>
        <w:rPr>
          <w:rFonts w:ascii="Times New Roman" w:eastAsia="宋体" w:cs="宋体" w:hAnsi="Times New Roman" w:hint="eastAsia"/>
          <w:sz w:val="24"/>
          <w:szCs w:val="24"/>
          <w:lang w:val="zh-CN"/>
        </w:rPr>
        <w:t>延迟付款违约金=延迟付款金额×0.08%×延迟付款天数。迟延付款违约金的总额不得超过合同价格的 10%。</w:t>
      </w:r>
    </w:p>
    <w:p>
      <w:pPr>
        <w:pStyle w:val="2"/>
        <w:numPr>
          <w:ilvl w:val="0"/>
          <w:numId w:val="2"/>
        </w:numPr>
        <w:spacing w:line="240" w:lineRule="auto"/>
        <w:rPr>
          <w:rFonts w:ascii="Times New Roman" w:eastAsia="宋体" w:cs="宋体" w:hAnsi="Times New Roman" w:hint="eastAsia"/>
          <w:b w:val="0"/>
          <w:sz w:val="26"/>
          <w:szCs w:val="21"/>
          <w:lang w:val="zh-CN" w:bidi="zh-CN"/>
        </w:rPr>
      </w:pPr>
      <w:bookmarkStart w:id="35" w:name="_bookmark131"/>
      <w:bookmarkEnd w:id="35"/>
      <w:r>
        <w:rPr>
          <w:rFonts w:ascii="Times New Roman" w:eastAsia="宋体" w:cs="宋体" w:hAnsi="Times New Roman" w:hint="eastAsia"/>
          <w:lang w:val="zh-CN"/>
        </w:rPr>
        <w:t>合同的解除</w:t>
      </w:r>
    </w:p>
    <w:p>
      <w:pPr>
        <w:widowControl w:val="0"/>
        <w:autoSpaceDE w:val="0"/>
        <w:autoSpaceDN w:val="0"/>
        <w:spacing w:before="1" w:line="360" w:lineRule="auto"/>
        <w:ind w:left="400" w:right="694" w:firstLine="419"/>
        <w:rPr>
          <w:rFonts w:ascii="Times New Roman" w:eastAsia="宋体" w:cs="宋体" w:hAnsi="Times New Roman" w:hint="eastAsia"/>
          <w:sz w:val="24"/>
          <w:szCs w:val="24"/>
          <w:lang w:val="zh-CN" w:bidi="zh-CN"/>
        </w:rPr>
      </w:pPr>
      <w:r>
        <w:rPr>
          <w:rFonts w:ascii="Times New Roman" w:eastAsia="宋体" w:cs="宋体" w:hAnsi="Times New Roman" w:hint="eastAsia"/>
          <w:sz w:val="24"/>
          <w:szCs w:val="24"/>
          <w:lang w:val="zh-CN" w:bidi="zh-CN"/>
        </w:rPr>
        <w:t>除专用合同条款另有约定外，有下述情形之一，当事人可发出书面通知全部或部分地解除合同，合同自通知到达对方时全部或部分地解除：</w:t>
      </w:r>
    </w:p>
    <w:p>
      <w:pPr>
        <w:widowControl w:val="0"/>
        <w:numPr>
          <w:ilvl w:val="0"/>
          <w:numId w:val="11"/>
        </w:numPr>
        <w:tabs>
          <w:tab w:val="left" w:pos="1350"/>
        </w:tabs>
        <w:autoSpaceDE w:val="0"/>
        <w:autoSpaceDN w:val="0"/>
        <w:spacing w:line="360" w:lineRule="auto"/>
        <w:rPr>
          <w:rFonts w:ascii="Times New Roman" w:eastAsia="宋体" w:cs="宋体" w:hAnsi="Times New Roman" w:hint="eastAsia"/>
          <w:sz w:val="24"/>
          <w:szCs w:val="24"/>
          <w:lang w:val="zh-CN" w:bidi="zh-CN"/>
        </w:rPr>
      </w:pPr>
      <w:r>
        <w:rPr>
          <w:rFonts w:ascii="Times New Roman" w:eastAsia="宋体" w:cs="宋体" w:hAnsi="Times New Roman" w:hint="eastAsia"/>
          <w:spacing w:val="-3"/>
          <w:sz w:val="24"/>
          <w:szCs w:val="24"/>
          <w:lang w:val="zh-CN" w:bidi="zh-CN"/>
        </w:rPr>
        <w:t>合同一方当事人无法继续履行或明确表示不履行或实质上已停止履行合同；</w:t>
      </w:r>
    </w:p>
    <w:p>
      <w:pPr>
        <w:widowControl w:val="0"/>
        <w:numPr>
          <w:ilvl w:val="0"/>
          <w:numId w:val="11"/>
        </w:numPr>
        <w:tabs>
          <w:tab w:val="left" w:pos="1350"/>
        </w:tabs>
        <w:autoSpaceDE w:val="0"/>
        <w:autoSpaceDN w:val="0"/>
        <w:spacing w:before="138" w:line="360" w:lineRule="auto"/>
        <w:rPr>
          <w:rFonts w:ascii="Times New Roman" w:eastAsia="宋体" w:cs="宋体" w:hAnsi="Times New Roman" w:hint="eastAsia"/>
          <w:sz w:val="24"/>
          <w:szCs w:val="24"/>
          <w:lang w:val="zh-CN" w:bidi="zh-CN"/>
        </w:rPr>
      </w:pPr>
      <w:r>
        <w:rPr>
          <w:rFonts w:ascii="Times New Roman" w:eastAsia="宋体" w:cs="宋体" w:hAnsi="Times New Roman" w:hint="eastAsia"/>
          <w:spacing w:val="-3"/>
          <w:sz w:val="24"/>
          <w:szCs w:val="24"/>
          <w:lang w:val="zh-CN" w:bidi="zh-CN"/>
        </w:rPr>
        <w:t>合同一方当事人需支付的违约金已达合同约定的最高限额；</w:t>
      </w:r>
    </w:p>
    <w:p>
      <w:pPr>
        <w:widowControl w:val="0"/>
        <w:numPr>
          <w:ilvl w:val="0"/>
          <w:numId w:val="11"/>
        </w:numPr>
        <w:tabs>
          <w:tab w:val="left" w:pos="1347"/>
        </w:tabs>
        <w:autoSpaceDE w:val="0"/>
        <w:autoSpaceDN w:val="0"/>
        <w:spacing w:before="140" w:line="360" w:lineRule="auto"/>
        <w:ind w:left="400" w:right="694" w:firstLine="420"/>
        <w:rPr>
          <w:rFonts w:ascii="Times New Roman" w:eastAsia="宋体" w:cs="宋体" w:hAnsi="Times New Roman" w:hint="eastAsia"/>
          <w:sz w:val="24"/>
          <w:szCs w:val="24"/>
          <w:lang w:val="zh-CN" w:bidi="zh-CN"/>
        </w:rPr>
      </w:pPr>
      <w:r>
        <w:rPr>
          <w:rFonts w:ascii="Times New Roman" w:eastAsia="宋体" w:cs="宋体" w:hAnsi="Times New Roman" w:hint="eastAsia"/>
          <w:spacing w:val="-6"/>
          <w:sz w:val="24"/>
          <w:szCs w:val="24"/>
          <w:lang w:val="zh-CN" w:bidi="zh-CN"/>
        </w:rPr>
        <w:t xml:space="preserve">合同材料未能达到质量标准，或在合同约定了最低质量标准时，不能达到最低质量 </w:t>
      </w:r>
      <w:r>
        <w:rPr>
          <w:rFonts w:ascii="Times New Roman" w:eastAsia="宋体" w:cs="宋体" w:hAnsi="Times New Roman" w:hint="eastAsia"/>
          <w:sz w:val="24"/>
          <w:szCs w:val="24"/>
          <w:lang w:val="zh-CN" w:bidi="zh-CN"/>
        </w:rPr>
        <w:t>标准；</w:t>
      </w:r>
    </w:p>
    <w:p>
      <w:pPr>
        <w:widowControl w:val="0"/>
        <w:numPr>
          <w:ilvl w:val="0"/>
          <w:numId w:val="11"/>
        </w:numPr>
        <w:tabs>
          <w:tab w:val="left" w:pos="1350"/>
        </w:tabs>
        <w:autoSpaceDE w:val="0"/>
        <w:autoSpaceDN w:val="0"/>
        <w:spacing w:line="360" w:lineRule="auto"/>
        <w:ind w:left="400" w:right="691" w:firstLine="420"/>
        <w:rPr>
          <w:rFonts w:ascii="Times New Roman" w:eastAsia="宋体" w:cs="宋体" w:hAnsi="Times New Roman" w:hint="eastAsia"/>
          <w:sz w:val="24"/>
          <w:szCs w:val="24"/>
          <w:lang w:val="zh-CN" w:bidi="zh-CN"/>
        </w:rPr>
      </w:pPr>
      <w:r>
        <w:rPr>
          <w:rFonts w:ascii="Times New Roman" w:eastAsia="宋体" w:cs="宋体" w:hAnsi="Times New Roman" w:hint="eastAsia"/>
          <w:spacing w:val="-7"/>
          <w:sz w:val="24"/>
          <w:szCs w:val="24"/>
          <w:lang w:val="zh-CN" w:bidi="zh-CN"/>
        </w:rPr>
        <w:t xml:space="preserve">合同一方当事人出现破产、清算、资不抵债、成为失信被执行人等可能丧失履约能 </w:t>
      </w:r>
      <w:r>
        <w:rPr>
          <w:rFonts w:ascii="Times New Roman" w:eastAsia="宋体" w:cs="宋体" w:hAnsi="Times New Roman" w:hint="eastAsia"/>
          <w:spacing w:val="-3"/>
          <w:sz w:val="24"/>
          <w:szCs w:val="24"/>
          <w:lang w:val="zh-CN" w:bidi="zh-CN"/>
        </w:rPr>
        <w:t>力的情形，且未能提供令对方满意的履约保证金；</w:t>
      </w:r>
    </w:p>
    <w:p>
      <w:pPr>
        <w:widowControl w:val="0"/>
        <w:numPr>
          <w:ilvl w:val="0"/>
          <w:numId w:val="11"/>
        </w:numPr>
        <w:tabs>
          <w:tab w:val="left" w:pos="1350"/>
        </w:tabs>
        <w:autoSpaceDE w:val="0"/>
        <w:autoSpaceDN w:val="0"/>
        <w:spacing w:line="360" w:lineRule="auto"/>
        <w:rPr>
          <w:rFonts w:ascii="Times New Roman" w:eastAsia="宋体" w:cs="宋体" w:hAnsi="Times New Roman" w:hint="eastAsia"/>
          <w:sz w:val="22"/>
          <w:szCs w:val="21"/>
          <w:lang w:val="zh-CN" w:bidi="zh-CN"/>
        </w:rPr>
      </w:pPr>
      <w:r>
        <w:rPr>
          <w:rFonts w:ascii="Times New Roman" w:eastAsia="宋体" w:cs="宋体" w:hAnsi="Times New Roman" w:hint="eastAsia"/>
          <w:spacing w:val="-3"/>
          <w:sz w:val="24"/>
          <w:szCs w:val="24"/>
          <w:lang w:val="zh-CN" w:bidi="zh-CN"/>
        </w:rPr>
        <w:t>因不可抗力不能实现合同目的。</w:t>
      </w:r>
    </w:p>
    <w:p>
      <w:pPr>
        <w:pStyle w:val="2"/>
        <w:numPr>
          <w:ilvl w:val="0"/>
          <w:numId w:val="2"/>
        </w:numPr>
        <w:spacing w:line="240" w:lineRule="auto"/>
        <w:rPr>
          <w:rFonts w:ascii="Times New Roman" w:eastAsia="宋体" w:cs="宋体" w:hAnsi="Times New Roman" w:hint="eastAsia"/>
          <w:b w:val="0"/>
          <w:sz w:val="26"/>
          <w:szCs w:val="21"/>
          <w:lang w:val="zh-CN" w:bidi="zh-CN"/>
        </w:rPr>
      </w:pPr>
      <w:bookmarkStart w:id="36" w:name="_bookmark132"/>
      <w:bookmarkEnd w:id="36"/>
      <w:r>
        <w:rPr>
          <w:rFonts w:ascii="Times New Roman" w:eastAsia="宋体" w:cs="宋体" w:hAnsi="Times New Roman" w:hint="eastAsia"/>
          <w:lang w:val="zh-CN"/>
        </w:rPr>
        <w:t>争议的解决</w:t>
      </w:r>
    </w:p>
    <w:p>
      <w:pPr>
        <w:widowControl w:val="0"/>
        <w:autoSpaceDE w:val="0"/>
        <w:autoSpaceDN w:val="0"/>
        <w:spacing w:before="1" w:line="360" w:lineRule="auto"/>
        <w:ind w:left="400" w:right="655" w:firstLine="419"/>
        <w:rPr>
          <w:rFonts w:ascii="Times New Roman" w:eastAsia="宋体" w:cs="宋体" w:hAnsi="Times New Roman" w:hint="eastAsia"/>
          <w:sz w:val="24"/>
          <w:szCs w:val="24"/>
          <w:lang w:val="zh-CN" w:bidi="zh-CN"/>
        </w:rPr>
      </w:pPr>
      <w:r>
        <w:rPr>
          <w:rFonts w:ascii="Times New Roman" w:eastAsia="宋体" w:cs="宋体" w:hAnsi="Times New Roman" w:hint="eastAsia"/>
          <w:sz w:val="24"/>
          <w:szCs w:val="24"/>
          <w:lang w:val="zh-CN" w:bidi="zh-CN"/>
        </w:rPr>
        <w:t>因本合同引起的或与本合同有关的任何争议,双方可通过友好协商解决。友好协商解决不成的，可在专用合同条款中约定下列一种方式解决：</w:t>
      </w:r>
    </w:p>
    <w:p>
      <w:pPr>
        <w:widowControl w:val="0"/>
        <w:numPr>
          <w:ilvl w:val="0"/>
          <w:numId w:val="12"/>
        </w:numPr>
        <w:tabs>
          <w:tab w:val="left" w:pos="1350"/>
        </w:tabs>
        <w:autoSpaceDE w:val="0"/>
        <w:autoSpaceDN w:val="0"/>
        <w:spacing w:before="61" w:line="360" w:lineRule="auto"/>
        <w:rPr>
          <w:rFonts w:ascii="Times New Roman" w:eastAsia="宋体" w:cs="宋体" w:hAnsi="Times New Roman" w:hint="eastAsia"/>
          <w:sz w:val="24"/>
          <w:szCs w:val="24"/>
          <w:lang w:val="zh-CN" w:bidi="zh-CN"/>
        </w:rPr>
      </w:pPr>
      <w:r>
        <w:rPr>
          <w:rFonts w:ascii="Times New Roman" w:eastAsia="宋体" w:cs="宋体" w:hAnsi="Times New Roman" w:hint="eastAsia"/>
          <w:spacing w:val="-3"/>
          <w:sz w:val="24"/>
          <w:szCs w:val="24"/>
          <w:lang w:val="zh-CN" w:bidi="zh-CN"/>
        </w:rPr>
        <w:t>向约定的仲裁委员会申请仲裁；</w:t>
      </w:r>
    </w:p>
    <w:p>
      <w:pPr>
        <w:widowControl w:val="0"/>
        <w:numPr>
          <w:ilvl w:val="0"/>
          <w:numId w:val="12"/>
        </w:numPr>
        <w:tabs>
          <w:tab w:val="left" w:pos="1350"/>
        </w:tabs>
        <w:autoSpaceDE w:val="0"/>
        <w:autoSpaceDN w:val="0"/>
        <w:spacing w:before="139" w:line="360" w:lineRule="auto"/>
        <w:rPr>
          <w:rFonts w:ascii="Times New Roman" w:eastAsia="宋体" w:cs="宋体" w:hAnsi="Times New Roman" w:hint="eastAsia"/>
          <w:sz w:val="24"/>
          <w:szCs w:val="24"/>
          <w:lang w:val="zh-CN" w:bidi="zh-CN"/>
        </w:rPr>
      </w:pPr>
      <w:r>
        <w:rPr>
          <w:rFonts w:ascii="Times New Roman" w:eastAsia="宋体" w:cs="宋体" w:hAnsi="Times New Roman" w:hint="eastAsia"/>
          <w:spacing w:val="-3"/>
          <w:sz w:val="24"/>
          <w:szCs w:val="24"/>
          <w:lang w:val="zh-CN" w:bidi="zh-CN"/>
        </w:rPr>
        <w:t>向有管辖权的人民法院提起诉讼。</w:t>
      </w:r>
    </w:p>
    <w:p>
      <w:pPr>
        <w:widowControl w:val="0"/>
        <w:autoSpaceDE w:val="0"/>
        <w:autoSpaceDN w:val="0"/>
        <w:rPr>
          <w:rFonts w:ascii="Times New Roman" w:eastAsia="宋体" w:cs="宋体" w:hAnsi="Times New Roman" w:hint="eastAsia"/>
          <w:sz w:val="21"/>
          <w:szCs w:val="22"/>
          <w:lang w:val="zh-CN" w:bidi="zh-CN"/>
        </w:rPr>
        <w:sectPr>
          <w:pgSz w:w="12240" w:h="15840"/>
          <w:pgMar w:top="1380" w:right="1100" w:bottom="1120" w:left="1400" w:header="0" w:footer="841" w:gutter="0"/>
          <w:docGrid w:linePitch="312" w:charSpace="0"/>
        </w:sectPr>
      </w:pPr>
    </w:p>
    <w:p>
      <w:pPr>
        <w:pStyle w:val="2"/>
        <w:spacing w:line="240" w:lineRule="auto"/>
        <w:jc w:val="center"/>
        <w:rPr>
          <w:rFonts w:ascii="Times New Roman" w:eastAsia="宋体" w:cs="宋体" w:hAnsi="Times New Roman" w:hint="eastAsia"/>
          <w:lang w:val="zh-CN"/>
        </w:rPr>
      </w:pPr>
      <w:bookmarkStart w:id="37" w:name="_bookmark133"/>
      <w:bookmarkEnd w:id="37"/>
      <w:r>
        <w:rPr>
          <w:rFonts w:ascii="Times New Roman" w:eastAsia="宋体" w:cs="宋体" w:hAnsi="Times New Roman" w:hint="eastAsia"/>
          <w:lang w:val="zh-CN"/>
        </w:rPr>
        <w:t>第二节专用合同条款</w:t>
      </w:r>
    </w:p>
    <w:p>
      <w:pPr>
        <w:widowControl w:val="0"/>
        <w:autoSpaceDE w:val="0"/>
        <w:autoSpaceDN w:val="0"/>
        <w:jc w:val="center"/>
        <w:rPr>
          <w:rFonts w:ascii="Times New Roman" w:eastAsia="宋体" w:cs="宋体" w:hAnsi="Times New Roman" w:hint="eastAsia"/>
          <w:sz w:val="22"/>
          <w:szCs w:val="22"/>
          <w:lang w:val="zh-CN" w:bidi="zh-CN"/>
        </w:rPr>
        <w:sectPr>
          <w:pgSz w:w="12240" w:h="15840"/>
          <w:pgMar w:top="1400" w:right="1100" w:bottom="1120" w:left="1400" w:header="0" w:footer="841" w:gutter="0"/>
          <w:docGrid w:linePitch="312" w:charSpace="0"/>
        </w:sectPr>
      </w:pPr>
    </w:p>
    <w:p>
      <w:pPr>
        <w:pStyle w:val="2"/>
        <w:spacing w:line="240" w:lineRule="auto"/>
        <w:jc w:val="center"/>
        <w:rPr>
          <w:rFonts w:ascii="Times New Roman" w:eastAsia="宋体" w:cs="宋体" w:hAnsi="Times New Roman" w:hint="eastAsia"/>
          <w:lang w:val="zh-CN"/>
        </w:rPr>
      </w:pPr>
      <w:bookmarkStart w:id="38" w:name="_bookmark134"/>
      <w:bookmarkEnd w:id="38"/>
      <w:r>
        <w:rPr>
          <w:rFonts w:ascii="Times New Roman" w:eastAsia="宋体" w:cs="宋体" w:hAnsi="Times New Roman" w:hint="eastAsia"/>
          <w:lang w:val="zh-CN"/>
        </w:rPr>
        <w:t>第三节合同附件格式</w:t>
      </w:r>
    </w:p>
    <w:p>
      <w:pPr>
        <w:widowControl w:val="0"/>
        <w:autoSpaceDE w:val="0"/>
        <w:autoSpaceDN w:val="0"/>
        <w:jc w:val="center"/>
        <w:rPr>
          <w:rFonts w:ascii="Times New Roman" w:eastAsia="宋体" w:cs="宋体" w:hAnsi="Times New Roman" w:hint="eastAsia"/>
          <w:sz w:val="22"/>
          <w:szCs w:val="22"/>
          <w:lang w:val="zh-CN" w:bidi="zh-CN"/>
        </w:rPr>
        <w:sectPr>
          <w:pgSz w:w="12240" w:h="15840"/>
          <w:pgMar w:top="1400" w:right="1100" w:bottom="1120" w:left="1400" w:header="0" w:footer="841" w:gutter="0"/>
          <w:docGrid w:linePitch="312" w:charSpace="0"/>
        </w:sectPr>
      </w:pPr>
    </w:p>
    <w:p>
      <w:pPr>
        <w:pStyle w:val="2"/>
        <w:spacing w:line="240" w:lineRule="auto"/>
        <w:rPr>
          <w:rFonts w:ascii="Times New Roman" w:eastAsia="宋体" w:cs="宋体" w:hAnsi="Times New Roman" w:hint="eastAsia"/>
          <w:lang w:val="zh-CN"/>
        </w:rPr>
      </w:pPr>
      <w:bookmarkStart w:id="39" w:name="_bookmark135"/>
      <w:bookmarkEnd w:id="39"/>
      <w:r>
        <w:rPr>
          <w:rFonts w:ascii="Times New Roman" w:eastAsia="宋体" w:cs="宋体" w:hAnsi="Times New Roman" w:hint="eastAsia"/>
          <w:lang w:val="zh-CN"/>
        </w:rPr>
        <w:t>附件一：合同协议书</w:t>
      </w:r>
    </w:p>
    <w:p>
      <w:pPr>
        <w:widowControl w:val="0"/>
        <w:autoSpaceDE w:val="0"/>
        <w:autoSpaceDN w:val="0"/>
        <w:rPr>
          <w:rFonts w:ascii="Times New Roman" w:eastAsia="宋体" w:cs="宋体" w:hAnsi="Times New Roman" w:hint="eastAsia"/>
          <w:szCs w:val="21"/>
          <w:lang w:val="zh-CN" w:bidi="zh-CN"/>
        </w:rPr>
      </w:pPr>
    </w:p>
    <w:p>
      <w:pPr>
        <w:widowControl w:val="0"/>
        <w:autoSpaceDE w:val="0"/>
        <w:autoSpaceDN w:val="0"/>
        <w:spacing w:before="226" w:line="360" w:lineRule="auto"/>
        <w:ind w:left="4020"/>
        <w:jc w:val="both"/>
        <w:rPr>
          <w:rFonts w:ascii="Times New Roman" w:eastAsia="宋体" w:cs="宋体" w:hAnsi="Times New Roman" w:hint="eastAsia"/>
          <w:sz w:val="28"/>
          <w:szCs w:val="21"/>
          <w:lang w:val="zh-CN" w:bidi="zh-CN"/>
        </w:rPr>
      </w:pPr>
      <w:r>
        <w:rPr>
          <w:rFonts w:ascii="Times New Roman" w:eastAsia="宋体" w:cs="宋体" w:hAnsi="Times New Roman" w:hint="eastAsia"/>
          <w:b/>
          <w:bCs/>
          <w:sz w:val="28"/>
          <w:szCs w:val="22"/>
          <w:lang w:val="zh-CN" w:bidi="zh-CN"/>
        </w:rPr>
        <w:t>合同协议书</w:t>
      </w:r>
    </w:p>
    <w:p>
      <w:pPr>
        <w:widowControl w:val="0"/>
        <w:tabs>
          <w:tab w:val="left" w:pos="2757"/>
          <w:tab w:val="left" w:pos="5265"/>
          <w:tab w:val="left" w:pos="7783"/>
        </w:tabs>
        <w:autoSpaceDE w:val="0"/>
        <w:autoSpaceDN w:val="0"/>
        <w:spacing w:before="231" w:line="360" w:lineRule="auto"/>
        <w:ind w:left="400" w:right="691" w:firstLine="359"/>
        <w:rPr>
          <w:rFonts w:ascii="Times New Roman" w:eastAsia="宋体" w:cs="宋体" w:hAnsi="Times New Roman" w:hint="eastAsia"/>
          <w:sz w:val="24"/>
          <w:szCs w:val="24"/>
          <w:lang w:val="zh-CN" w:bidi="zh-CN"/>
        </w:rPr>
      </w:pPr>
      <w:r>
        <w:rPr>
          <w:rFonts w:ascii="Times New Roman" w:eastAsia="宋体" w:cs="宋体" w:hAnsi="Times New Roman" w:hint="eastAsia"/>
          <w:sz w:val="24"/>
          <w:szCs w:val="24"/>
          <w:u w:val="single"/>
          <w:lang w:val="zh-CN" w:bidi="zh-CN"/>
        </w:rPr>
        <w:t xml:space="preserve"> </w:t>
        <w:tab/>
      </w:r>
      <w:r>
        <w:rPr>
          <w:rFonts w:ascii="Times New Roman" w:eastAsia="宋体" w:cs="宋体" w:hAnsi="Times New Roman" w:hint="eastAsia"/>
          <w:spacing w:val="-3"/>
          <w:sz w:val="24"/>
          <w:szCs w:val="24"/>
          <w:lang w:val="zh-CN" w:bidi="zh-CN"/>
        </w:rPr>
        <w:t>（买</w:t>
      </w:r>
      <w:r>
        <w:rPr>
          <w:rFonts w:ascii="Times New Roman" w:eastAsia="宋体" w:cs="宋体" w:hAnsi="Times New Roman" w:hint="eastAsia"/>
          <w:sz w:val="24"/>
          <w:szCs w:val="24"/>
          <w:lang w:val="zh-CN" w:bidi="zh-CN"/>
        </w:rPr>
        <w:t>方名</w:t>
      </w:r>
      <w:r>
        <w:rPr>
          <w:rFonts w:ascii="Times New Roman" w:eastAsia="宋体" w:cs="宋体" w:hAnsi="Times New Roman" w:hint="eastAsia"/>
          <w:spacing w:val="-3"/>
          <w:sz w:val="24"/>
          <w:szCs w:val="24"/>
          <w:lang w:val="zh-CN" w:bidi="zh-CN"/>
        </w:rPr>
        <w:t>称</w:t>
      </w:r>
      <w:r>
        <w:rPr>
          <w:rFonts w:ascii="Times New Roman" w:eastAsia="宋体" w:cs="宋体" w:hAnsi="Times New Roman" w:hint="eastAsia"/>
          <w:spacing w:val="-68"/>
          <w:sz w:val="24"/>
          <w:szCs w:val="24"/>
          <w:lang w:val="zh-CN" w:bidi="zh-CN"/>
        </w:rPr>
        <w:t>，</w:t>
      </w:r>
      <w:r>
        <w:rPr>
          <w:rFonts w:ascii="Times New Roman" w:eastAsia="宋体" w:cs="宋体" w:hAnsi="Times New Roman" w:hint="eastAsia"/>
          <w:spacing w:val="-3"/>
          <w:sz w:val="24"/>
          <w:szCs w:val="24"/>
          <w:lang w:val="zh-CN" w:bidi="zh-CN"/>
        </w:rPr>
        <w:t>以</w:t>
      </w:r>
      <w:r>
        <w:rPr>
          <w:rFonts w:ascii="Times New Roman" w:eastAsia="宋体" w:cs="宋体" w:hAnsi="Times New Roman" w:hint="eastAsia"/>
          <w:sz w:val="24"/>
          <w:szCs w:val="24"/>
          <w:lang w:val="zh-CN" w:bidi="zh-CN"/>
        </w:rPr>
        <w:t>下</w:t>
      </w:r>
      <w:r>
        <w:rPr>
          <w:rFonts w:ascii="Times New Roman" w:eastAsia="宋体" w:cs="宋体" w:hAnsi="Times New Roman" w:hint="eastAsia"/>
          <w:spacing w:val="-3"/>
          <w:sz w:val="24"/>
          <w:szCs w:val="24"/>
          <w:lang w:val="zh-CN" w:bidi="zh-CN"/>
        </w:rPr>
        <w:t>简</w:t>
      </w:r>
      <w:r>
        <w:rPr>
          <w:rFonts w:ascii="Times New Roman" w:eastAsia="宋体" w:cs="宋体" w:hAnsi="Times New Roman" w:hint="eastAsia"/>
          <w:sz w:val="24"/>
          <w:szCs w:val="24"/>
          <w:lang w:val="zh-CN" w:bidi="zh-CN"/>
        </w:rPr>
        <w:t>称</w:t>
      </w:r>
      <w:r>
        <w:rPr>
          <w:rFonts w:ascii="Times New Roman" w:eastAsia="宋体" w:cs="宋体" w:hAnsi="Times New Roman" w:hint="eastAsia"/>
          <w:i/>
          <w:sz w:val="24"/>
          <w:szCs w:val="24"/>
          <w:lang w:val="zh-CN" w:bidi="zh-CN"/>
        </w:rPr>
        <w:t>“</w:t>
      </w:r>
      <w:r>
        <w:rPr>
          <w:rFonts w:ascii="Times New Roman" w:eastAsia="宋体" w:cs="宋体" w:hAnsi="Times New Roman" w:hint="eastAsia"/>
          <w:spacing w:val="-3"/>
          <w:sz w:val="24"/>
          <w:szCs w:val="24"/>
          <w:lang w:val="zh-CN" w:bidi="zh-CN"/>
        </w:rPr>
        <w:t>买</w:t>
      </w:r>
      <w:r>
        <w:rPr>
          <w:rFonts w:ascii="Times New Roman" w:eastAsia="宋体" w:cs="宋体" w:hAnsi="Times New Roman" w:hint="eastAsia"/>
          <w:sz w:val="24"/>
          <w:szCs w:val="24"/>
          <w:lang w:val="zh-CN" w:bidi="zh-CN"/>
        </w:rPr>
        <w:t>方</w:t>
      </w:r>
      <w:r>
        <w:rPr>
          <w:rFonts w:ascii="Times New Roman" w:eastAsia="宋体" w:cs="宋体" w:hAnsi="Times New Roman" w:hint="eastAsia"/>
          <w:i/>
          <w:spacing w:val="-36"/>
          <w:sz w:val="24"/>
          <w:szCs w:val="24"/>
          <w:lang w:val="zh-CN" w:bidi="zh-CN"/>
        </w:rPr>
        <w:t>”</w:t>
      </w:r>
      <w:r>
        <w:rPr>
          <w:rFonts w:ascii="Times New Roman" w:eastAsia="宋体" w:cs="宋体" w:hAnsi="Times New Roman" w:hint="eastAsia"/>
          <w:spacing w:val="-36"/>
          <w:sz w:val="24"/>
          <w:szCs w:val="24"/>
          <w:lang w:val="zh-CN" w:bidi="zh-CN"/>
        </w:rPr>
        <w:t>）</w:t>
      </w:r>
      <w:r>
        <w:rPr>
          <w:rFonts w:ascii="Times New Roman" w:eastAsia="宋体" w:cs="宋体" w:hAnsi="Times New Roman" w:hint="eastAsia"/>
          <w:sz w:val="24"/>
          <w:szCs w:val="24"/>
          <w:lang w:val="zh-CN" w:bidi="zh-CN"/>
        </w:rPr>
        <w:t>为获得</w:t>
      </w:r>
      <w:r>
        <w:rPr>
          <w:rFonts w:ascii="Times New Roman" w:eastAsia="宋体" w:cs="宋体" w:hAnsi="Times New Roman" w:hint="eastAsia"/>
          <w:sz w:val="24"/>
          <w:szCs w:val="24"/>
          <w:u w:val="single"/>
          <w:lang w:val="zh-CN" w:bidi="zh-CN"/>
        </w:rPr>
        <w:t xml:space="preserve"> </w:t>
        <w:tab/>
      </w:r>
      <w:r>
        <w:rPr>
          <w:rFonts w:ascii="Times New Roman" w:eastAsia="宋体" w:cs="宋体" w:hAnsi="Times New Roman" w:hint="eastAsia"/>
          <w:spacing w:val="-3"/>
          <w:sz w:val="24"/>
          <w:szCs w:val="24"/>
          <w:u w:val="single"/>
          <w:lang w:val="zh-CN" w:bidi="zh-CN"/>
        </w:rPr>
        <w:t>（</w:t>
      </w:r>
      <w:r>
        <w:rPr>
          <w:rFonts w:ascii="Times New Roman" w:eastAsia="宋体" w:cs="宋体" w:hAnsi="Times New Roman" w:hint="eastAsia"/>
          <w:sz w:val="24"/>
          <w:szCs w:val="24"/>
          <w:lang w:val="zh-CN" w:bidi="zh-CN"/>
        </w:rPr>
        <w:t>项目</w:t>
      </w:r>
      <w:r>
        <w:rPr>
          <w:rFonts w:ascii="Times New Roman" w:eastAsia="宋体" w:cs="宋体" w:hAnsi="Times New Roman" w:hint="eastAsia"/>
          <w:spacing w:val="-3"/>
          <w:sz w:val="24"/>
          <w:szCs w:val="24"/>
          <w:lang w:val="zh-CN" w:bidi="zh-CN"/>
        </w:rPr>
        <w:t>名</w:t>
      </w:r>
      <w:r>
        <w:rPr>
          <w:rFonts w:ascii="Times New Roman" w:eastAsia="宋体" w:cs="宋体" w:hAnsi="Times New Roman" w:hint="eastAsia"/>
          <w:sz w:val="24"/>
          <w:szCs w:val="24"/>
          <w:lang w:val="zh-CN" w:bidi="zh-CN"/>
        </w:rPr>
        <w:t>称</w:t>
      </w:r>
      <w:r>
        <w:rPr>
          <w:rFonts w:ascii="Times New Roman" w:eastAsia="宋体" w:cs="宋体" w:hAnsi="Times New Roman" w:hint="eastAsia"/>
          <w:spacing w:val="-16"/>
          <w:sz w:val="24"/>
          <w:szCs w:val="24"/>
          <w:lang w:val="zh-CN" w:bidi="zh-CN"/>
        </w:rPr>
        <w:t xml:space="preserve">） </w:t>
      </w:r>
      <w:r>
        <w:rPr>
          <w:rFonts w:ascii="Times New Roman" w:eastAsia="宋体" w:cs="宋体" w:hAnsi="Times New Roman" w:hint="eastAsia"/>
          <w:sz w:val="24"/>
          <w:szCs w:val="24"/>
          <w:lang w:val="zh-CN" w:bidi="zh-CN"/>
        </w:rPr>
        <w:t>合同材料和相关服务，</w:t>
      </w:r>
      <w:r>
        <w:rPr>
          <w:rFonts w:ascii="Times New Roman" w:eastAsia="宋体" w:cs="宋体" w:hAnsi="Times New Roman" w:hint="eastAsia"/>
          <w:spacing w:val="-3"/>
          <w:sz w:val="24"/>
          <w:szCs w:val="24"/>
          <w:lang w:val="zh-CN" w:bidi="zh-CN"/>
        </w:rPr>
        <w:t>已</w:t>
      </w:r>
      <w:r>
        <w:rPr>
          <w:rFonts w:ascii="Times New Roman" w:eastAsia="宋体" w:cs="宋体" w:hAnsi="Times New Roman" w:hint="eastAsia"/>
          <w:sz w:val="24"/>
          <w:szCs w:val="24"/>
          <w:lang w:val="zh-CN" w:bidi="zh-CN"/>
        </w:rPr>
        <w:t>接受</w:t>
      </w:r>
      <w:r>
        <w:rPr>
          <w:rFonts w:ascii="Times New Roman" w:eastAsia="宋体" w:cs="宋体" w:hAnsi="Times New Roman" w:hint="eastAsia"/>
          <w:sz w:val="24"/>
          <w:szCs w:val="24"/>
          <w:u w:val="single"/>
          <w:lang w:val="zh-CN" w:bidi="zh-CN"/>
        </w:rPr>
        <w:t xml:space="preserve"> </w:t>
        <w:tab/>
      </w:r>
      <w:r>
        <w:rPr>
          <w:rFonts w:ascii="Times New Roman" w:eastAsia="宋体" w:cs="宋体" w:hAnsi="Times New Roman" w:hint="eastAsia"/>
          <w:w w:val="95"/>
          <w:sz w:val="24"/>
          <w:szCs w:val="24"/>
          <w:lang w:val="zh-CN" w:bidi="zh-CN"/>
        </w:rPr>
        <w:t>（卖方名称，以下简称</w:t>
      </w:r>
      <w:r>
        <w:rPr>
          <w:rFonts w:ascii="Times New Roman" w:eastAsia="宋体" w:cs="宋体" w:hAnsi="Times New Roman" w:hint="eastAsia"/>
          <w:i/>
          <w:w w:val="95"/>
          <w:sz w:val="24"/>
          <w:szCs w:val="24"/>
          <w:lang w:val="zh-CN" w:bidi="zh-CN"/>
        </w:rPr>
        <w:t>“</w:t>
      </w:r>
      <w:r>
        <w:rPr>
          <w:rFonts w:ascii="Times New Roman" w:eastAsia="宋体" w:cs="宋体" w:hAnsi="Times New Roman" w:hint="eastAsia"/>
          <w:w w:val="95"/>
          <w:sz w:val="24"/>
          <w:szCs w:val="24"/>
          <w:lang w:val="zh-CN" w:bidi="zh-CN"/>
        </w:rPr>
        <w:t>卖方</w:t>
      </w:r>
      <w:r>
        <w:rPr>
          <w:rFonts w:ascii="Times New Roman" w:eastAsia="宋体" w:cs="宋体" w:hAnsi="Times New Roman" w:hint="eastAsia"/>
          <w:i/>
          <w:w w:val="95"/>
          <w:sz w:val="24"/>
          <w:szCs w:val="24"/>
          <w:lang w:val="zh-CN" w:bidi="zh-CN"/>
        </w:rPr>
        <w:t>”</w:t>
      </w:r>
      <w:r>
        <w:rPr>
          <w:rFonts w:ascii="Times New Roman" w:eastAsia="宋体" w:cs="宋体" w:hAnsi="Times New Roman" w:hint="eastAsia"/>
          <w:w w:val="95"/>
          <w:sz w:val="24"/>
          <w:szCs w:val="24"/>
          <w:lang w:val="zh-CN" w:bidi="zh-CN"/>
        </w:rPr>
        <w:t>）为提供</w:t>
      </w:r>
      <w:r>
        <w:rPr>
          <w:rFonts w:ascii="Times New Roman" w:eastAsia="宋体" w:cs="宋体" w:hAnsi="Times New Roman" w:hint="eastAsia"/>
          <w:spacing w:val="-12"/>
          <w:w w:val="95"/>
          <w:sz w:val="24"/>
          <w:szCs w:val="24"/>
          <w:lang w:val="zh-CN" w:bidi="zh-CN"/>
        </w:rPr>
        <w:t>上</w:t>
      </w:r>
      <w:r>
        <w:rPr>
          <w:rFonts w:ascii="Times New Roman" w:eastAsia="宋体" w:cs="宋体" w:hAnsi="Times New Roman" w:hint="eastAsia"/>
          <w:sz w:val="24"/>
          <w:szCs w:val="24"/>
          <w:lang w:val="zh-CN" w:bidi="zh-CN"/>
        </w:rPr>
        <w:t>述合同材料和相关服务所作的投标，买方和卖方共同达成如下协议：</w:t>
      </w:r>
    </w:p>
    <w:p>
      <w:pPr>
        <w:widowControl w:val="0"/>
        <w:numPr>
          <w:ilvl w:val="0"/>
          <w:numId w:val="13"/>
        </w:numPr>
        <w:tabs>
          <w:tab w:val="left" w:pos="1085"/>
        </w:tabs>
        <w:autoSpaceDE w:val="0"/>
        <w:autoSpaceDN w:val="0"/>
        <w:spacing w:before="170" w:line="360" w:lineRule="auto"/>
        <w:rPr>
          <w:rFonts w:ascii="Times New Roman" w:eastAsia="宋体" w:cs="宋体" w:hAnsi="Times New Roman" w:hint="eastAsia"/>
          <w:sz w:val="24"/>
          <w:szCs w:val="24"/>
          <w:lang w:val="zh-CN" w:bidi="zh-CN"/>
        </w:rPr>
      </w:pPr>
      <w:r>
        <w:rPr>
          <w:rFonts w:ascii="Times New Roman" w:eastAsia="宋体" w:cs="宋体" w:hAnsi="Times New Roman" w:hint="eastAsia"/>
          <w:spacing w:val="-3"/>
          <w:sz w:val="24"/>
          <w:szCs w:val="24"/>
          <w:lang w:val="zh-CN" w:bidi="zh-CN"/>
        </w:rPr>
        <w:t>本协议书与下列文件一起构成合同文件：</w:t>
      </w:r>
    </w:p>
    <w:p>
      <w:pPr>
        <w:widowControl w:val="0"/>
        <w:numPr>
          <w:ilvl w:val="0"/>
          <w:numId w:val="14"/>
        </w:numPr>
        <w:tabs>
          <w:tab w:val="left" w:pos="1350"/>
        </w:tabs>
        <w:autoSpaceDE w:val="0"/>
        <w:autoSpaceDN w:val="0"/>
        <w:spacing w:before="172" w:line="360" w:lineRule="auto"/>
        <w:rPr>
          <w:rFonts w:ascii="Times New Roman" w:eastAsia="宋体" w:cs="宋体" w:hAnsi="Times New Roman" w:hint="eastAsia"/>
          <w:sz w:val="24"/>
          <w:szCs w:val="24"/>
          <w:lang w:val="zh-CN" w:bidi="zh-CN"/>
        </w:rPr>
      </w:pPr>
      <w:r>
        <w:rPr>
          <w:rFonts w:ascii="Times New Roman" w:eastAsia="宋体" w:cs="宋体" w:hAnsi="Times New Roman" w:hint="eastAsia"/>
          <w:spacing w:val="-3"/>
          <w:sz w:val="24"/>
          <w:szCs w:val="24"/>
          <w:lang w:val="zh-CN" w:bidi="zh-CN"/>
        </w:rPr>
        <w:t>中标通知书；</w:t>
      </w:r>
    </w:p>
    <w:p>
      <w:pPr>
        <w:widowControl w:val="0"/>
        <w:numPr>
          <w:ilvl w:val="0"/>
          <w:numId w:val="14"/>
        </w:numPr>
        <w:tabs>
          <w:tab w:val="left" w:pos="1350"/>
        </w:tabs>
        <w:autoSpaceDE w:val="0"/>
        <w:autoSpaceDN w:val="0"/>
        <w:spacing w:before="171" w:line="360" w:lineRule="auto"/>
        <w:rPr>
          <w:rFonts w:ascii="Times New Roman" w:eastAsia="宋体" w:cs="宋体" w:hAnsi="Times New Roman" w:hint="eastAsia"/>
          <w:sz w:val="24"/>
          <w:szCs w:val="24"/>
          <w:lang w:val="zh-CN" w:bidi="zh-CN"/>
        </w:rPr>
      </w:pPr>
      <w:r>
        <w:rPr>
          <w:rFonts w:ascii="Times New Roman" w:eastAsia="宋体" w:cs="宋体" w:hAnsi="Times New Roman" w:hint="eastAsia"/>
          <w:spacing w:val="-2"/>
          <w:sz w:val="24"/>
          <w:szCs w:val="24"/>
          <w:lang w:val="zh-CN" w:bidi="zh-CN"/>
        </w:rPr>
        <w:t>投标函；</w:t>
      </w:r>
    </w:p>
    <w:p>
      <w:pPr>
        <w:widowControl w:val="0"/>
        <w:numPr>
          <w:ilvl w:val="0"/>
          <w:numId w:val="14"/>
        </w:numPr>
        <w:tabs>
          <w:tab w:val="left" w:pos="1350"/>
        </w:tabs>
        <w:autoSpaceDE w:val="0"/>
        <w:autoSpaceDN w:val="0"/>
        <w:spacing w:before="170" w:line="360" w:lineRule="auto"/>
        <w:rPr>
          <w:rFonts w:ascii="Times New Roman" w:eastAsia="宋体" w:cs="宋体" w:hAnsi="Times New Roman" w:hint="eastAsia"/>
          <w:sz w:val="24"/>
          <w:szCs w:val="24"/>
          <w:lang w:val="zh-CN" w:bidi="zh-CN"/>
        </w:rPr>
      </w:pPr>
      <w:r>
        <w:rPr>
          <w:rFonts w:ascii="Times New Roman" w:eastAsia="宋体" w:cs="宋体" w:hAnsi="Times New Roman" w:hint="eastAsia"/>
          <w:spacing w:val="-3"/>
          <w:sz w:val="24"/>
          <w:szCs w:val="24"/>
          <w:lang w:val="zh-CN" w:bidi="zh-CN"/>
        </w:rPr>
        <w:t>商务和技术偏差表；</w:t>
      </w:r>
    </w:p>
    <w:p>
      <w:pPr>
        <w:widowControl w:val="0"/>
        <w:numPr>
          <w:ilvl w:val="0"/>
          <w:numId w:val="14"/>
        </w:numPr>
        <w:tabs>
          <w:tab w:val="left" w:pos="1350"/>
        </w:tabs>
        <w:autoSpaceDE w:val="0"/>
        <w:autoSpaceDN w:val="0"/>
        <w:spacing w:before="172" w:line="360" w:lineRule="auto"/>
        <w:rPr>
          <w:rFonts w:ascii="Times New Roman" w:eastAsia="宋体" w:cs="宋体" w:hAnsi="Times New Roman" w:hint="eastAsia"/>
          <w:sz w:val="24"/>
          <w:szCs w:val="24"/>
          <w:lang w:val="zh-CN" w:bidi="zh-CN"/>
        </w:rPr>
      </w:pPr>
      <w:r>
        <w:rPr>
          <w:rFonts w:ascii="Times New Roman" w:eastAsia="宋体" w:cs="宋体" w:hAnsi="Times New Roman" w:hint="eastAsia"/>
          <w:spacing w:val="-3"/>
          <w:sz w:val="24"/>
          <w:szCs w:val="24"/>
          <w:lang w:val="zh-CN" w:bidi="zh-CN"/>
        </w:rPr>
        <w:t>专用合同条款；</w:t>
      </w:r>
    </w:p>
    <w:p>
      <w:pPr>
        <w:widowControl w:val="0"/>
        <w:numPr>
          <w:ilvl w:val="0"/>
          <w:numId w:val="14"/>
        </w:numPr>
        <w:tabs>
          <w:tab w:val="left" w:pos="1350"/>
        </w:tabs>
        <w:autoSpaceDE w:val="0"/>
        <w:autoSpaceDN w:val="0"/>
        <w:spacing w:before="170" w:line="360" w:lineRule="auto"/>
        <w:rPr>
          <w:rFonts w:ascii="Times New Roman" w:eastAsia="宋体" w:cs="宋体" w:hAnsi="Times New Roman" w:hint="eastAsia"/>
          <w:sz w:val="24"/>
          <w:szCs w:val="24"/>
          <w:lang w:val="zh-CN" w:bidi="zh-CN"/>
        </w:rPr>
      </w:pPr>
      <w:r>
        <w:rPr>
          <w:rFonts w:ascii="Times New Roman" w:eastAsia="宋体" w:cs="宋体" w:hAnsi="Times New Roman" w:hint="eastAsia"/>
          <w:spacing w:val="-3"/>
          <w:sz w:val="24"/>
          <w:szCs w:val="24"/>
          <w:lang w:val="zh-CN" w:bidi="zh-CN"/>
        </w:rPr>
        <w:t>通用合同条款；</w:t>
      </w:r>
    </w:p>
    <w:p>
      <w:pPr>
        <w:widowControl w:val="0"/>
        <w:numPr>
          <w:ilvl w:val="0"/>
          <w:numId w:val="14"/>
        </w:numPr>
        <w:tabs>
          <w:tab w:val="left" w:pos="1350"/>
        </w:tabs>
        <w:autoSpaceDE w:val="0"/>
        <w:autoSpaceDN w:val="0"/>
        <w:spacing w:before="171" w:line="360" w:lineRule="auto"/>
        <w:rPr>
          <w:rFonts w:ascii="Times New Roman" w:eastAsia="宋体" w:cs="宋体" w:hAnsi="Times New Roman" w:hint="eastAsia"/>
          <w:sz w:val="24"/>
          <w:szCs w:val="24"/>
          <w:lang w:val="zh-CN" w:bidi="zh-CN"/>
        </w:rPr>
      </w:pPr>
      <w:r>
        <w:rPr>
          <w:rFonts w:ascii="Times New Roman" w:eastAsia="宋体" w:cs="宋体" w:hAnsi="Times New Roman" w:hint="eastAsia"/>
          <w:spacing w:val="-3"/>
          <w:sz w:val="24"/>
          <w:szCs w:val="24"/>
          <w:lang w:val="zh-CN" w:bidi="zh-CN"/>
        </w:rPr>
        <w:t>供货要求；</w:t>
      </w:r>
    </w:p>
    <w:p>
      <w:pPr>
        <w:widowControl w:val="0"/>
        <w:numPr>
          <w:ilvl w:val="0"/>
          <w:numId w:val="14"/>
        </w:numPr>
        <w:tabs>
          <w:tab w:val="left" w:pos="1350"/>
        </w:tabs>
        <w:autoSpaceDE w:val="0"/>
        <w:autoSpaceDN w:val="0"/>
        <w:spacing w:before="172" w:line="360" w:lineRule="auto"/>
        <w:rPr>
          <w:rFonts w:ascii="Times New Roman" w:eastAsia="宋体" w:cs="宋体" w:hAnsi="Times New Roman" w:hint="eastAsia"/>
          <w:sz w:val="24"/>
          <w:szCs w:val="24"/>
          <w:lang w:val="zh-CN" w:bidi="zh-CN"/>
        </w:rPr>
      </w:pPr>
      <w:r>
        <w:rPr>
          <w:rFonts w:ascii="Times New Roman" w:eastAsia="宋体" w:cs="宋体" w:hAnsi="Times New Roman" w:hint="eastAsia"/>
          <w:spacing w:val="-3"/>
          <w:sz w:val="24"/>
          <w:szCs w:val="24"/>
          <w:lang w:val="zh-CN" w:bidi="zh-CN"/>
        </w:rPr>
        <w:t>分项报价表；</w:t>
      </w:r>
    </w:p>
    <w:p>
      <w:pPr>
        <w:widowControl w:val="0"/>
        <w:numPr>
          <w:ilvl w:val="0"/>
          <w:numId w:val="14"/>
        </w:numPr>
        <w:tabs>
          <w:tab w:val="left" w:pos="1350"/>
        </w:tabs>
        <w:autoSpaceDE w:val="0"/>
        <w:autoSpaceDN w:val="0"/>
        <w:spacing w:before="171" w:line="360" w:lineRule="auto"/>
        <w:rPr>
          <w:rFonts w:ascii="Times New Roman" w:eastAsia="宋体" w:cs="宋体" w:hAnsi="Times New Roman" w:hint="eastAsia"/>
          <w:sz w:val="24"/>
          <w:szCs w:val="24"/>
          <w:lang w:val="zh-CN" w:bidi="zh-CN"/>
        </w:rPr>
      </w:pPr>
      <w:r>
        <w:rPr>
          <w:rFonts w:ascii="Times New Roman" w:eastAsia="宋体" w:cs="宋体" w:hAnsi="Times New Roman" w:hint="eastAsia"/>
          <w:spacing w:val="-3"/>
          <w:sz w:val="24"/>
          <w:szCs w:val="24"/>
          <w:lang w:val="zh-CN" w:bidi="zh-CN"/>
        </w:rPr>
        <w:t>中标材料质量标准的详细描述；</w:t>
      </w:r>
    </w:p>
    <w:p>
      <w:pPr>
        <w:widowControl w:val="0"/>
        <w:numPr>
          <w:ilvl w:val="0"/>
          <w:numId w:val="14"/>
        </w:numPr>
        <w:tabs>
          <w:tab w:val="left" w:pos="1350"/>
        </w:tabs>
        <w:autoSpaceDE w:val="0"/>
        <w:autoSpaceDN w:val="0"/>
        <w:spacing w:before="170" w:line="360" w:lineRule="auto"/>
        <w:rPr>
          <w:rFonts w:ascii="Times New Roman" w:eastAsia="宋体" w:cs="宋体" w:hAnsi="Times New Roman" w:hint="eastAsia"/>
          <w:sz w:val="24"/>
          <w:szCs w:val="24"/>
          <w:lang w:val="zh-CN" w:bidi="zh-CN"/>
        </w:rPr>
      </w:pPr>
      <w:r>
        <w:rPr>
          <w:rFonts w:ascii="Times New Roman" w:eastAsia="宋体" w:cs="宋体" w:hAnsi="Times New Roman" w:hint="eastAsia"/>
          <w:spacing w:val="-3"/>
          <w:sz w:val="24"/>
          <w:szCs w:val="24"/>
          <w:lang w:val="zh-CN" w:bidi="zh-CN"/>
        </w:rPr>
        <w:t>相关服务计划；</w:t>
      </w:r>
    </w:p>
    <w:p>
      <w:pPr>
        <w:widowControl w:val="0"/>
        <w:numPr>
          <w:ilvl w:val="0"/>
          <w:numId w:val="14"/>
        </w:numPr>
        <w:tabs>
          <w:tab w:val="left" w:pos="1455"/>
        </w:tabs>
        <w:autoSpaceDE w:val="0"/>
        <w:autoSpaceDN w:val="0"/>
        <w:spacing w:before="172" w:line="360" w:lineRule="auto"/>
        <w:ind w:left="1455" w:hanging="635"/>
        <w:rPr>
          <w:rFonts w:ascii="Times New Roman" w:eastAsia="宋体" w:cs="宋体" w:hAnsi="Times New Roman" w:hint="eastAsia"/>
          <w:sz w:val="24"/>
          <w:szCs w:val="24"/>
          <w:lang w:val="zh-CN" w:bidi="zh-CN"/>
        </w:rPr>
      </w:pPr>
      <w:r>
        <w:rPr>
          <w:rFonts w:ascii="Times New Roman" w:eastAsia="宋体" w:cs="宋体" w:hAnsi="Times New Roman" w:hint="eastAsia"/>
          <w:spacing w:val="-3"/>
          <w:sz w:val="24"/>
          <w:szCs w:val="24"/>
          <w:lang w:val="zh-CN" w:bidi="zh-CN"/>
        </w:rPr>
        <w:t>其他合同文件。</w:t>
      </w:r>
    </w:p>
    <w:p>
      <w:pPr>
        <w:widowControl w:val="0"/>
        <w:numPr>
          <w:ilvl w:val="0"/>
          <w:numId w:val="13"/>
        </w:numPr>
        <w:tabs>
          <w:tab w:val="left" w:pos="1085"/>
        </w:tabs>
        <w:autoSpaceDE w:val="0"/>
        <w:autoSpaceDN w:val="0"/>
        <w:spacing w:before="170" w:line="360" w:lineRule="auto"/>
        <w:ind w:left="400" w:right="693" w:firstLine="420"/>
        <w:rPr>
          <w:rFonts w:ascii="Times New Roman" w:eastAsia="宋体" w:cs="宋体" w:hAnsi="Times New Roman" w:hint="eastAsia"/>
          <w:sz w:val="24"/>
          <w:szCs w:val="24"/>
          <w:lang w:val="zh-CN" w:bidi="zh-CN"/>
        </w:rPr>
      </w:pPr>
      <w:r>
        <w:rPr>
          <w:rFonts w:ascii="Times New Roman" w:eastAsia="宋体" w:cs="宋体" w:hAnsi="Times New Roman" w:hint="eastAsia"/>
          <w:spacing w:val="-5"/>
          <w:sz w:val="24"/>
          <w:szCs w:val="24"/>
          <w:lang w:val="zh-CN" w:bidi="zh-CN"/>
        </w:rPr>
        <w:t>上述合同文件互相补充和解释。如果合同文件之间存在矛盾或不一致之处，以上述文件</w:t>
      </w:r>
      <w:r>
        <w:rPr>
          <w:rFonts w:ascii="Times New Roman" w:eastAsia="宋体" w:cs="宋体" w:hAnsi="Times New Roman" w:hint="eastAsia"/>
          <w:spacing w:val="-4"/>
          <w:sz w:val="24"/>
          <w:szCs w:val="24"/>
          <w:lang w:val="zh-CN" w:bidi="zh-CN"/>
        </w:rPr>
        <w:t>的排列顺序在先者为准。</w:t>
      </w:r>
    </w:p>
    <w:p>
      <w:pPr>
        <w:widowControl w:val="0"/>
        <w:numPr>
          <w:ilvl w:val="0"/>
          <w:numId w:val="13"/>
        </w:numPr>
        <w:tabs>
          <w:tab w:val="left" w:pos="1085"/>
          <w:tab w:val="left" w:pos="5284"/>
          <w:tab w:val="left" w:pos="7068"/>
        </w:tabs>
        <w:autoSpaceDE w:val="0"/>
        <w:autoSpaceDN w:val="0"/>
        <w:spacing w:before="5" w:line="360" w:lineRule="auto"/>
        <w:rPr>
          <w:rFonts w:ascii="Times New Roman" w:eastAsia="宋体" w:cs="宋体" w:hAnsi="Times New Roman" w:hint="eastAsia"/>
          <w:sz w:val="24"/>
          <w:szCs w:val="24"/>
          <w:lang w:val="zh-CN" w:bidi="zh-CN"/>
        </w:rPr>
      </w:pPr>
      <w:r>
        <w:rPr>
          <w:rFonts w:ascii="Times New Roman" w:eastAsia="宋体" w:cs="宋体" w:hAnsi="Times New Roman" w:hint="eastAsia"/>
          <w:spacing w:val="-3"/>
          <w:sz w:val="24"/>
          <w:szCs w:val="24"/>
          <w:lang w:val="zh-CN" w:bidi="zh-CN"/>
        </w:rPr>
        <w:t>签</w:t>
      </w:r>
      <w:r>
        <w:rPr>
          <w:rFonts w:ascii="Times New Roman" w:eastAsia="宋体" w:cs="宋体" w:hAnsi="Times New Roman" w:hint="eastAsia"/>
          <w:sz w:val="24"/>
          <w:szCs w:val="24"/>
          <w:lang w:val="zh-CN" w:bidi="zh-CN"/>
        </w:rPr>
        <w:t>约</w:t>
      </w:r>
      <w:r>
        <w:rPr>
          <w:rFonts w:ascii="Times New Roman" w:eastAsia="宋体" w:cs="宋体" w:hAnsi="Times New Roman" w:hint="eastAsia"/>
          <w:spacing w:val="-3"/>
          <w:sz w:val="24"/>
          <w:szCs w:val="24"/>
          <w:lang w:val="zh-CN" w:bidi="zh-CN"/>
        </w:rPr>
        <w:t>合</w:t>
      </w:r>
      <w:r>
        <w:rPr>
          <w:rFonts w:ascii="Times New Roman" w:eastAsia="宋体" w:cs="宋体" w:hAnsi="Times New Roman" w:hint="eastAsia"/>
          <w:sz w:val="24"/>
          <w:szCs w:val="24"/>
          <w:lang w:val="zh-CN" w:bidi="zh-CN"/>
        </w:rPr>
        <w:t>同</w:t>
      </w:r>
      <w:r>
        <w:rPr>
          <w:rFonts w:ascii="Times New Roman" w:eastAsia="宋体" w:cs="宋体" w:hAnsi="Times New Roman" w:hint="eastAsia"/>
          <w:spacing w:val="-3"/>
          <w:sz w:val="24"/>
          <w:szCs w:val="24"/>
          <w:lang w:val="zh-CN" w:bidi="zh-CN"/>
        </w:rPr>
        <w:t>价</w:t>
      </w:r>
      <w:r>
        <w:rPr>
          <w:rFonts w:ascii="Times New Roman" w:eastAsia="宋体" w:cs="宋体" w:hAnsi="Times New Roman" w:hint="eastAsia"/>
          <w:sz w:val="24"/>
          <w:szCs w:val="24"/>
          <w:lang w:val="zh-CN" w:bidi="zh-CN"/>
        </w:rPr>
        <w:t>：</w:t>
      </w:r>
      <w:r>
        <w:rPr>
          <w:rFonts w:ascii="Times New Roman" w:eastAsia="宋体" w:cs="宋体" w:hAnsi="Times New Roman" w:hint="eastAsia"/>
          <w:spacing w:val="-3"/>
          <w:sz w:val="24"/>
          <w:szCs w:val="24"/>
          <w:lang w:val="zh-CN" w:bidi="zh-CN"/>
        </w:rPr>
        <w:t>人</w:t>
      </w:r>
      <w:r>
        <w:rPr>
          <w:rFonts w:ascii="Times New Roman" w:eastAsia="宋体" w:cs="宋体" w:hAnsi="Times New Roman" w:hint="eastAsia"/>
          <w:sz w:val="24"/>
          <w:szCs w:val="24"/>
          <w:lang w:val="zh-CN" w:bidi="zh-CN"/>
        </w:rPr>
        <w:t>民</w:t>
      </w:r>
      <w:r>
        <w:rPr>
          <w:rFonts w:ascii="Times New Roman" w:eastAsia="宋体" w:cs="宋体" w:hAnsi="Times New Roman" w:hint="eastAsia"/>
          <w:spacing w:val="-3"/>
          <w:sz w:val="24"/>
          <w:szCs w:val="24"/>
          <w:lang w:val="zh-CN" w:bidi="zh-CN"/>
        </w:rPr>
        <w:t>币（</w:t>
      </w:r>
      <w:r>
        <w:rPr>
          <w:rFonts w:ascii="Times New Roman" w:eastAsia="宋体" w:cs="宋体" w:hAnsi="Times New Roman" w:hint="eastAsia"/>
          <w:sz w:val="24"/>
          <w:szCs w:val="24"/>
          <w:lang w:val="zh-CN" w:bidi="zh-CN"/>
        </w:rPr>
        <w:t>大写</w:t>
      </w:r>
      <w:r>
        <w:rPr>
          <w:rFonts w:ascii="Times New Roman" w:eastAsia="宋体" w:cs="宋体" w:hAnsi="Times New Roman" w:hint="eastAsia"/>
          <w:spacing w:val="-3"/>
          <w:sz w:val="24"/>
          <w:szCs w:val="24"/>
          <w:lang w:val="zh-CN" w:bidi="zh-CN"/>
        </w:rPr>
        <w:t>）</w:t>
      </w:r>
      <w:r>
        <w:rPr>
          <w:rFonts w:ascii="Times New Roman" w:eastAsia="宋体" w:cs="宋体" w:hAnsi="Times New Roman" w:hint="eastAsia"/>
          <w:spacing w:val="-3"/>
          <w:sz w:val="24"/>
          <w:szCs w:val="24"/>
          <w:u w:val="single"/>
          <w:lang w:val="zh-CN" w:bidi="zh-CN"/>
        </w:rPr>
        <w:t xml:space="preserve"> </w:t>
        <w:tab/>
      </w:r>
      <w:r>
        <w:rPr>
          <w:rFonts w:ascii="Times New Roman" w:eastAsia="宋体" w:cs="宋体" w:hAnsi="Times New Roman" w:hint="eastAsia"/>
          <w:spacing w:val="-3"/>
          <w:sz w:val="24"/>
          <w:szCs w:val="24"/>
          <w:lang w:val="zh-CN" w:bidi="zh-CN"/>
        </w:rPr>
        <w:t>（¥</w:t>
      </w:r>
      <w:r>
        <w:rPr>
          <w:rFonts w:ascii="Times New Roman" w:eastAsia="宋体" w:cs="宋体" w:hAnsi="Times New Roman" w:hint="eastAsia"/>
          <w:spacing w:val="-3"/>
          <w:sz w:val="24"/>
          <w:szCs w:val="24"/>
          <w:u w:val="single"/>
          <w:lang w:val="zh-CN" w:bidi="zh-CN"/>
        </w:rPr>
        <w:t xml:space="preserve"> </w:t>
        <w:tab/>
      </w:r>
      <w:r>
        <w:rPr>
          <w:rFonts w:ascii="Times New Roman" w:eastAsia="宋体" w:cs="宋体" w:hAnsi="Times New Roman" w:hint="eastAsia"/>
          <w:spacing w:val="-106"/>
          <w:sz w:val="24"/>
          <w:szCs w:val="24"/>
          <w:lang w:val="zh-CN" w:bidi="zh-CN"/>
        </w:rPr>
        <w:t>）</w:t>
      </w:r>
      <w:r>
        <w:rPr>
          <w:rFonts w:ascii="Times New Roman" w:eastAsia="宋体" w:cs="宋体" w:hAnsi="Times New Roman" w:hint="eastAsia"/>
          <w:sz w:val="24"/>
          <w:szCs w:val="24"/>
          <w:lang w:val="zh-CN" w:bidi="zh-CN"/>
        </w:rPr>
        <w:t>。</w:t>
      </w:r>
    </w:p>
    <w:p>
      <w:pPr>
        <w:widowControl w:val="0"/>
        <w:numPr>
          <w:ilvl w:val="0"/>
          <w:numId w:val="13"/>
        </w:numPr>
        <w:tabs>
          <w:tab w:val="left" w:pos="1085"/>
        </w:tabs>
        <w:autoSpaceDE w:val="0"/>
        <w:autoSpaceDN w:val="0"/>
        <w:spacing w:before="170" w:line="360" w:lineRule="auto"/>
        <w:rPr>
          <w:rFonts w:ascii="Times New Roman" w:eastAsia="宋体" w:cs="宋体" w:hAnsi="Times New Roman" w:hint="eastAsia"/>
          <w:sz w:val="24"/>
          <w:szCs w:val="24"/>
          <w:lang w:val="zh-CN" w:bidi="zh-CN"/>
        </w:rPr>
      </w:pPr>
      <w:r>
        <w:rPr>
          <w:rFonts w:ascii="Times New Roman" w:eastAsia="宋体" w:cs="宋体" w:hAnsi="Times New Roman" w:hint="eastAsia"/>
          <w:spacing w:val="-3"/>
          <w:sz w:val="24"/>
          <w:szCs w:val="24"/>
          <w:lang w:val="zh-CN" w:bidi="zh-CN"/>
        </w:rPr>
        <w:t>卖方承诺保证完全按照合同约定提供合同材料和相关服务并修补缺陷。</w:t>
      </w:r>
    </w:p>
    <w:p>
      <w:pPr>
        <w:widowControl w:val="0"/>
        <w:numPr>
          <w:ilvl w:val="0"/>
          <w:numId w:val="13"/>
        </w:numPr>
        <w:tabs>
          <w:tab w:val="left" w:pos="1085"/>
        </w:tabs>
        <w:autoSpaceDE w:val="0"/>
        <w:autoSpaceDN w:val="0"/>
        <w:spacing w:before="170" w:line="360" w:lineRule="auto"/>
        <w:rPr>
          <w:rFonts w:ascii="Times New Roman" w:eastAsia="宋体" w:cs="宋体" w:hAnsi="Times New Roman" w:hint="eastAsia"/>
          <w:sz w:val="24"/>
          <w:szCs w:val="24"/>
          <w:lang w:val="zh-CN" w:bidi="zh-CN"/>
        </w:rPr>
      </w:pPr>
      <w:r>
        <w:rPr>
          <w:rFonts w:ascii="Times New Roman" w:eastAsia="宋体" w:cs="宋体" w:hAnsi="Times New Roman" w:hint="eastAsia"/>
          <w:spacing w:val="-3"/>
          <w:sz w:val="24"/>
          <w:szCs w:val="24"/>
          <w:lang w:val="zh-CN" w:bidi="zh-CN"/>
        </w:rPr>
        <w:t>买方承诺保证按照合同约定的条件、时间和方式向卖方支付合同价款。</w:t>
      </w:r>
    </w:p>
    <w:p>
      <w:pPr>
        <w:widowControl w:val="0"/>
        <w:numPr>
          <w:ilvl w:val="0"/>
          <w:numId w:val="13"/>
        </w:numPr>
        <w:tabs>
          <w:tab w:val="left" w:pos="1085"/>
          <w:tab w:val="left" w:pos="3499"/>
          <w:tab w:val="left" w:pos="5914"/>
        </w:tabs>
        <w:autoSpaceDE w:val="0"/>
        <w:autoSpaceDN w:val="0"/>
        <w:spacing w:before="172" w:line="360" w:lineRule="auto"/>
        <w:rPr>
          <w:rFonts w:ascii="Times New Roman" w:eastAsia="宋体" w:cs="宋体" w:hAnsi="Times New Roman" w:hint="eastAsia"/>
          <w:sz w:val="24"/>
          <w:szCs w:val="24"/>
          <w:lang w:val="zh-CN" w:bidi="zh-CN"/>
        </w:rPr>
      </w:pPr>
      <w:r>
        <w:rPr>
          <w:rFonts w:ascii="Times New Roman" w:eastAsia="宋体" w:cs="宋体" w:hAnsi="Times New Roman" w:hint="eastAsia"/>
          <w:spacing w:val="-3"/>
          <w:sz w:val="24"/>
          <w:szCs w:val="24"/>
          <w:lang w:val="zh-CN" w:bidi="zh-CN"/>
        </w:rPr>
        <w:t>本</w:t>
      </w:r>
      <w:r>
        <w:rPr>
          <w:rFonts w:ascii="Times New Roman" w:eastAsia="宋体" w:cs="宋体" w:hAnsi="Times New Roman" w:hint="eastAsia"/>
          <w:sz w:val="24"/>
          <w:szCs w:val="24"/>
          <w:lang w:val="zh-CN" w:bidi="zh-CN"/>
        </w:rPr>
        <w:t>合</w:t>
      </w:r>
      <w:r>
        <w:rPr>
          <w:rFonts w:ascii="Times New Roman" w:eastAsia="宋体" w:cs="宋体" w:hAnsi="Times New Roman" w:hint="eastAsia"/>
          <w:spacing w:val="-3"/>
          <w:sz w:val="24"/>
          <w:szCs w:val="24"/>
          <w:lang w:val="zh-CN" w:bidi="zh-CN"/>
        </w:rPr>
        <w:t>同</w:t>
      </w:r>
      <w:r>
        <w:rPr>
          <w:rFonts w:ascii="Times New Roman" w:eastAsia="宋体" w:cs="宋体" w:hAnsi="Times New Roman" w:hint="eastAsia"/>
          <w:sz w:val="24"/>
          <w:szCs w:val="24"/>
          <w:lang w:val="zh-CN" w:bidi="zh-CN"/>
        </w:rPr>
        <w:t>协</w:t>
      </w:r>
      <w:r>
        <w:rPr>
          <w:rFonts w:ascii="Times New Roman" w:eastAsia="宋体" w:cs="宋体" w:hAnsi="Times New Roman" w:hint="eastAsia"/>
          <w:spacing w:val="-3"/>
          <w:sz w:val="24"/>
          <w:szCs w:val="24"/>
          <w:lang w:val="zh-CN" w:bidi="zh-CN"/>
        </w:rPr>
        <w:t>议</w:t>
      </w:r>
      <w:r>
        <w:rPr>
          <w:rFonts w:ascii="Times New Roman" w:eastAsia="宋体" w:cs="宋体" w:hAnsi="Times New Roman" w:hint="eastAsia"/>
          <w:sz w:val="24"/>
          <w:szCs w:val="24"/>
          <w:lang w:val="zh-CN" w:bidi="zh-CN"/>
        </w:rPr>
        <w:t>书</w:t>
      </w:r>
      <w:r>
        <w:rPr>
          <w:rFonts w:ascii="Times New Roman" w:eastAsia="宋体" w:cs="宋体" w:hAnsi="Times New Roman" w:hint="eastAsia"/>
          <w:spacing w:val="-3"/>
          <w:sz w:val="24"/>
          <w:szCs w:val="24"/>
          <w:lang w:val="zh-CN" w:bidi="zh-CN"/>
        </w:rPr>
        <w:t>一</w:t>
      </w:r>
      <w:r>
        <w:rPr>
          <w:rFonts w:ascii="Times New Roman" w:eastAsia="宋体" w:cs="宋体" w:hAnsi="Times New Roman" w:hint="eastAsia"/>
          <w:sz w:val="24"/>
          <w:szCs w:val="24"/>
          <w:lang w:val="zh-CN" w:bidi="zh-CN"/>
        </w:rPr>
        <w:t>式</w:t>
      </w:r>
      <w:r>
        <w:rPr>
          <w:rFonts w:ascii="Times New Roman" w:eastAsia="宋体" w:cs="宋体" w:hAnsi="Times New Roman" w:hint="eastAsia"/>
          <w:sz w:val="24"/>
          <w:szCs w:val="24"/>
          <w:u w:val="single"/>
          <w:lang w:val="zh-CN" w:bidi="zh-CN"/>
        </w:rPr>
        <w:t xml:space="preserve"> </w:t>
        <w:tab/>
      </w:r>
      <w:r>
        <w:rPr>
          <w:rFonts w:ascii="Times New Roman" w:eastAsia="宋体" w:cs="宋体" w:hAnsi="Times New Roman" w:hint="eastAsia"/>
          <w:spacing w:val="-3"/>
          <w:sz w:val="24"/>
          <w:szCs w:val="24"/>
          <w:lang w:val="zh-CN" w:bidi="zh-CN"/>
        </w:rPr>
        <w:t>份</w:t>
      </w:r>
      <w:r>
        <w:rPr>
          <w:rFonts w:ascii="Times New Roman" w:eastAsia="宋体" w:cs="宋体" w:hAnsi="Times New Roman" w:hint="eastAsia"/>
          <w:sz w:val="24"/>
          <w:szCs w:val="24"/>
          <w:lang w:val="zh-CN" w:bidi="zh-CN"/>
        </w:rPr>
        <w:t>，</w:t>
      </w:r>
      <w:r>
        <w:rPr>
          <w:rFonts w:ascii="Times New Roman" w:eastAsia="宋体" w:cs="宋体" w:hAnsi="Times New Roman" w:hint="eastAsia"/>
          <w:spacing w:val="-3"/>
          <w:sz w:val="24"/>
          <w:szCs w:val="24"/>
          <w:lang w:val="zh-CN" w:bidi="zh-CN"/>
        </w:rPr>
        <w:t>合</w:t>
      </w:r>
      <w:r>
        <w:rPr>
          <w:rFonts w:ascii="Times New Roman" w:eastAsia="宋体" w:cs="宋体" w:hAnsi="Times New Roman" w:hint="eastAsia"/>
          <w:sz w:val="24"/>
          <w:szCs w:val="24"/>
          <w:lang w:val="zh-CN" w:bidi="zh-CN"/>
        </w:rPr>
        <w:t>同</w:t>
      </w:r>
      <w:r>
        <w:rPr>
          <w:rFonts w:ascii="Times New Roman" w:eastAsia="宋体" w:cs="宋体" w:hAnsi="Times New Roman" w:hint="eastAsia"/>
          <w:spacing w:val="-3"/>
          <w:sz w:val="24"/>
          <w:szCs w:val="24"/>
          <w:lang w:val="zh-CN" w:bidi="zh-CN"/>
        </w:rPr>
        <w:t>双</w:t>
      </w:r>
      <w:r>
        <w:rPr>
          <w:rFonts w:ascii="Times New Roman" w:eastAsia="宋体" w:cs="宋体" w:hAnsi="Times New Roman" w:hint="eastAsia"/>
          <w:sz w:val="24"/>
          <w:szCs w:val="24"/>
          <w:lang w:val="zh-CN" w:bidi="zh-CN"/>
        </w:rPr>
        <w:t>方</w:t>
      </w:r>
      <w:r>
        <w:rPr>
          <w:rFonts w:ascii="Times New Roman" w:eastAsia="宋体" w:cs="宋体" w:hAnsi="Times New Roman" w:hint="eastAsia"/>
          <w:spacing w:val="-3"/>
          <w:sz w:val="24"/>
          <w:szCs w:val="24"/>
          <w:lang w:val="zh-CN" w:bidi="zh-CN"/>
        </w:rPr>
        <w:t>各</w:t>
      </w:r>
      <w:r>
        <w:rPr>
          <w:rFonts w:ascii="Times New Roman" w:eastAsia="宋体" w:cs="宋体" w:hAnsi="Times New Roman" w:hint="eastAsia"/>
          <w:sz w:val="24"/>
          <w:szCs w:val="24"/>
          <w:lang w:val="zh-CN" w:bidi="zh-CN"/>
        </w:rPr>
        <w:t>执</w:t>
      </w:r>
      <w:r>
        <w:rPr>
          <w:rFonts w:ascii="Times New Roman" w:eastAsia="宋体" w:cs="宋体" w:hAnsi="Times New Roman" w:hint="eastAsia"/>
          <w:sz w:val="24"/>
          <w:szCs w:val="24"/>
          <w:u w:val="single"/>
          <w:lang w:val="zh-CN" w:bidi="zh-CN"/>
        </w:rPr>
        <w:t xml:space="preserve"> </w:t>
        <w:tab/>
      </w:r>
      <w:r>
        <w:rPr>
          <w:rFonts w:ascii="Times New Roman" w:eastAsia="宋体" w:cs="宋体" w:hAnsi="Times New Roman" w:hint="eastAsia"/>
          <w:spacing w:val="-3"/>
          <w:sz w:val="24"/>
          <w:szCs w:val="24"/>
          <w:lang w:val="zh-CN" w:bidi="zh-CN"/>
        </w:rPr>
        <w:t>份。</w:t>
      </w:r>
    </w:p>
    <w:p>
      <w:pPr>
        <w:widowControl w:val="0"/>
        <w:numPr>
          <w:ilvl w:val="0"/>
          <w:numId w:val="13"/>
        </w:numPr>
        <w:tabs>
          <w:tab w:val="left" w:pos="1085"/>
        </w:tabs>
        <w:autoSpaceDE w:val="0"/>
        <w:autoSpaceDN w:val="0"/>
        <w:spacing w:before="171" w:line="360" w:lineRule="auto"/>
        <w:rPr>
          <w:rFonts w:ascii="Times New Roman" w:eastAsia="宋体" w:cs="宋体" w:hAnsi="Times New Roman" w:hint="eastAsia"/>
          <w:sz w:val="24"/>
          <w:szCs w:val="24"/>
          <w:lang w:val="zh-CN" w:bidi="zh-CN"/>
        </w:rPr>
      </w:pPr>
      <w:r>
        <w:rPr>
          <w:rFonts w:ascii="Times New Roman" w:eastAsia="宋体" w:cs="宋体" w:hAnsi="Times New Roman" w:hint="eastAsia"/>
          <w:spacing w:val="-3"/>
          <w:sz w:val="24"/>
          <w:szCs w:val="24"/>
          <w:lang w:val="zh-CN" w:bidi="zh-CN"/>
        </w:rPr>
        <w:t>合同未尽事宜，双方另行签订补充协议，补充协议是合同的组成部分。</w:t>
      </w:r>
    </w:p>
    <w:p>
      <w:pPr>
        <w:widowControl w:val="0"/>
        <w:autoSpaceDE w:val="0"/>
        <w:autoSpaceDN w:val="0"/>
        <w:spacing w:before="2" w:line="360" w:lineRule="auto"/>
        <w:rPr>
          <w:rFonts w:ascii="Times New Roman" w:eastAsia="宋体" w:cs="宋体" w:hAnsi="Times New Roman" w:hint="eastAsia"/>
          <w:sz w:val="24"/>
          <w:szCs w:val="24"/>
          <w:lang w:val="zh-CN" w:bidi="zh-CN"/>
        </w:rPr>
      </w:pPr>
    </w:p>
    <w:p>
      <w:pPr>
        <w:widowControl w:val="0"/>
        <w:tabs>
          <w:tab w:val="left" w:pos="7766"/>
        </w:tabs>
        <w:autoSpaceDE w:val="0"/>
        <w:autoSpaceDN w:val="0"/>
        <w:spacing w:line="360" w:lineRule="auto"/>
        <w:ind w:left="3026"/>
        <w:rPr>
          <w:rFonts w:ascii="Times New Roman" w:eastAsia="宋体" w:cs="宋体" w:hAnsi="Times New Roman" w:hint="eastAsia"/>
          <w:sz w:val="24"/>
          <w:szCs w:val="24"/>
          <w:lang w:val="zh-CN" w:bidi="zh-CN"/>
        </w:rPr>
      </w:pPr>
      <w:r>
        <w:rPr>
          <w:rFonts w:ascii="Times New Roman" w:eastAsia="宋体" w:cs="宋体" w:hAnsi="Times New Roman" w:hint="eastAsia"/>
          <w:sz w:val="24"/>
          <w:szCs w:val="24"/>
          <w:lang w:val="zh-CN" w:bidi="zh-CN"/>
        </w:rPr>
        <w:t>买方：</w:t>
      </w:r>
      <w:r>
        <w:rPr>
          <w:rFonts w:ascii="Times New Roman" w:eastAsia="宋体" w:cs="宋体" w:hAnsi="Times New Roman" w:hint="eastAsia"/>
          <w:sz w:val="24"/>
          <w:szCs w:val="24"/>
          <w:u w:val="single"/>
          <w:lang w:val="zh-CN" w:bidi="zh-CN"/>
        </w:rPr>
        <w:t xml:space="preserve"> </w:t>
        <w:tab/>
      </w:r>
      <w:r>
        <w:rPr>
          <w:rFonts w:ascii="Times New Roman" w:eastAsia="宋体" w:cs="宋体" w:hAnsi="Times New Roman" w:hint="eastAsia"/>
          <w:sz w:val="24"/>
          <w:szCs w:val="24"/>
          <w:lang w:val="zh-CN" w:bidi="zh-CN"/>
        </w:rPr>
        <w:t>（盖单位章）</w:t>
      </w:r>
    </w:p>
    <w:p>
      <w:pPr>
        <w:widowControl w:val="0"/>
        <w:tabs>
          <w:tab w:val="left" w:pos="8174"/>
        </w:tabs>
        <w:autoSpaceDE w:val="0"/>
        <w:autoSpaceDN w:val="0"/>
        <w:spacing w:before="83" w:line="360" w:lineRule="auto"/>
        <w:ind w:left="3026"/>
        <w:rPr>
          <w:rFonts w:ascii="Times New Roman" w:eastAsia="宋体" w:cs="宋体" w:hAnsi="Times New Roman" w:hint="eastAsia"/>
          <w:sz w:val="24"/>
          <w:szCs w:val="24"/>
          <w:lang w:val="zh-CN" w:bidi="zh-CN"/>
        </w:rPr>
      </w:pPr>
      <w:r>
        <w:rPr>
          <w:rFonts w:ascii="Times New Roman" w:eastAsia="宋体" w:cs="宋体" w:hAnsi="Times New Roman" w:hint="eastAsia"/>
          <w:sz w:val="24"/>
          <w:szCs w:val="24"/>
          <w:lang w:val="zh-CN" w:bidi="zh-CN"/>
        </w:rPr>
        <w:t>法定</w:t>
      </w:r>
      <w:r>
        <w:rPr>
          <w:rFonts w:ascii="Times New Roman" w:eastAsia="宋体" w:cs="宋体" w:hAnsi="Times New Roman" w:hint="eastAsia"/>
          <w:spacing w:val="-3"/>
          <w:sz w:val="24"/>
          <w:szCs w:val="24"/>
          <w:lang w:val="zh-CN" w:bidi="zh-CN"/>
        </w:rPr>
        <w:t>代</w:t>
      </w:r>
      <w:r>
        <w:rPr>
          <w:rFonts w:ascii="Times New Roman" w:eastAsia="宋体" w:cs="宋体" w:hAnsi="Times New Roman" w:hint="eastAsia"/>
          <w:sz w:val="24"/>
          <w:szCs w:val="24"/>
          <w:lang w:val="zh-CN" w:bidi="zh-CN"/>
        </w:rPr>
        <w:t>表</w:t>
      </w:r>
      <w:r>
        <w:rPr>
          <w:rFonts w:ascii="Times New Roman" w:eastAsia="宋体" w:cs="宋体" w:hAnsi="Times New Roman" w:hint="eastAsia"/>
          <w:spacing w:val="-3"/>
          <w:sz w:val="24"/>
          <w:szCs w:val="24"/>
          <w:lang w:val="zh-CN" w:bidi="zh-CN"/>
        </w:rPr>
        <w:t>人</w:t>
      </w:r>
      <w:r>
        <w:rPr>
          <w:rFonts w:ascii="Times New Roman" w:eastAsia="宋体" w:cs="宋体" w:hAnsi="Times New Roman" w:hint="eastAsia"/>
          <w:sz w:val="24"/>
          <w:szCs w:val="24"/>
          <w:lang w:val="zh-CN" w:bidi="zh-CN"/>
        </w:rPr>
        <w:t>或</w:t>
      </w:r>
      <w:r>
        <w:rPr>
          <w:rFonts w:ascii="Times New Roman" w:eastAsia="宋体" w:cs="宋体" w:hAnsi="Times New Roman" w:hint="eastAsia"/>
          <w:spacing w:val="-3"/>
          <w:sz w:val="24"/>
          <w:szCs w:val="24"/>
          <w:lang w:val="zh-CN" w:bidi="zh-CN"/>
        </w:rPr>
        <w:t>其</w:t>
      </w:r>
      <w:r>
        <w:rPr>
          <w:rFonts w:ascii="Times New Roman" w:eastAsia="宋体" w:cs="宋体" w:hAnsi="Times New Roman" w:hint="eastAsia"/>
          <w:sz w:val="24"/>
          <w:szCs w:val="24"/>
          <w:lang w:val="zh-CN" w:bidi="zh-CN"/>
        </w:rPr>
        <w:t>委</w:t>
      </w:r>
      <w:r>
        <w:rPr>
          <w:rFonts w:ascii="Times New Roman" w:eastAsia="宋体" w:cs="宋体" w:hAnsi="Times New Roman" w:hint="eastAsia"/>
          <w:spacing w:val="-3"/>
          <w:sz w:val="24"/>
          <w:szCs w:val="24"/>
          <w:lang w:val="zh-CN" w:bidi="zh-CN"/>
        </w:rPr>
        <w:t>托</w:t>
      </w:r>
      <w:r>
        <w:rPr>
          <w:rFonts w:ascii="Times New Roman" w:eastAsia="宋体" w:cs="宋体" w:hAnsi="Times New Roman" w:hint="eastAsia"/>
          <w:sz w:val="24"/>
          <w:szCs w:val="24"/>
          <w:lang w:val="zh-CN" w:bidi="zh-CN"/>
        </w:rPr>
        <w:t>代</w:t>
      </w:r>
      <w:r>
        <w:rPr>
          <w:rFonts w:ascii="Times New Roman" w:eastAsia="宋体" w:cs="宋体" w:hAnsi="Times New Roman" w:hint="eastAsia"/>
          <w:spacing w:val="-3"/>
          <w:sz w:val="24"/>
          <w:szCs w:val="24"/>
          <w:lang w:val="zh-CN" w:bidi="zh-CN"/>
        </w:rPr>
        <w:t>理</w:t>
      </w:r>
      <w:r>
        <w:rPr>
          <w:rFonts w:ascii="Times New Roman" w:eastAsia="宋体" w:cs="宋体" w:hAnsi="Times New Roman" w:hint="eastAsia"/>
          <w:sz w:val="24"/>
          <w:szCs w:val="24"/>
          <w:lang w:val="zh-CN" w:bidi="zh-CN"/>
        </w:rPr>
        <w:t>人</w:t>
      </w:r>
      <w:r>
        <w:rPr>
          <w:rFonts w:ascii="Times New Roman" w:eastAsia="宋体" w:cs="宋体" w:hAnsi="Times New Roman" w:hint="eastAsia"/>
          <w:spacing w:val="-3"/>
          <w:sz w:val="24"/>
          <w:szCs w:val="24"/>
          <w:lang w:val="zh-CN" w:bidi="zh-CN"/>
        </w:rPr>
        <w:t>：</w:t>
      </w:r>
      <w:r>
        <w:rPr>
          <w:rFonts w:ascii="Times New Roman" w:eastAsia="宋体" w:cs="宋体" w:hAnsi="Times New Roman" w:hint="eastAsia"/>
          <w:spacing w:val="-3"/>
          <w:sz w:val="24"/>
          <w:szCs w:val="24"/>
          <w:u w:val="single"/>
          <w:lang w:val="zh-CN" w:bidi="zh-CN"/>
        </w:rPr>
        <w:t xml:space="preserve"> </w:t>
        <w:tab/>
      </w:r>
      <w:r>
        <w:rPr>
          <w:rFonts w:ascii="Times New Roman" w:eastAsia="宋体" w:cs="宋体" w:hAnsi="Times New Roman" w:hint="eastAsia"/>
          <w:spacing w:val="-3"/>
          <w:sz w:val="24"/>
          <w:szCs w:val="24"/>
          <w:lang w:val="zh-CN" w:bidi="zh-CN"/>
        </w:rPr>
        <w:t>（</w:t>
      </w:r>
      <w:r>
        <w:rPr>
          <w:rFonts w:ascii="Times New Roman" w:eastAsia="宋体" w:cs="宋体" w:hAnsi="Times New Roman" w:hint="eastAsia"/>
          <w:sz w:val="24"/>
          <w:szCs w:val="24"/>
          <w:lang w:val="zh-CN" w:bidi="zh-CN"/>
        </w:rPr>
        <w:t>签</w:t>
      </w:r>
      <w:r>
        <w:rPr>
          <w:rFonts w:ascii="Times New Roman" w:eastAsia="宋体" w:cs="宋体" w:hAnsi="Times New Roman" w:hint="eastAsia"/>
          <w:spacing w:val="-3"/>
          <w:sz w:val="24"/>
          <w:szCs w:val="24"/>
          <w:lang w:val="zh-CN" w:bidi="zh-CN"/>
        </w:rPr>
        <w:t>字</w:t>
      </w:r>
      <w:r>
        <w:rPr>
          <w:rFonts w:ascii="Times New Roman" w:eastAsia="宋体" w:cs="宋体" w:hAnsi="Times New Roman" w:hint="eastAsia"/>
          <w:sz w:val="24"/>
          <w:szCs w:val="24"/>
          <w:lang w:val="zh-CN" w:bidi="zh-CN"/>
        </w:rPr>
        <w:t>）</w:t>
      </w:r>
    </w:p>
    <w:p>
      <w:pPr>
        <w:widowControl w:val="0"/>
        <w:autoSpaceDE w:val="0"/>
        <w:autoSpaceDN w:val="0"/>
        <w:spacing w:before="1" w:line="360" w:lineRule="auto"/>
        <w:rPr>
          <w:rFonts w:ascii="Times New Roman" w:eastAsia="宋体" w:cs="宋体" w:hAnsi="Times New Roman" w:hint="eastAsia"/>
          <w:sz w:val="24"/>
          <w:szCs w:val="24"/>
          <w:lang w:val="zh-CN" w:bidi="zh-CN"/>
        </w:rPr>
      </w:pPr>
    </w:p>
    <w:p>
      <w:pPr>
        <w:widowControl w:val="0"/>
        <w:tabs>
          <w:tab w:val="left" w:pos="5758"/>
          <w:tab w:val="left" w:pos="6703"/>
          <w:tab w:val="left" w:pos="7646"/>
        </w:tabs>
        <w:autoSpaceDE w:val="0"/>
        <w:autoSpaceDN w:val="0"/>
        <w:spacing w:before="78" w:line="360" w:lineRule="auto"/>
        <w:ind w:left="5021"/>
        <w:rPr>
          <w:rFonts w:ascii="Times New Roman" w:eastAsia="宋体" w:cs="宋体" w:hAnsi="Times New Roman" w:hint="eastAsia"/>
          <w:sz w:val="24"/>
          <w:szCs w:val="24"/>
          <w:lang w:val="zh-CN" w:bidi="zh-CN"/>
        </w:rPr>
      </w:pPr>
      <w:r>
        <w:rPr>
          <w:rFonts w:ascii="Times New Roman" w:eastAsia="宋体" w:cs="宋体" w:hAnsi="Times New Roman" w:hint="eastAsia"/>
          <w:sz w:val="24"/>
          <w:szCs w:val="24"/>
          <w:u w:val="single"/>
          <w:lang w:val="zh-CN" w:bidi="zh-CN"/>
        </w:rPr>
        <w:t xml:space="preserve"> </w:t>
        <w:tab/>
      </w:r>
      <w:r>
        <w:rPr>
          <w:rFonts w:ascii="Times New Roman" w:eastAsia="宋体" w:cs="宋体" w:hAnsi="Times New Roman" w:hint="eastAsia"/>
          <w:sz w:val="24"/>
          <w:szCs w:val="24"/>
          <w:lang w:val="zh-CN" w:bidi="zh-CN"/>
        </w:rPr>
        <w:t>年</w:t>
      </w:r>
      <w:r>
        <w:rPr>
          <w:rFonts w:ascii="Times New Roman" w:eastAsia="宋体" w:cs="宋体" w:hAnsi="Times New Roman" w:hint="eastAsia"/>
          <w:sz w:val="24"/>
          <w:szCs w:val="24"/>
          <w:u w:val="single"/>
          <w:lang w:val="zh-CN" w:bidi="zh-CN"/>
        </w:rPr>
        <w:t xml:space="preserve"> </w:t>
        <w:tab/>
      </w:r>
      <w:r>
        <w:rPr>
          <w:rFonts w:ascii="Times New Roman" w:eastAsia="宋体" w:cs="宋体" w:hAnsi="Times New Roman" w:hint="eastAsia"/>
          <w:spacing w:val="-3"/>
          <w:sz w:val="24"/>
          <w:szCs w:val="24"/>
          <w:lang w:val="zh-CN" w:bidi="zh-CN"/>
        </w:rPr>
        <w:t>月</w:t>
      </w:r>
      <w:r>
        <w:rPr>
          <w:rFonts w:ascii="Times New Roman" w:eastAsia="宋体" w:cs="宋体" w:hAnsi="Times New Roman" w:hint="eastAsia"/>
          <w:spacing w:val="-3"/>
          <w:sz w:val="24"/>
          <w:szCs w:val="24"/>
          <w:u w:val="single"/>
          <w:lang w:val="zh-CN" w:bidi="zh-CN"/>
        </w:rPr>
        <w:t xml:space="preserve"> </w:t>
        <w:tab/>
      </w:r>
      <w:r>
        <w:rPr>
          <w:rFonts w:ascii="Times New Roman" w:eastAsia="宋体" w:cs="宋体" w:hAnsi="Times New Roman" w:hint="eastAsia"/>
          <w:sz w:val="24"/>
          <w:szCs w:val="24"/>
          <w:lang w:val="zh-CN" w:bidi="zh-CN"/>
        </w:rPr>
        <w:t>日</w:t>
      </w:r>
    </w:p>
    <w:p>
      <w:pPr>
        <w:widowControl w:val="0"/>
        <w:autoSpaceDE w:val="0"/>
        <w:autoSpaceDN w:val="0"/>
        <w:spacing w:before="7" w:line="360" w:lineRule="auto"/>
        <w:rPr>
          <w:rFonts w:ascii="Times New Roman" w:eastAsia="宋体" w:cs="宋体" w:hAnsi="Times New Roman" w:hint="eastAsia"/>
          <w:sz w:val="24"/>
          <w:szCs w:val="24"/>
          <w:lang w:val="zh-CN" w:bidi="zh-CN"/>
        </w:rPr>
      </w:pPr>
    </w:p>
    <w:p>
      <w:pPr>
        <w:widowControl w:val="0"/>
        <w:tabs>
          <w:tab w:val="left" w:pos="7750"/>
        </w:tabs>
        <w:autoSpaceDE w:val="0"/>
        <w:autoSpaceDN w:val="0"/>
        <w:spacing w:before="79" w:line="360" w:lineRule="auto"/>
        <w:ind w:left="2921"/>
        <w:rPr>
          <w:rFonts w:ascii="Times New Roman" w:eastAsia="宋体" w:cs="宋体" w:hAnsi="Times New Roman" w:hint="eastAsia"/>
          <w:sz w:val="24"/>
          <w:szCs w:val="24"/>
          <w:lang w:val="zh-CN" w:bidi="zh-CN"/>
        </w:rPr>
      </w:pPr>
      <w:r>
        <w:rPr>
          <w:rFonts w:ascii="Times New Roman" w:eastAsia="宋体" w:cs="宋体" w:hAnsi="Times New Roman" w:hint="eastAsia"/>
          <w:sz w:val="24"/>
          <w:szCs w:val="24"/>
          <w:lang w:val="zh-CN" w:bidi="zh-CN"/>
        </w:rPr>
        <w:t>卖方</w:t>
      </w:r>
      <w:r>
        <w:rPr>
          <w:rFonts w:ascii="Times New Roman" w:eastAsia="宋体" w:cs="宋体" w:hAnsi="Times New Roman" w:hint="eastAsia"/>
          <w:spacing w:val="-3"/>
          <w:sz w:val="24"/>
          <w:szCs w:val="24"/>
          <w:lang w:val="zh-CN" w:bidi="zh-CN"/>
        </w:rPr>
        <w:t>：</w:t>
      </w:r>
      <w:r>
        <w:rPr>
          <w:rFonts w:ascii="Times New Roman" w:eastAsia="宋体" w:cs="宋体" w:hAnsi="Times New Roman" w:hint="eastAsia"/>
          <w:spacing w:val="-3"/>
          <w:sz w:val="24"/>
          <w:szCs w:val="24"/>
          <w:u w:val="single"/>
          <w:lang w:val="zh-CN" w:bidi="zh-CN"/>
        </w:rPr>
        <w:t xml:space="preserve"> </w:t>
        <w:tab/>
      </w:r>
      <w:r>
        <w:rPr>
          <w:rFonts w:ascii="Times New Roman" w:eastAsia="宋体" w:cs="宋体" w:hAnsi="Times New Roman" w:hint="eastAsia"/>
          <w:sz w:val="24"/>
          <w:szCs w:val="24"/>
          <w:lang w:val="zh-CN" w:bidi="zh-CN"/>
        </w:rPr>
        <w:t>（盖</w:t>
      </w:r>
      <w:r>
        <w:rPr>
          <w:rFonts w:ascii="Times New Roman" w:eastAsia="宋体" w:cs="宋体" w:hAnsi="Times New Roman" w:hint="eastAsia"/>
          <w:spacing w:val="-3"/>
          <w:sz w:val="24"/>
          <w:szCs w:val="24"/>
          <w:lang w:val="zh-CN" w:bidi="zh-CN"/>
        </w:rPr>
        <w:t>单</w:t>
      </w:r>
      <w:r>
        <w:rPr>
          <w:rFonts w:ascii="Times New Roman" w:eastAsia="宋体" w:cs="宋体" w:hAnsi="Times New Roman" w:hint="eastAsia"/>
          <w:sz w:val="24"/>
          <w:szCs w:val="24"/>
          <w:lang w:val="zh-CN" w:bidi="zh-CN"/>
        </w:rPr>
        <w:t>位</w:t>
      </w:r>
      <w:r>
        <w:rPr>
          <w:rFonts w:ascii="Times New Roman" w:eastAsia="宋体" w:cs="宋体" w:hAnsi="Times New Roman" w:hint="eastAsia"/>
          <w:spacing w:val="-3"/>
          <w:sz w:val="24"/>
          <w:szCs w:val="24"/>
          <w:lang w:val="zh-CN" w:bidi="zh-CN"/>
        </w:rPr>
        <w:t>章</w:t>
      </w:r>
      <w:r>
        <w:rPr>
          <w:rFonts w:ascii="Times New Roman" w:eastAsia="宋体" w:cs="宋体" w:hAnsi="Times New Roman" w:hint="eastAsia"/>
          <w:sz w:val="24"/>
          <w:szCs w:val="24"/>
          <w:lang w:val="zh-CN" w:bidi="zh-CN"/>
        </w:rPr>
        <w:t>）</w:t>
      </w:r>
    </w:p>
    <w:p>
      <w:pPr>
        <w:widowControl w:val="0"/>
        <w:tabs>
          <w:tab w:val="left" w:pos="8172"/>
        </w:tabs>
        <w:autoSpaceDE w:val="0"/>
        <w:autoSpaceDN w:val="0"/>
        <w:spacing w:before="170" w:line="360" w:lineRule="auto"/>
        <w:ind w:left="2921"/>
        <w:rPr>
          <w:rFonts w:ascii="Times New Roman" w:eastAsia="宋体" w:cs="宋体" w:hAnsi="Times New Roman" w:hint="eastAsia"/>
          <w:sz w:val="24"/>
          <w:szCs w:val="24"/>
          <w:lang w:val="zh-CN" w:bidi="zh-CN"/>
        </w:rPr>
      </w:pPr>
      <w:r>
        <w:rPr>
          <w:rFonts w:ascii="Times New Roman" w:eastAsia="宋体" w:cs="宋体" w:hAnsi="Times New Roman" w:hint="eastAsia"/>
          <w:sz w:val="24"/>
          <w:szCs w:val="24"/>
          <w:lang w:val="zh-CN" w:bidi="zh-CN"/>
        </w:rPr>
        <w:t>法定</w:t>
      </w:r>
      <w:r>
        <w:rPr>
          <w:rFonts w:ascii="Times New Roman" w:eastAsia="宋体" w:cs="宋体" w:hAnsi="Times New Roman" w:hint="eastAsia"/>
          <w:spacing w:val="-3"/>
          <w:sz w:val="24"/>
          <w:szCs w:val="24"/>
          <w:lang w:val="zh-CN" w:bidi="zh-CN"/>
        </w:rPr>
        <w:t>代</w:t>
      </w:r>
      <w:r>
        <w:rPr>
          <w:rFonts w:ascii="Times New Roman" w:eastAsia="宋体" w:cs="宋体" w:hAnsi="Times New Roman" w:hint="eastAsia"/>
          <w:sz w:val="24"/>
          <w:szCs w:val="24"/>
          <w:lang w:val="zh-CN" w:bidi="zh-CN"/>
        </w:rPr>
        <w:t>表</w:t>
      </w:r>
      <w:r>
        <w:rPr>
          <w:rFonts w:ascii="Times New Roman" w:eastAsia="宋体" w:cs="宋体" w:hAnsi="Times New Roman" w:hint="eastAsia"/>
          <w:spacing w:val="-3"/>
          <w:sz w:val="24"/>
          <w:szCs w:val="24"/>
          <w:lang w:val="zh-CN" w:bidi="zh-CN"/>
        </w:rPr>
        <w:t>人</w:t>
      </w:r>
      <w:r>
        <w:rPr>
          <w:rFonts w:ascii="Times New Roman" w:eastAsia="宋体" w:cs="宋体" w:hAnsi="Times New Roman" w:hint="eastAsia"/>
          <w:sz w:val="24"/>
          <w:szCs w:val="24"/>
          <w:lang w:val="zh-CN" w:bidi="zh-CN"/>
        </w:rPr>
        <w:t>（</w:t>
      </w:r>
      <w:r>
        <w:rPr>
          <w:rFonts w:ascii="Times New Roman" w:eastAsia="宋体" w:cs="宋体" w:hAnsi="Times New Roman" w:hint="eastAsia"/>
          <w:spacing w:val="-3"/>
          <w:sz w:val="24"/>
          <w:szCs w:val="24"/>
          <w:lang w:val="zh-CN" w:bidi="zh-CN"/>
        </w:rPr>
        <w:t>单</w:t>
      </w:r>
      <w:r>
        <w:rPr>
          <w:rFonts w:ascii="Times New Roman" w:eastAsia="宋体" w:cs="宋体" w:hAnsi="Times New Roman" w:hint="eastAsia"/>
          <w:sz w:val="24"/>
          <w:szCs w:val="24"/>
          <w:lang w:val="zh-CN" w:bidi="zh-CN"/>
        </w:rPr>
        <w:t>位</w:t>
      </w:r>
      <w:r>
        <w:rPr>
          <w:rFonts w:ascii="Times New Roman" w:eastAsia="宋体" w:cs="宋体" w:hAnsi="Times New Roman" w:hint="eastAsia"/>
          <w:spacing w:val="-3"/>
          <w:sz w:val="24"/>
          <w:szCs w:val="24"/>
          <w:lang w:val="zh-CN" w:bidi="zh-CN"/>
        </w:rPr>
        <w:t>负</w:t>
      </w:r>
      <w:r>
        <w:rPr>
          <w:rFonts w:ascii="Times New Roman" w:eastAsia="宋体" w:cs="宋体" w:hAnsi="Times New Roman" w:hint="eastAsia"/>
          <w:sz w:val="24"/>
          <w:szCs w:val="24"/>
          <w:lang w:val="zh-CN" w:bidi="zh-CN"/>
        </w:rPr>
        <w:t>责</w:t>
      </w:r>
      <w:r>
        <w:rPr>
          <w:rFonts w:ascii="Times New Roman" w:eastAsia="宋体" w:cs="宋体" w:hAnsi="Times New Roman" w:hint="eastAsia"/>
          <w:spacing w:val="-3"/>
          <w:sz w:val="24"/>
          <w:szCs w:val="24"/>
          <w:lang w:val="zh-CN" w:bidi="zh-CN"/>
        </w:rPr>
        <w:t>人</w:t>
      </w:r>
      <w:r>
        <w:rPr>
          <w:rFonts w:ascii="Times New Roman" w:eastAsia="宋体" w:cs="宋体" w:hAnsi="Times New Roman" w:hint="eastAsia"/>
          <w:sz w:val="24"/>
          <w:szCs w:val="24"/>
          <w:lang w:val="zh-CN" w:bidi="zh-CN"/>
        </w:rPr>
        <w:t>）或</w:t>
      </w:r>
      <w:r>
        <w:rPr>
          <w:rFonts w:ascii="Times New Roman" w:eastAsia="宋体" w:cs="宋体" w:hAnsi="Times New Roman" w:hint="eastAsia"/>
          <w:spacing w:val="-3"/>
          <w:sz w:val="24"/>
          <w:szCs w:val="24"/>
          <w:lang w:val="zh-CN" w:bidi="zh-CN"/>
        </w:rPr>
        <w:t>其</w:t>
      </w:r>
      <w:r>
        <w:rPr>
          <w:rFonts w:ascii="Times New Roman" w:eastAsia="宋体" w:cs="宋体" w:hAnsi="Times New Roman" w:hint="eastAsia"/>
          <w:sz w:val="24"/>
          <w:szCs w:val="24"/>
          <w:lang w:val="zh-CN" w:bidi="zh-CN"/>
        </w:rPr>
        <w:t>委</w:t>
      </w:r>
      <w:r>
        <w:rPr>
          <w:rFonts w:ascii="Times New Roman" w:eastAsia="宋体" w:cs="宋体" w:hAnsi="Times New Roman" w:hint="eastAsia"/>
          <w:spacing w:val="-3"/>
          <w:sz w:val="24"/>
          <w:szCs w:val="24"/>
          <w:lang w:val="zh-CN" w:bidi="zh-CN"/>
        </w:rPr>
        <w:t>托</w:t>
      </w:r>
      <w:r>
        <w:rPr>
          <w:rFonts w:ascii="Times New Roman" w:eastAsia="宋体" w:cs="宋体" w:hAnsi="Times New Roman" w:hint="eastAsia"/>
          <w:sz w:val="24"/>
          <w:szCs w:val="24"/>
          <w:lang w:val="zh-CN" w:bidi="zh-CN"/>
        </w:rPr>
        <w:t>代</w:t>
      </w:r>
      <w:r>
        <w:rPr>
          <w:rFonts w:ascii="Times New Roman" w:eastAsia="宋体" w:cs="宋体" w:hAnsi="Times New Roman" w:hint="eastAsia"/>
          <w:spacing w:val="-3"/>
          <w:sz w:val="24"/>
          <w:szCs w:val="24"/>
          <w:lang w:val="zh-CN" w:bidi="zh-CN"/>
        </w:rPr>
        <w:t>理</w:t>
      </w:r>
      <w:r>
        <w:rPr>
          <w:rFonts w:ascii="Times New Roman" w:eastAsia="宋体" w:cs="宋体" w:hAnsi="Times New Roman" w:hint="eastAsia"/>
          <w:sz w:val="24"/>
          <w:szCs w:val="24"/>
          <w:lang w:val="zh-CN" w:bidi="zh-CN"/>
        </w:rPr>
        <w:t>人</w:t>
      </w:r>
      <w:r>
        <w:rPr>
          <w:rFonts w:ascii="Times New Roman" w:eastAsia="宋体" w:cs="宋体" w:hAnsi="Times New Roman" w:hint="eastAsia"/>
          <w:spacing w:val="-3"/>
          <w:sz w:val="24"/>
          <w:szCs w:val="24"/>
          <w:lang w:val="zh-CN" w:bidi="zh-CN"/>
        </w:rPr>
        <w:t>：</w:t>
      </w:r>
      <w:r>
        <w:rPr>
          <w:rFonts w:ascii="Times New Roman" w:eastAsia="宋体" w:cs="宋体" w:hAnsi="Times New Roman" w:hint="eastAsia"/>
          <w:spacing w:val="-3"/>
          <w:sz w:val="24"/>
          <w:szCs w:val="24"/>
          <w:u w:val="single"/>
          <w:lang w:val="zh-CN" w:bidi="zh-CN"/>
        </w:rPr>
        <w:t xml:space="preserve"> </w:t>
        <w:tab/>
      </w:r>
      <w:r>
        <w:rPr>
          <w:rFonts w:ascii="Times New Roman" w:eastAsia="宋体" w:cs="宋体" w:hAnsi="Times New Roman" w:hint="eastAsia"/>
          <w:sz w:val="24"/>
          <w:szCs w:val="24"/>
          <w:lang w:val="zh-CN" w:bidi="zh-CN"/>
        </w:rPr>
        <w:t>（</w:t>
      </w:r>
      <w:r>
        <w:rPr>
          <w:rFonts w:ascii="Times New Roman" w:eastAsia="宋体" w:cs="宋体" w:hAnsi="Times New Roman" w:hint="eastAsia"/>
          <w:spacing w:val="-3"/>
          <w:sz w:val="24"/>
          <w:szCs w:val="24"/>
          <w:lang w:val="zh-CN" w:bidi="zh-CN"/>
        </w:rPr>
        <w:t>签</w:t>
      </w:r>
      <w:r>
        <w:rPr>
          <w:rFonts w:ascii="Times New Roman" w:eastAsia="宋体" w:cs="宋体" w:hAnsi="Times New Roman" w:hint="eastAsia"/>
          <w:sz w:val="24"/>
          <w:szCs w:val="24"/>
          <w:lang w:val="zh-CN" w:bidi="zh-CN"/>
        </w:rPr>
        <w:t>字）</w:t>
      </w:r>
    </w:p>
    <w:p>
      <w:pPr>
        <w:widowControl w:val="0"/>
        <w:autoSpaceDE w:val="0"/>
        <w:autoSpaceDN w:val="0"/>
        <w:spacing w:before="11" w:line="360" w:lineRule="auto"/>
        <w:rPr>
          <w:rFonts w:ascii="Times New Roman" w:eastAsia="宋体" w:cs="宋体" w:hAnsi="Times New Roman" w:hint="eastAsia"/>
          <w:sz w:val="24"/>
          <w:szCs w:val="24"/>
          <w:lang w:val="zh-CN" w:bidi="zh-CN"/>
        </w:rPr>
      </w:pPr>
    </w:p>
    <w:p>
      <w:pPr>
        <w:widowControl w:val="0"/>
        <w:tabs>
          <w:tab w:val="left" w:pos="5397"/>
          <w:tab w:val="left" w:pos="6343"/>
          <w:tab w:val="left" w:pos="7286"/>
        </w:tabs>
        <w:autoSpaceDE w:val="0"/>
        <w:autoSpaceDN w:val="0"/>
        <w:spacing w:before="71" w:line="360" w:lineRule="auto"/>
        <w:ind w:left="4661"/>
        <w:rPr>
          <w:rFonts w:ascii="Times New Roman" w:eastAsia="宋体" w:cs="宋体" w:hAnsi="Times New Roman" w:hint="eastAsia"/>
          <w:sz w:val="21"/>
          <w:szCs w:val="21"/>
          <w:lang w:val="zh-CN" w:bidi="zh-CN"/>
        </w:rPr>
        <w:sectPr>
          <w:pgSz w:w="12240" w:h="15840"/>
          <w:pgMar w:top="1500" w:right="1100" w:bottom="1120" w:left="1400" w:header="0" w:footer="841" w:gutter="0"/>
          <w:docGrid w:linePitch="312" w:charSpace="0"/>
        </w:sectPr>
      </w:pPr>
      <w:r>
        <w:rPr>
          <w:rFonts w:ascii="Times New Roman" w:eastAsia="宋体" w:cs="宋体" w:hAnsi="Times New Roman" w:hint="eastAsia"/>
          <w:sz w:val="24"/>
          <w:szCs w:val="24"/>
          <w:u w:val="single"/>
          <w:lang w:val="zh-CN" w:bidi="zh-CN"/>
        </w:rPr>
        <w:t xml:space="preserve"> </w:t>
        <w:tab/>
      </w:r>
      <w:r>
        <w:rPr>
          <w:rFonts w:ascii="Times New Roman" w:eastAsia="宋体" w:cs="宋体" w:hAnsi="Times New Roman" w:hint="eastAsia"/>
          <w:sz w:val="24"/>
          <w:szCs w:val="24"/>
          <w:lang w:val="zh-CN" w:bidi="zh-CN"/>
        </w:rPr>
        <w:t>年</w:t>
      </w:r>
      <w:r>
        <w:rPr>
          <w:rFonts w:ascii="Times New Roman" w:eastAsia="宋体" w:cs="宋体" w:hAnsi="Times New Roman" w:hint="eastAsia"/>
          <w:sz w:val="24"/>
          <w:szCs w:val="24"/>
          <w:u w:val="single"/>
          <w:lang w:val="zh-CN" w:bidi="zh-CN"/>
        </w:rPr>
        <w:t xml:space="preserve"> </w:t>
        <w:tab/>
      </w:r>
      <w:r>
        <w:rPr>
          <w:rFonts w:ascii="Times New Roman" w:eastAsia="宋体" w:cs="宋体" w:hAnsi="Times New Roman" w:hint="eastAsia"/>
          <w:spacing w:val="-3"/>
          <w:sz w:val="24"/>
          <w:szCs w:val="24"/>
          <w:lang w:val="zh-CN" w:bidi="zh-CN"/>
        </w:rPr>
        <w:t>月</w:t>
      </w:r>
      <w:r>
        <w:rPr>
          <w:rFonts w:ascii="Times New Roman" w:eastAsia="宋体" w:cs="宋体" w:hAnsi="Times New Roman" w:hint="eastAsia"/>
          <w:spacing w:val="-3"/>
          <w:sz w:val="24"/>
          <w:szCs w:val="24"/>
          <w:u w:val="single"/>
          <w:lang w:val="zh-CN" w:bidi="zh-CN"/>
        </w:rPr>
        <w:t xml:space="preserve"> </w:t>
        <w:tab/>
      </w:r>
      <w:r>
        <w:rPr>
          <w:rFonts w:ascii="Times New Roman" w:eastAsia="宋体" w:cs="宋体" w:hAnsi="Times New Roman" w:hint="eastAsia"/>
          <w:sz w:val="24"/>
          <w:szCs w:val="24"/>
          <w:lang w:val="zh-CN" w:bidi="zh-CN"/>
        </w:rPr>
        <w:t>日</w:t>
      </w:r>
    </w:p>
    <w:p>
      <w:pPr>
        <w:pStyle w:val="2"/>
        <w:spacing w:line="240" w:lineRule="auto"/>
        <w:rPr>
          <w:rFonts w:ascii="Times New Roman" w:eastAsia="宋体" w:cs="宋体" w:hAnsi="Times New Roman" w:hint="eastAsia"/>
          <w:lang w:val="zh-CN"/>
        </w:rPr>
      </w:pPr>
      <w:bookmarkStart w:id="40" w:name="_bookmark136"/>
      <w:bookmarkEnd w:id="40"/>
      <w:r>
        <w:rPr>
          <w:rFonts w:ascii="Times New Roman" w:eastAsia="宋体" w:cs="宋体" w:hAnsi="Times New Roman" w:hint="eastAsia"/>
          <w:lang w:val="zh-CN"/>
        </w:rPr>
        <w:t>附件二：履约保证金格式</w:t>
      </w:r>
    </w:p>
    <w:p>
      <w:pPr>
        <w:rPr>
          <w:rFonts w:ascii="Times New Roman" w:eastAsia="宋体" w:cs="宋体" w:hAnsi="Times New Roman" w:hint="eastAsia"/>
          <w:sz w:val="24"/>
          <w:szCs w:val="24"/>
          <w:lang w:val="zh-CN"/>
        </w:rPr>
      </w:pPr>
      <w:r>
        <w:rPr>
          <w:rFonts w:ascii="Times New Roman" w:eastAsia="宋体" w:cs="宋体" w:hAnsi="Times New Roman" w:hint="eastAsia"/>
          <w:sz w:val="24"/>
          <w:szCs w:val="24"/>
          <w:lang w:val="zh-CN"/>
        </w:rPr>
        <w:t>如采用银行保函，格式如下。</w:t>
      </w:r>
    </w:p>
    <w:p>
      <w:pPr>
        <w:jc w:val="center"/>
        <w:rPr>
          <w:rFonts w:ascii="Times New Roman" w:eastAsia="宋体" w:cs="宋体" w:hAnsi="Times New Roman" w:hint="eastAsia"/>
          <w:b/>
          <w:bCs/>
          <w:sz w:val="32"/>
          <w:szCs w:val="32"/>
          <w:lang w:val="zh-CN"/>
        </w:rPr>
      </w:pPr>
      <w:r>
        <w:rPr>
          <w:rFonts w:ascii="Times New Roman" w:eastAsia="宋体" w:cs="宋体" w:hAnsi="Times New Roman" w:hint="eastAsia"/>
          <w:b/>
          <w:bCs/>
          <w:sz w:val="32"/>
          <w:szCs w:val="32"/>
          <w:lang w:val="zh-CN"/>
        </w:rPr>
        <w:t>履约保证金</w:t>
      </w:r>
    </w:p>
    <w:p>
      <w:pPr>
        <w:widowControl w:val="0"/>
        <w:autoSpaceDE w:val="0"/>
        <w:autoSpaceDN w:val="0"/>
        <w:spacing w:before="5" w:line="360" w:lineRule="auto"/>
        <w:rPr>
          <w:rFonts w:ascii="Times New Roman" w:eastAsia="宋体" w:cs="宋体" w:hAnsi="Times New Roman" w:hint="eastAsia"/>
          <w:sz w:val="24"/>
          <w:szCs w:val="24"/>
          <w:lang w:val="zh-CN" w:bidi="zh-CN"/>
        </w:rPr>
      </w:pPr>
      <w:r>
        <w:rPr>
          <w:rFonts w:ascii="Times New Roman" w:eastAsia="宋体" w:cs="宋体" w:hAnsi="Times New Roman" w:hint="eastAsia"/>
          <w:sz w:val="24"/>
          <w:szCs w:val="24"/>
          <w:u w:val="single"/>
          <w:lang w:val="zh-CN" w:bidi="zh-CN"/>
        </w:rPr>
        <w:tab/>
        <w:t xml:space="preserve">                </w:t>
      </w:r>
      <w:r>
        <w:rPr>
          <w:rFonts w:ascii="Times New Roman" w:eastAsia="宋体" w:cs="宋体" w:hAnsi="Times New Roman" w:hint="eastAsia"/>
          <w:spacing w:val="-3"/>
          <w:sz w:val="24"/>
          <w:szCs w:val="24"/>
          <w:lang w:val="zh-CN" w:bidi="zh-CN"/>
        </w:rPr>
        <w:t>（</w:t>
      </w:r>
      <w:r>
        <w:rPr>
          <w:rFonts w:ascii="Times New Roman" w:eastAsia="宋体" w:cs="宋体" w:hAnsi="Times New Roman" w:hint="eastAsia"/>
          <w:spacing w:val="-1"/>
          <w:sz w:val="24"/>
          <w:szCs w:val="24"/>
          <w:lang w:val="zh-CN" w:bidi="zh-CN"/>
        </w:rPr>
        <w:t>买方名称</w:t>
      </w:r>
      <w:r>
        <w:rPr>
          <w:rFonts w:ascii="Times New Roman" w:eastAsia="宋体" w:cs="宋体" w:hAnsi="Times New Roman" w:hint="eastAsia"/>
          <w:spacing w:val="-108"/>
          <w:sz w:val="24"/>
          <w:szCs w:val="24"/>
          <w:lang w:val="zh-CN" w:bidi="zh-CN"/>
        </w:rPr>
        <w:t>）</w:t>
      </w:r>
    </w:p>
    <w:p>
      <w:pPr>
        <w:widowControl w:val="0"/>
        <w:autoSpaceDE w:val="0"/>
        <w:autoSpaceDN w:val="0"/>
        <w:spacing w:before="6" w:line="360" w:lineRule="auto"/>
        <w:rPr>
          <w:rFonts w:ascii="Times New Roman" w:eastAsia="宋体" w:cs="宋体" w:hAnsi="Times New Roman" w:hint="eastAsia"/>
          <w:sz w:val="24"/>
          <w:szCs w:val="24"/>
          <w:lang w:val="zh-CN" w:bidi="zh-CN"/>
        </w:rPr>
      </w:pPr>
    </w:p>
    <w:p>
      <w:pPr>
        <w:widowControl w:val="0"/>
        <w:tabs>
          <w:tab w:val="left" w:pos="7886"/>
          <w:tab w:val="left" w:pos="8833"/>
        </w:tabs>
        <w:autoSpaceDE w:val="0"/>
        <w:autoSpaceDN w:val="0"/>
        <w:spacing w:before="78" w:line="360" w:lineRule="auto"/>
        <w:ind w:left="820"/>
        <w:rPr>
          <w:rFonts w:ascii="Times New Roman" w:eastAsia="宋体" w:cs="宋体" w:hAnsi="Times New Roman" w:hint="eastAsia"/>
          <w:sz w:val="24"/>
          <w:szCs w:val="24"/>
          <w:lang w:val="zh-CN" w:bidi="zh-CN"/>
        </w:rPr>
      </w:pPr>
      <w:r>
        <w:rPr>
          <w:rFonts w:ascii="Times New Roman" w:eastAsia="宋体" w:cs="宋体" w:hAnsi="Times New Roman" w:hint="eastAsia"/>
          <w:sz w:val="24"/>
          <w:szCs w:val="24"/>
          <w:lang w:val="zh-CN" w:bidi="zh-CN"/>
        </w:rPr>
        <w:t>鉴</w:t>
      </w:r>
      <w:r>
        <w:rPr>
          <w:rFonts w:ascii="Times New Roman" w:eastAsia="宋体" w:cs="宋体" w:hAnsi="Times New Roman" w:hint="eastAsia"/>
          <w:spacing w:val="-58"/>
          <w:sz w:val="24"/>
          <w:szCs w:val="24"/>
          <w:lang w:val="zh-CN" w:bidi="zh-CN"/>
        </w:rPr>
        <w:t>于</w:t>
      </w:r>
      <w:r>
        <w:rPr>
          <w:rFonts w:ascii="Times New Roman" w:eastAsia="宋体" w:cs="宋体" w:hAnsi="Times New Roman" w:hint="eastAsia"/>
          <w:spacing w:val="-3"/>
          <w:sz w:val="24"/>
          <w:szCs w:val="24"/>
          <w:lang w:val="zh-CN" w:bidi="zh-CN"/>
        </w:rPr>
        <w:t>（</w:t>
      </w:r>
      <w:r>
        <w:rPr>
          <w:rFonts w:ascii="Times New Roman" w:eastAsia="宋体" w:cs="宋体" w:hAnsi="Times New Roman" w:hint="eastAsia"/>
          <w:sz w:val="24"/>
          <w:szCs w:val="24"/>
          <w:lang w:val="zh-CN" w:bidi="zh-CN"/>
        </w:rPr>
        <w:t>买</w:t>
      </w:r>
      <w:r>
        <w:rPr>
          <w:rFonts w:ascii="Times New Roman" w:eastAsia="宋体" w:cs="宋体" w:hAnsi="Times New Roman" w:hint="eastAsia"/>
          <w:spacing w:val="-3"/>
          <w:sz w:val="24"/>
          <w:szCs w:val="24"/>
          <w:lang w:val="zh-CN" w:bidi="zh-CN"/>
        </w:rPr>
        <w:t>方</w:t>
      </w:r>
      <w:r>
        <w:rPr>
          <w:rFonts w:ascii="Times New Roman" w:eastAsia="宋体" w:cs="宋体" w:hAnsi="Times New Roman" w:hint="eastAsia"/>
          <w:sz w:val="24"/>
          <w:szCs w:val="24"/>
          <w:lang w:val="zh-CN" w:bidi="zh-CN"/>
        </w:rPr>
        <w:t>名</w:t>
      </w:r>
      <w:r>
        <w:rPr>
          <w:rFonts w:ascii="Times New Roman" w:eastAsia="宋体" w:cs="宋体" w:hAnsi="Times New Roman" w:hint="eastAsia"/>
          <w:spacing w:val="-3"/>
          <w:sz w:val="24"/>
          <w:szCs w:val="24"/>
          <w:lang w:val="zh-CN" w:bidi="zh-CN"/>
        </w:rPr>
        <w:t>称</w:t>
      </w:r>
      <w:r>
        <w:rPr>
          <w:rFonts w:ascii="Times New Roman" w:eastAsia="宋体" w:cs="宋体" w:hAnsi="Times New Roman" w:hint="eastAsia"/>
          <w:spacing w:val="-58"/>
          <w:sz w:val="24"/>
          <w:szCs w:val="24"/>
          <w:lang w:val="zh-CN" w:bidi="zh-CN"/>
        </w:rPr>
        <w:t>，</w:t>
      </w:r>
      <w:r>
        <w:rPr>
          <w:rFonts w:ascii="Times New Roman" w:eastAsia="宋体" w:cs="宋体" w:hAnsi="Times New Roman" w:hint="eastAsia"/>
          <w:spacing w:val="-3"/>
          <w:sz w:val="24"/>
          <w:szCs w:val="24"/>
          <w:lang w:val="zh-CN" w:bidi="zh-CN"/>
        </w:rPr>
        <w:t>以</w:t>
      </w:r>
      <w:r>
        <w:rPr>
          <w:rFonts w:ascii="Times New Roman" w:eastAsia="宋体" w:cs="宋体" w:hAnsi="Times New Roman" w:hint="eastAsia"/>
          <w:sz w:val="24"/>
          <w:szCs w:val="24"/>
          <w:lang w:val="zh-CN" w:bidi="zh-CN"/>
        </w:rPr>
        <w:t>下</w:t>
      </w:r>
      <w:r>
        <w:rPr>
          <w:rFonts w:ascii="Times New Roman" w:eastAsia="宋体" w:cs="宋体" w:hAnsi="Times New Roman" w:hint="eastAsia"/>
          <w:spacing w:val="-3"/>
          <w:sz w:val="24"/>
          <w:szCs w:val="24"/>
          <w:lang w:val="zh-CN" w:bidi="zh-CN"/>
        </w:rPr>
        <w:t>简称</w:t>
      </w:r>
      <w:r>
        <w:rPr>
          <w:rFonts w:ascii="Times New Roman" w:eastAsia="宋体" w:cs="宋体" w:hAnsi="Times New Roman" w:hint="eastAsia"/>
          <w:i/>
          <w:sz w:val="24"/>
          <w:szCs w:val="24"/>
          <w:lang w:val="zh-CN" w:bidi="zh-CN"/>
        </w:rPr>
        <w:t>“</w:t>
      </w:r>
      <w:r>
        <w:rPr>
          <w:rFonts w:ascii="Times New Roman" w:eastAsia="宋体" w:cs="宋体" w:hAnsi="Times New Roman" w:hint="eastAsia"/>
          <w:sz w:val="24"/>
          <w:szCs w:val="24"/>
          <w:lang w:val="zh-CN" w:bidi="zh-CN"/>
        </w:rPr>
        <w:t>买方</w:t>
      </w:r>
      <w:r>
        <w:rPr>
          <w:rFonts w:ascii="Times New Roman" w:eastAsia="宋体" w:cs="宋体" w:hAnsi="Times New Roman" w:hint="eastAsia"/>
          <w:i/>
          <w:spacing w:val="-31"/>
          <w:sz w:val="24"/>
          <w:szCs w:val="24"/>
          <w:lang w:val="zh-CN" w:bidi="zh-CN"/>
        </w:rPr>
        <w:t>”</w:t>
      </w:r>
      <w:r>
        <w:rPr>
          <w:rFonts w:ascii="Times New Roman" w:eastAsia="宋体" w:cs="宋体" w:hAnsi="Times New Roman" w:hint="eastAsia"/>
          <w:spacing w:val="-31"/>
          <w:sz w:val="24"/>
          <w:szCs w:val="24"/>
          <w:lang w:val="zh-CN" w:bidi="zh-CN"/>
        </w:rPr>
        <w:t>）</w:t>
      </w:r>
      <w:r>
        <w:rPr>
          <w:rFonts w:ascii="Times New Roman" w:eastAsia="宋体" w:cs="宋体" w:hAnsi="Times New Roman" w:hint="eastAsia"/>
          <w:spacing w:val="-3"/>
          <w:sz w:val="24"/>
          <w:szCs w:val="24"/>
          <w:lang w:val="zh-CN" w:bidi="zh-CN"/>
        </w:rPr>
        <w:t>接</w:t>
      </w:r>
      <w:r>
        <w:rPr>
          <w:rFonts w:ascii="Times New Roman" w:eastAsia="宋体" w:cs="宋体" w:hAnsi="Times New Roman" w:hint="eastAsia"/>
          <w:spacing w:val="-58"/>
          <w:sz w:val="24"/>
          <w:szCs w:val="24"/>
          <w:lang w:val="zh-CN" w:bidi="zh-CN"/>
        </w:rPr>
        <w:t>受</w:t>
      </w:r>
      <w:r>
        <w:rPr>
          <w:rFonts w:ascii="Times New Roman" w:eastAsia="宋体" w:cs="宋体" w:hAnsi="Times New Roman" w:hint="eastAsia"/>
          <w:sz w:val="24"/>
          <w:szCs w:val="24"/>
          <w:lang w:val="zh-CN" w:bidi="zh-CN"/>
        </w:rPr>
        <w:t>（</w:t>
      </w:r>
      <w:r>
        <w:rPr>
          <w:rFonts w:ascii="Times New Roman" w:eastAsia="宋体" w:cs="宋体" w:hAnsi="Times New Roman" w:hint="eastAsia"/>
          <w:spacing w:val="-3"/>
          <w:sz w:val="24"/>
          <w:szCs w:val="24"/>
          <w:lang w:val="zh-CN" w:bidi="zh-CN"/>
        </w:rPr>
        <w:t>卖</w:t>
      </w:r>
      <w:r>
        <w:rPr>
          <w:rFonts w:ascii="Times New Roman" w:eastAsia="宋体" w:cs="宋体" w:hAnsi="Times New Roman" w:hint="eastAsia"/>
          <w:sz w:val="24"/>
          <w:szCs w:val="24"/>
          <w:lang w:val="zh-CN" w:bidi="zh-CN"/>
        </w:rPr>
        <w:t>方</w:t>
      </w:r>
      <w:r>
        <w:rPr>
          <w:rFonts w:ascii="Times New Roman" w:eastAsia="宋体" w:cs="宋体" w:hAnsi="Times New Roman" w:hint="eastAsia"/>
          <w:spacing w:val="-3"/>
          <w:sz w:val="24"/>
          <w:szCs w:val="24"/>
          <w:lang w:val="zh-CN" w:bidi="zh-CN"/>
        </w:rPr>
        <w:t>名</w:t>
      </w:r>
      <w:r>
        <w:rPr>
          <w:rFonts w:ascii="Times New Roman" w:eastAsia="宋体" w:cs="宋体" w:hAnsi="Times New Roman" w:hint="eastAsia"/>
          <w:sz w:val="24"/>
          <w:szCs w:val="24"/>
          <w:lang w:val="zh-CN" w:bidi="zh-CN"/>
        </w:rPr>
        <w:t>称</w:t>
      </w:r>
      <w:r>
        <w:rPr>
          <w:rFonts w:ascii="Times New Roman" w:eastAsia="宋体" w:cs="宋体" w:hAnsi="Times New Roman" w:hint="eastAsia"/>
          <w:spacing w:val="-60"/>
          <w:sz w:val="24"/>
          <w:szCs w:val="24"/>
          <w:lang w:val="zh-CN" w:bidi="zh-CN"/>
        </w:rPr>
        <w:t>，</w:t>
      </w:r>
      <w:r>
        <w:rPr>
          <w:rFonts w:ascii="Times New Roman" w:eastAsia="宋体" w:cs="宋体" w:hAnsi="Times New Roman" w:hint="eastAsia"/>
          <w:sz w:val="24"/>
          <w:szCs w:val="24"/>
          <w:lang w:val="zh-CN" w:bidi="zh-CN"/>
        </w:rPr>
        <w:t>以下</w:t>
      </w:r>
      <w:r>
        <w:rPr>
          <w:rFonts w:ascii="Times New Roman" w:eastAsia="宋体" w:cs="宋体" w:hAnsi="Times New Roman" w:hint="eastAsia"/>
          <w:spacing w:val="-3"/>
          <w:sz w:val="24"/>
          <w:szCs w:val="24"/>
          <w:lang w:val="zh-CN" w:bidi="zh-CN"/>
        </w:rPr>
        <w:t>称</w:t>
      </w:r>
      <w:r>
        <w:rPr>
          <w:rFonts w:ascii="Times New Roman" w:eastAsia="宋体" w:cs="宋体" w:hAnsi="Times New Roman" w:hint="eastAsia"/>
          <w:i/>
          <w:sz w:val="24"/>
          <w:szCs w:val="24"/>
          <w:lang w:val="zh-CN" w:bidi="zh-CN"/>
        </w:rPr>
        <w:t>“</w:t>
      </w:r>
      <w:r>
        <w:rPr>
          <w:rFonts w:ascii="Times New Roman" w:eastAsia="宋体" w:cs="宋体" w:hAnsi="Times New Roman" w:hint="eastAsia"/>
          <w:spacing w:val="-3"/>
          <w:sz w:val="24"/>
          <w:szCs w:val="24"/>
          <w:lang w:val="zh-CN" w:bidi="zh-CN"/>
        </w:rPr>
        <w:t>卖</w:t>
      </w:r>
      <w:r>
        <w:rPr>
          <w:rFonts w:ascii="Times New Roman" w:eastAsia="宋体" w:cs="宋体" w:hAnsi="Times New Roman" w:hint="eastAsia"/>
          <w:sz w:val="24"/>
          <w:szCs w:val="24"/>
          <w:lang w:val="zh-CN" w:bidi="zh-CN"/>
        </w:rPr>
        <w:t>方</w:t>
      </w:r>
      <w:r>
        <w:rPr>
          <w:rFonts w:ascii="Times New Roman" w:eastAsia="宋体" w:cs="宋体" w:hAnsi="Times New Roman" w:hint="eastAsia"/>
          <w:i/>
          <w:spacing w:val="-31"/>
          <w:sz w:val="24"/>
          <w:szCs w:val="24"/>
          <w:lang w:val="zh-CN" w:bidi="zh-CN"/>
        </w:rPr>
        <w:t>”</w:t>
      </w:r>
      <w:r>
        <w:rPr>
          <w:rFonts w:ascii="Times New Roman" w:eastAsia="宋体" w:cs="宋体" w:hAnsi="Times New Roman" w:hint="eastAsia"/>
          <w:spacing w:val="-31"/>
          <w:sz w:val="24"/>
          <w:szCs w:val="24"/>
          <w:lang w:val="zh-CN" w:bidi="zh-CN"/>
        </w:rPr>
        <w:t>）</w:t>
      </w:r>
      <w:r>
        <w:rPr>
          <w:rFonts w:ascii="Times New Roman" w:eastAsia="宋体" w:cs="宋体" w:hAnsi="Times New Roman" w:hint="eastAsia"/>
          <w:sz w:val="24"/>
          <w:szCs w:val="24"/>
          <w:lang w:val="zh-CN" w:bidi="zh-CN"/>
        </w:rPr>
        <w:t>于</w:t>
      </w:r>
      <w:r>
        <w:rPr>
          <w:rFonts w:ascii="Times New Roman" w:eastAsia="宋体" w:cs="宋体" w:hAnsi="Times New Roman" w:hint="eastAsia"/>
          <w:sz w:val="24"/>
          <w:szCs w:val="24"/>
          <w:u w:val="single"/>
          <w:lang w:val="zh-CN" w:bidi="zh-CN"/>
        </w:rPr>
        <w:t xml:space="preserve"> </w:t>
      </w:r>
      <w:r>
        <w:rPr>
          <w:rFonts w:ascii="Times New Roman" w:eastAsia="宋体" w:cs="宋体" w:hAnsi="Times New Roman" w:hint="eastAsia"/>
          <w:sz w:val="24"/>
          <w:szCs w:val="24"/>
          <w:u w:val="single"/>
          <w:lang w:bidi="zh-CN"/>
        </w:rPr>
        <w:t xml:space="preserve">  </w:t>
      </w:r>
      <w:r>
        <w:rPr>
          <w:rFonts w:ascii="Times New Roman" w:eastAsia="宋体" w:cs="宋体" w:hAnsi="Times New Roman" w:hint="eastAsia"/>
          <w:sz w:val="24"/>
          <w:szCs w:val="24"/>
          <w:lang w:val="zh-CN" w:bidi="zh-CN"/>
        </w:rPr>
        <w:t>年</w:t>
      </w:r>
      <w:r>
        <w:rPr>
          <w:rFonts w:ascii="Times New Roman" w:eastAsia="宋体" w:cs="宋体" w:hAnsi="Times New Roman" w:hint="eastAsia"/>
          <w:sz w:val="24"/>
          <w:szCs w:val="24"/>
          <w:u w:val="single"/>
          <w:lang w:val="zh-CN" w:bidi="zh-CN"/>
        </w:rPr>
        <w:t xml:space="preserve"> </w:t>
      </w:r>
      <w:r>
        <w:rPr>
          <w:rFonts w:ascii="Times New Roman" w:eastAsia="宋体" w:cs="宋体" w:hAnsi="Times New Roman" w:hint="eastAsia"/>
          <w:sz w:val="24"/>
          <w:szCs w:val="24"/>
          <w:u w:val="single"/>
          <w:lang w:bidi="zh-CN"/>
        </w:rPr>
        <w:t xml:space="preserve">  </w:t>
      </w:r>
      <w:r>
        <w:rPr>
          <w:rFonts w:ascii="Times New Roman" w:eastAsia="宋体" w:cs="宋体" w:hAnsi="Times New Roman" w:hint="eastAsia"/>
          <w:sz w:val="24"/>
          <w:szCs w:val="24"/>
          <w:lang w:val="zh-CN" w:bidi="zh-CN"/>
        </w:rPr>
        <w:t>月</w:t>
      </w:r>
    </w:p>
    <w:p>
      <w:pPr>
        <w:widowControl w:val="0"/>
        <w:tabs>
          <w:tab w:val="left" w:pos="1137"/>
          <w:tab w:val="left" w:pos="3986"/>
        </w:tabs>
        <w:autoSpaceDE w:val="0"/>
        <w:autoSpaceDN w:val="0"/>
        <w:spacing w:before="173" w:line="360" w:lineRule="auto"/>
        <w:ind w:left="400"/>
        <w:rPr>
          <w:rFonts w:ascii="Times New Roman" w:eastAsia="宋体" w:cs="宋体" w:hAnsi="Times New Roman" w:hint="eastAsia"/>
          <w:sz w:val="24"/>
          <w:szCs w:val="24"/>
          <w:lang w:val="zh-CN" w:bidi="zh-CN"/>
        </w:rPr>
      </w:pPr>
      <w:r>
        <w:rPr>
          <w:rFonts w:ascii="Times New Roman" w:eastAsia="宋体" w:cs="宋体" w:hAnsi="Times New Roman" w:hint="eastAsia"/>
          <w:sz w:val="24"/>
          <w:szCs w:val="24"/>
          <w:u w:val="single"/>
          <w:lang w:val="zh-CN" w:bidi="zh-CN"/>
        </w:rPr>
        <w:t xml:space="preserve"> </w:t>
      </w:r>
      <w:r>
        <w:rPr>
          <w:rFonts w:ascii="Times New Roman" w:eastAsia="宋体" w:cs="宋体" w:hAnsi="Times New Roman" w:hint="eastAsia"/>
          <w:sz w:val="24"/>
          <w:szCs w:val="24"/>
          <w:u w:val="single"/>
          <w:lang w:bidi="zh-CN"/>
        </w:rPr>
        <w:t xml:space="preserve">  </w:t>
      </w:r>
      <w:r>
        <w:rPr>
          <w:rFonts w:ascii="Times New Roman" w:eastAsia="宋体" w:cs="宋体" w:hAnsi="Times New Roman" w:hint="eastAsia"/>
          <w:sz w:val="24"/>
          <w:szCs w:val="24"/>
          <w:lang w:val="zh-CN" w:bidi="zh-CN"/>
        </w:rPr>
        <w:t>日参加</w:t>
      </w:r>
      <w:r>
        <w:rPr>
          <w:rFonts w:ascii="Times New Roman" w:eastAsia="宋体" w:cs="宋体" w:hAnsi="Times New Roman" w:hint="eastAsia"/>
          <w:sz w:val="24"/>
          <w:szCs w:val="24"/>
          <w:u w:val="single"/>
          <w:lang w:val="zh-CN" w:bidi="zh-CN"/>
        </w:rPr>
        <w:t xml:space="preserve"> </w:t>
        <w:tab/>
      </w:r>
      <w:r>
        <w:rPr>
          <w:rFonts w:ascii="Times New Roman" w:eastAsia="宋体" w:cs="宋体" w:hAnsi="Times New Roman" w:hint="eastAsia"/>
          <w:sz w:val="24"/>
          <w:szCs w:val="24"/>
          <w:lang w:val="zh-CN" w:bidi="zh-CN"/>
        </w:rPr>
        <w:t>（项目名称</w:t>
      </w:r>
      <w:r>
        <w:rPr>
          <w:rFonts w:ascii="Times New Roman" w:eastAsia="宋体" w:cs="宋体" w:hAnsi="Times New Roman" w:hint="eastAsia"/>
          <w:spacing w:val="-3"/>
          <w:sz w:val="24"/>
          <w:szCs w:val="24"/>
          <w:lang w:val="zh-CN" w:bidi="zh-CN"/>
        </w:rPr>
        <w:t>）</w:t>
      </w:r>
      <w:r>
        <w:rPr>
          <w:rFonts w:ascii="Times New Roman" w:eastAsia="宋体" w:cs="宋体" w:hAnsi="Times New Roman" w:hint="eastAsia"/>
          <w:sz w:val="24"/>
          <w:szCs w:val="24"/>
          <w:lang w:val="zh-CN" w:bidi="zh-CN"/>
        </w:rPr>
        <w:t>材料采购招</w:t>
      </w:r>
      <w:r>
        <w:rPr>
          <w:rFonts w:ascii="Times New Roman" w:eastAsia="宋体" w:cs="宋体" w:hAnsi="Times New Roman" w:hint="eastAsia"/>
          <w:spacing w:val="-3"/>
          <w:sz w:val="24"/>
          <w:szCs w:val="24"/>
          <w:lang w:val="zh-CN" w:bidi="zh-CN"/>
        </w:rPr>
        <w:t>标</w:t>
      </w:r>
      <w:r>
        <w:rPr>
          <w:rFonts w:ascii="Times New Roman" w:eastAsia="宋体" w:cs="宋体" w:hAnsi="Times New Roman" w:hint="eastAsia"/>
          <w:sz w:val="24"/>
          <w:szCs w:val="24"/>
          <w:lang w:val="zh-CN" w:bidi="zh-CN"/>
        </w:rPr>
        <w:t>项目的</w:t>
      </w:r>
      <w:r>
        <w:rPr>
          <w:rFonts w:ascii="Times New Roman" w:eastAsia="宋体" w:cs="宋体" w:hAnsi="Times New Roman" w:hint="eastAsia"/>
          <w:spacing w:val="-3"/>
          <w:sz w:val="24"/>
          <w:szCs w:val="24"/>
          <w:lang w:val="zh-CN" w:bidi="zh-CN"/>
        </w:rPr>
        <w:t>投标</w:t>
      </w:r>
      <w:r>
        <w:rPr>
          <w:rFonts w:ascii="Times New Roman" w:eastAsia="宋体" w:cs="宋体" w:hAnsi="Times New Roman" w:hint="eastAsia"/>
          <w:sz w:val="24"/>
          <w:szCs w:val="24"/>
          <w:lang w:val="zh-CN" w:bidi="zh-CN"/>
        </w:rPr>
        <w:t>。我方愿意</w:t>
      </w:r>
      <w:r>
        <w:rPr>
          <w:rFonts w:ascii="Times New Roman" w:eastAsia="宋体" w:cs="宋体" w:hAnsi="Times New Roman" w:hint="eastAsia"/>
          <w:spacing w:val="-3"/>
          <w:sz w:val="24"/>
          <w:szCs w:val="24"/>
          <w:lang w:val="zh-CN" w:bidi="zh-CN"/>
        </w:rPr>
        <w:t>无条</w:t>
      </w:r>
      <w:r>
        <w:rPr>
          <w:rFonts w:ascii="Times New Roman" w:eastAsia="宋体" w:cs="宋体" w:hAnsi="Times New Roman" w:hint="eastAsia"/>
          <w:sz w:val="24"/>
          <w:szCs w:val="24"/>
          <w:lang w:val="zh-CN" w:bidi="zh-CN"/>
        </w:rPr>
        <w:t>件地、不可撤销地就卖方履行与你方订立的合同，向你方提供担保。</w:t>
      </w:r>
    </w:p>
    <w:p>
      <w:pPr>
        <w:widowControl w:val="0"/>
        <w:numPr>
          <w:ilvl w:val="0"/>
          <w:numId w:val="15"/>
        </w:numPr>
        <w:tabs>
          <w:tab w:val="left" w:pos="1085"/>
          <w:tab w:val="left" w:pos="4864"/>
          <w:tab w:val="left" w:pos="6859"/>
        </w:tabs>
        <w:autoSpaceDE w:val="0"/>
        <w:autoSpaceDN w:val="0"/>
        <w:spacing w:before="170" w:line="360" w:lineRule="auto"/>
        <w:rPr>
          <w:rFonts w:ascii="Times New Roman" w:eastAsia="宋体" w:cs="宋体" w:hAnsi="Times New Roman" w:hint="eastAsia"/>
          <w:sz w:val="24"/>
          <w:szCs w:val="24"/>
          <w:lang w:val="zh-CN" w:bidi="zh-CN"/>
        </w:rPr>
      </w:pPr>
      <w:r>
        <w:rPr>
          <w:rFonts w:ascii="Times New Roman" w:eastAsia="宋体" w:cs="宋体" w:hAnsi="Times New Roman" w:hint="eastAsia"/>
          <w:spacing w:val="-3"/>
          <w:sz w:val="24"/>
          <w:szCs w:val="24"/>
          <w:lang w:val="zh-CN" w:bidi="zh-CN"/>
        </w:rPr>
        <w:t>担</w:t>
      </w:r>
      <w:r>
        <w:rPr>
          <w:rFonts w:ascii="Times New Roman" w:eastAsia="宋体" w:cs="宋体" w:hAnsi="Times New Roman" w:hint="eastAsia"/>
          <w:sz w:val="24"/>
          <w:szCs w:val="24"/>
          <w:lang w:val="zh-CN" w:bidi="zh-CN"/>
        </w:rPr>
        <w:t>保</w:t>
      </w:r>
      <w:r>
        <w:rPr>
          <w:rFonts w:ascii="Times New Roman" w:eastAsia="宋体" w:cs="宋体" w:hAnsi="Times New Roman" w:hint="eastAsia"/>
          <w:spacing w:val="-3"/>
          <w:sz w:val="24"/>
          <w:szCs w:val="24"/>
          <w:lang w:val="zh-CN" w:bidi="zh-CN"/>
        </w:rPr>
        <w:t>金</w:t>
      </w:r>
      <w:r>
        <w:rPr>
          <w:rFonts w:ascii="Times New Roman" w:eastAsia="宋体" w:cs="宋体" w:hAnsi="Times New Roman" w:hint="eastAsia"/>
          <w:sz w:val="24"/>
          <w:szCs w:val="24"/>
          <w:lang w:val="zh-CN" w:bidi="zh-CN"/>
        </w:rPr>
        <w:t>额</w:t>
      </w:r>
      <w:r>
        <w:rPr>
          <w:rFonts w:ascii="Times New Roman" w:eastAsia="宋体" w:cs="宋体" w:hAnsi="Times New Roman" w:hint="eastAsia"/>
          <w:spacing w:val="-3"/>
          <w:sz w:val="24"/>
          <w:szCs w:val="24"/>
          <w:lang w:val="zh-CN" w:bidi="zh-CN"/>
        </w:rPr>
        <w:t>人</w:t>
      </w:r>
      <w:r>
        <w:rPr>
          <w:rFonts w:ascii="Times New Roman" w:eastAsia="宋体" w:cs="宋体" w:hAnsi="Times New Roman" w:hint="eastAsia"/>
          <w:sz w:val="24"/>
          <w:szCs w:val="24"/>
          <w:lang w:val="zh-CN" w:bidi="zh-CN"/>
        </w:rPr>
        <w:t>民</w:t>
      </w:r>
      <w:r>
        <w:rPr>
          <w:rFonts w:ascii="Times New Roman" w:eastAsia="宋体" w:cs="宋体" w:hAnsi="Times New Roman" w:hint="eastAsia"/>
          <w:spacing w:val="-3"/>
          <w:sz w:val="24"/>
          <w:szCs w:val="24"/>
          <w:lang w:val="zh-CN" w:bidi="zh-CN"/>
        </w:rPr>
        <w:t>币</w:t>
      </w:r>
      <w:r>
        <w:rPr>
          <w:rFonts w:ascii="Times New Roman" w:eastAsia="宋体" w:cs="宋体" w:hAnsi="Times New Roman" w:hint="eastAsia"/>
          <w:sz w:val="24"/>
          <w:szCs w:val="24"/>
          <w:lang w:val="zh-CN" w:bidi="zh-CN"/>
        </w:rPr>
        <w:t>（</w:t>
      </w:r>
      <w:r>
        <w:rPr>
          <w:rFonts w:ascii="Times New Roman" w:eastAsia="宋体" w:cs="宋体" w:hAnsi="Times New Roman" w:hint="eastAsia"/>
          <w:spacing w:val="-3"/>
          <w:sz w:val="24"/>
          <w:szCs w:val="24"/>
          <w:lang w:val="zh-CN" w:bidi="zh-CN"/>
        </w:rPr>
        <w:t>大写</w:t>
      </w:r>
      <w:r>
        <w:rPr>
          <w:rFonts w:ascii="Times New Roman" w:eastAsia="宋体" w:cs="宋体" w:hAnsi="Times New Roman" w:hint="eastAsia"/>
          <w:sz w:val="24"/>
          <w:szCs w:val="24"/>
          <w:lang w:val="zh-CN" w:bidi="zh-CN"/>
        </w:rPr>
        <w:t>）</w:t>
      </w:r>
      <w:r>
        <w:rPr>
          <w:rFonts w:ascii="Times New Roman" w:eastAsia="宋体" w:cs="宋体" w:hAnsi="Times New Roman" w:hint="eastAsia"/>
          <w:sz w:val="24"/>
          <w:szCs w:val="24"/>
          <w:u w:val="single"/>
          <w:lang w:val="zh-CN" w:bidi="zh-CN"/>
        </w:rPr>
        <w:t xml:space="preserve"> </w:t>
        <w:tab/>
      </w:r>
      <w:r>
        <w:rPr>
          <w:rFonts w:ascii="Times New Roman" w:eastAsia="宋体" w:cs="宋体" w:hAnsi="Times New Roman" w:hint="eastAsia"/>
          <w:sz w:val="24"/>
          <w:szCs w:val="24"/>
          <w:lang w:val="zh-CN" w:bidi="zh-CN"/>
        </w:rPr>
        <w:t>（¥）</w:t>
      </w:r>
      <w:r>
        <w:rPr>
          <w:rFonts w:ascii="Times New Roman" w:eastAsia="宋体" w:cs="宋体" w:hAnsi="Times New Roman" w:hint="eastAsia"/>
          <w:sz w:val="24"/>
          <w:szCs w:val="24"/>
          <w:u w:val="single"/>
          <w:lang w:val="zh-CN" w:bidi="zh-CN"/>
        </w:rPr>
        <w:t xml:space="preserve"> </w:t>
        <w:tab/>
      </w:r>
      <w:r>
        <w:rPr>
          <w:rFonts w:ascii="Times New Roman" w:eastAsia="宋体" w:cs="宋体" w:hAnsi="Times New Roman" w:hint="eastAsia"/>
          <w:sz w:val="24"/>
          <w:szCs w:val="24"/>
          <w:lang w:val="zh-CN" w:bidi="zh-CN"/>
        </w:rPr>
        <w:t>。</w:t>
      </w:r>
    </w:p>
    <w:p>
      <w:pPr>
        <w:widowControl w:val="0"/>
        <w:numPr>
          <w:ilvl w:val="0"/>
          <w:numId w:val="15"/>
        </w:numPr>
        <w:tabs>
          <w:tab w:val="left" w:pos="1090"/>
        </w:tabs>
        <w:autoSpaceDE w:val="0"/>
        <w:autoSpaceDN w:val="0"/>
        <w:spacing w:before="172" w:line="360" w:lineRule="auto"/>
        <w:ind w:left="400" w:right="693" w:firstLine="420"/>
        <w:rPr>
          <w:rFonts w:ascii="Times New Roman" w:eastAsia="宋体" w:cs="宋体" w:hAnsi="Times New Roman" w:hint="eastAsia"/>
          <w:sz w:val="24"/>
          <w:szCs w:val="24"/>
          <w:lang w:val="zh-CN" w:bidi="zh-CN"/>
        </w:rPr>
      </w:pPr>
      <w:r>
        <w:rPr>
          <w:rFonts w:ascii="Times New Roman" w:eastAsia="宋体" w:cs="宋体" w:hAnsi="Times New Roman" w:hint="eastAsia"/>
          <w:sz w:val="24"/>
          <w:szCs w:val="24"/>
          <w:lang w:val="zh-CN" w:bidi="zh-CN"/>
        </w:rPr>
        <w:t>担保有效期自买方与卖方签订的合同生效之日起至合同材料验收证书或验收款支付函</w:t>
      </w:r>
      <w:r>
        <w:rPr>
          <w:rFonts w:ascii="Times New Roman" w:eastAsia="宋体" w:cs="宋体" w:hAnsi="Times New Roman" w:hint="eastAsia"/>
          <w:spacing w:val="-11"/>
          <w:sz w:val="24"/>
          <w:szCs w:val="24"/>
          <w:lang w:val="zh-CN" w:bidi="zh-CN"/>
        </w:rPr>
        <w:t xml:space="preserve">签署之日起 </w:t>
      </w:r>
      <w:r>
        <w:rPr>
          <w:rFonts w:ascii="Times New Roman" w:eastAsia="宋体" w:cs="宋体" w:hAnsi="Times New Roman" w:hint="eastAsia"/>
          <w:sz w:val="24"/>
          <w:szCs w:val="24"/>
          <w:lang w:val="zh-CN" w:bidi="zh-CN"/>
        </w:rPr>
        <w:t>28</w:t>
      </w:r>
      <w:r>
        <w:rPr>
          <w:rFonts w:ascii="Times New Roman" w:eastAsia="宋体" w:cs="宋体" w:hAnsi="Times New Roman" w:hint="eastAsia"/>
          <w:spacing w:val="-3"/>
          <w:sz w:val="24"/>
          <w:szCs w:val="24"/>
          <w:lang w:val="zh-CN" w:bidi="zh-CN"/>
        </w:rPr>
        <w:t xml:space="preserve"> 日后失效。</w:t>
      </w:r>
    </w:p>
    <w:p>
      <w:pPr>
        <w:widowControl w:val="0"/>
        <w:numPr>
          <w:ilvl w:val="0"/>
          <w:numId w:val="15"/>
        </w:numPr>
        <w:tabs>
          <w:tab w:val="left" w:pos="1085"/>
        </w:tabs>
        <w:autoSpaceDE w:val="0"/>
        <w:autoSpaceDN w:val="0"/>
        <w:spacing w:before="2" w:line="360" w:lineRule="auto"/>
        <w:ind w:left="400" w:right="693" w:firstLine="420"/>
        <w:rPr>
          <w:rFonts w:ascii="Times New Roman" w:eastAsia="宋体" w:cs="宋体" w:hAnsi="Times New Roman" w:hint="eastAsia"/>
          <w:sz w:val="24"/>
          <w:szCs w:val="24"/>
          <w:lang w:val="zh-CN" w:bidi="zh-CN"/>
        </w:rPr>
      </w:pPr>
      <w:r>
        <w:rPr>
          <w:rFonts w:ascii="Times New Roman" w:eastAsia="宋体" w:cs="宋体" w:hAnsi="Times New Roman" w:hint="eastAsia"/>
          <w:spacing w:val="-5"/>
          <w:sz w:val="24"/>
          <w:szCs w:val="24"/>
          <w:lang w:val="zh-CN" w:bidi="zh-CN"/>
        </w:rPr>
        <w:t xml:space="preserve">在本担保有效期内，如果卖方不履行合同约定的义务或其履行不符合合同的约定，我方在收到你方以书面形式提出的在担保金额内的赔偿要求后，在 </w:t>
      </w:r>
      <w:r>
        <w:rPr>
          <w:rFonts w:ascii="Times New Roman" w:eastAsia="宋体" w:cs="宋体" w:hAnsi="Times New Roman" w:hint="eastAsia"/>
          <w:sz w:val="24"/>
          <w:szCs w:val="24"/>
          <w:lang w:val="zh-CN" w:bidi="zh-CN"/>
        </w:rPr>
        <w:t>7</w:t>
      </w:r>
      <w:r>
        <w:rPr>
          <w:rFonts w:ascii="Times New Roman" w:eastAsia="宋体" w:cs="宋体" w:hAnsi="Times New Roman" w:hint="eastAsia"/>
          <w:spacing w:val="2"/>
          <w:sz w:val="24"/>
          <w:szCs w:val="24"/>
          <w:lang w:val="zh-CN" w:bidi="zh-CN"/>
        </w:rPr>
        <w:t xml:space="preserve"> </w:t>
      </w:r>
      <w:r>
        <w:rPr>
          <w:rFonts w:ascii="Times New Roman" w:eastAsia="宋体" w:cs="宋体" w:hAnsi="Times New Roman" w:hint="eastAsia"/>
          <w:spacing w:val="-3"/>
          <w:sz w:val="24"/>
          <w:szCs w:val="24"/>
          <w:lang w:val="zh-CN" w:bidi="zh-CN"/>
        </w:rPr>
        <w:t>日内无条件支付。</w:t>
      </w:r>
    </w:p>
    <w:p>
      <w:pPr>
        <w:widowControl w:val="0"/>
        <w:numPr>
          <w:ilvl w:val="0"/>
          <w:numId w:val="15"/>
        </w:numPr>
        <w:tabs>
          <w:tab w:val="left" w:pos="1085"/>
        </w:tabs>
        <w:autoSpaceDE w:val="0"/>
        <w:autoSpaceDN w:val="0"/>
        <w:spacing w:line="360" w:lineRule="auto"/>
        <w:rPr>
          <w:rFonts w:ascii="Times New Roman" w:eastAsia="宋体" w:cs="宋体" w:hAnsi="Times New Roman" w:hint="eastAsia"/>
          <w:sz w:val="24"/>
          <w:szCs w:val="24"/>
          <w:lang w:val="zh-CN" w:bidi="zh-CN"/>
        </w:rPr>
      </w:pPr>
      <w:r>
        <w:rPr>
          <w:rFonts w:ascii="Times New Roman" w:eastAsia="宋体" w:cs="宋体" w:hAnsi="Times New Roman" w:hint="eastAsia"/>
          <w:spacing w:val="-3"/>
          <w:sz w:val="24"/>
          <w:szCs w:val="24"/>
          <w:lang w:val="zh-CN" w:bidi="zh-CN"/>
        </w:rPr>
        <w:t>买方和卖方变更合同时，无论我方是否收到该变更，我方承担本担保规定的义务不变。</w:t>
      </w:r>
    </w:p>
    <w:p>
      <w:pPr>
        <w:widowControl w:val="0"/>
        <w:tabs>
          <w:tab w:val="left" w:pos="7889"/>
        </w:tabs>
        <w:autoSpaceDE w:val="0"/>
        <w:autoSpaceDN w:val="0"/>
        <w:spacing w:before="175" w:line="360" w:lineRule="auto"/>
        <w:ind w:left="2712"/>
        <w:rPr>
          <w:rFonts w:ascii="Times New Roman" w:eastAsia="宋体" w:cs="宋体" w:hAnsi="Times New Roman" w:hint="eastAsia"/>
          <w:sz w:val="24"/>
          <w:szCs w:val="24"/>
          <w:lang w:val="zh-CN" w:bidi="zh-CN"/>
        </w:rPr>
      </w:pPr>
      <w:r>
        <w:rPr>
          <w:rFonts w:ascii="Times New Roman" w:eastAsia="宋体" w:cs="宋体" w:hAnsi="Times New Roman" w:hint="eastAsia"/>
          <w:sz w:val="24"/>
          <w:szCs w:val="24"/>
          <w:lang w:val="zh-CN" w:bidi="zh-CN"/>
        </w:rPr>
        <w:t>担保</w:t>
      </w:r>
      <w:r>
        <w:rPr>
          <w:rFonts w:ascii="Times New Roman" w:eastAsia="宋体" w:cs="宋体" w:hAnsi="Times New Roman" w:hint="eastAsia"/>
          <w:spacing w:val="-3"/>
          <w:sz w:val="24"/>
          <w:szCs w:val="24"/>
          <w:lang w:val="zh-CN" w:bidi="zh-CN"/>
        </w:rPr>
        <w:t>人</w:t>
      </w:r>
      <w:r>
        <w:rPr>
          <w:rFonts w:ascii="Times New Roman" w:eastAsia="宋体" w:cs="宋体" w:hAnsi="Times New Roman" w:hint="eastAsia"/>
          <w:sz w:val="24"/>
          <w:szCs w:val="24"/>
          <w:lang w:val="zh-CN" w:bidi="zh-CN"/>
        </w:rPr>
        <w:t>名称</w:t>
      </w:r>
      <w:r>
        <w:rPr>
          <w:rFonts w:ascii="Times New Roman" w:eastAsia="宋体" w:cs="宋体" w:hAnsi="Times New Roman" w:hint="eastAsia"/>
          <w:spacing w:val="1"/>
          <w:sz w:val="24"/>
          <w:szCs w:val="24"/>
          <w:lang w:val="zh-CN" w:bidi="zh-CN"/>
        </w:rPr>
        <w:t xml:space="preserve"> </w:t>
      </w:r>
      <w:r>
        <w:rPr>
          <w:rFonts w:ascii="Times New Roman" w:eastAsia="宋体" w:cs="宋体" w:hAnsi="Times New Roman" w:hint="eastAsia"/>
          <w:sz w:val="24"/>
          <w:szCs w:val="24"/>
          <w:lang w:val="zh-CN" w:bidi="zh-CN"/>
        </w:rPr>
        <w:t>：</w:t>
      </w:r>
      <w:r>
        <w:rPr>
          <w:rFonts w:ascii="Times New Roman" w:eastAsia="宋体" w:cs="宋体" w:hAnsi="Times New Roman" w:hint="eastAsia"/>
          <w:sz w:val="24"/>
          <w:szCs w:val="24"/>
          <w:u w:val="single"/>
          <w:lang w:bidi="zh-CN"/>
        </w:rPr>
        <w:t xml:space="preserve">                               </w:t>
      </w:r>
      <w:r>
        <w:rPr>
          <w:rFonts w:ascii="Times New Roman" w:eastAsia="宋体" w:cs="宋体" w:hAnsi="Times New Roman" w:hint="eastAsia"/>
          <w:sz w:val="24"/>
          <w:szCs w:val="24"/>
          <w:u w:val="single"/>
          <w:lang w:val="zh-CN" w:bidi="zh-CN"/>
        </w:rPr>
        <w:t>（</w:t>
      </w:r>
      <w:r>
        <w:rPr>
          <w:rFonts w:ascii="Times New Roman" w:eastAsia="宋体" w:cs="宋体" w:hAnsi="Times New Roman" w:hint="eastAsia"/>
          <w:spacing w:val="-3"/>
          <w:sz w:val="24"/>
          <w:szCs w:val="24"/>
          <w:lang w:val="zh-CN" w:bidi="zh-CN"/>
        </w:rPr>
        <w:t>盖</w:t>
      </w:r>
      <w:r>
        <w:rPr>
          <w:rFonts w:ascii="Times New Roman" w:eastAsia="宋体" w:cs="宋体" w:hAnsi="Times New Roman" w:hint="eastAsia"/>
          <w:sz w:val="24"/>
          <w:szCs w:val="24"/>
          <w:lang w:val="zh-CN" w:bidi="zh-CN"/>
        </w:rPr>
        <w:t>单</w:t>
      </w:r>
      <w:r>
        <w:rPr>
          <w:rFonts w:ascii="Times New Roman" w:eastAsia="宋体" w:cs="宋体" w:hAnsi="Times New Roman" w:hint="eastAsia"/>
          <w:spacing w:val="-3"/>
          <w:sz w:val="24"/>
          <w:szCs w:val="24"/>
          <w:lang w:val="zh-CN" w:bidi="zh-CN"/>
        </w:rPr>
        <w:t>位章</w:t>
      </w:r>
      <w:r>
        <w:rPr>
          <w:rFonts w:ascii="Times New Roman" w:eastAsia="宋体" w:cs="宋体" w:hAnsi="Times New Roman" w:hint="eastAsia"/>
          <w:sz w:val="24"/>
          <w:szCs w:val="24"/>
          <w:lang w:val="zh-CN" w:bidi="zh-CN"/>
        </w:rPr>
        <w:t>）</w:t>
      </w:r>
    </w:p>
    <w:p>
      <w:pPr>
        <w:widowControl w:val="0"/>
        <w:tabs>
          <w:tab w:val="left" w:pos="8206"/>
        </w:tabs>
        <w:autoSpaceDE w:val="0"/>
        <w:autoSpaceDN w:val="0"/>
        <w:spacing w:before="71" w:line="360" w:lineRule="auto"/>
        <w:ind w:left="2712"/>
        <w:rPr>
          <w:rFonts w:ascii="Times New Roman" w:eastAsia="宋体" w:cs="宋体" w:hAnsi="Times New Roman" w:hint="eastAsia"/>
          <w:sz w:val="24"/>
          <w:szCs w:val="24"/>
          <w:lang w:val="zh-CN" w:bidi="zh-CN"/>
        </w:rPr>
      </w:pPr>
      <w:r>
        <w:rPr>
          <w:rFonts w:ascii="Times New Roman" w:eastAsia="宋体" w:cs="宋体" w:hAnsi="Times New Roman" w:hint="eastAsia"/>
          <w:sz w:val="24"/>
          <w:szCs w:val="24"/>
          <w:lang w:val="zh-CN" w:bidi="zh-CN"/>
        </w:rPr>
        <w:t>法定</w:t>
      </w:r>
      <w:r>
        <w:rPr>
          <w:rFonts w:ascii="Times New Roman" w:eastAsia="宋体" w:cs="宋体" w:hAnsi="Times New Roman" w:hint="eastAsia"/>
          <w:spacing w:val="-3"/>
          <w:sz w:val="24"/>
          <w:szCs w:val="24"/>
          <w:lang w:val="zh-CN" w:bidi="zh-CN"/>
        </w:rPr>
        <w:t>代</w:t>
      </w:r>
      <w:r>
        <w:rPr>
          <w:rFonts w:ascii="Times New Roman" w:eastAsia="宋体" w:cs="宋体" w:hAnsi="Times New Roman" w:hint="eastAsia"/>
          <w:sz w:val="24"/>
          <w:szCs w:val="24"/>
          <w:lang w:val="zh-CN" w:bidi="zh-CN"/>
        </w:rPr>
        <w:t>表</w:t>
      </w:r>
      <w:r>
        <w:rPr>
          <w:rFonts w:ascii="Times New Roman" w:eastAsia="宋体" w:cs="宋体" w:hAnsi="Times New Roman" w:hint="eastAsia"/>
          <w:spacing w:val="-48"/>
          <w:sz w:val="24"/>
          <w:szCs w:val="24"/>
          <w:lang w:val="zh-CN" w:bidi="zh-CN"/>
        </w:rPr>
        <w:t>人</w:t>
      </w:r>
      <w:r>
        <w:rPr>
          <w:rFonts w:ascii="Times New Roman" w:eastAsia="宋体" w:cs="宋体" w:hAnsi="Times New Roman" w:hint="eastAsia"/>
          <w:sz w:val="24"/>
          <w:szCs w:val="24"/>
          <w:lang w:val="zh-CN" w:bidi="zh-CN"/>
        </w:rPr>
        <w:t>（</w:t>
      </w:r>
      <w:r>
        <w:rPr>
          <w:rFonts w:ascii="Times New Roman" w:eastAsia="宋体" w:cs="宋体" w:hAnsi="Times New Roman" w:hint="eastAsia"/>
          <w:spacing w:val="-3"/>
          <w:sz w:val="24"/>
          <w:szCs w:val="24"/>
          <w:lang w:val="zh-CN" w:bidi="zh-CN"/>
        </w:rPr>
        <w:t>单</w:t>
      </w:r>
      <w:r>
        <w:rPr>
          <w:rFonts w:ascii="Times New Roman" w:eastAsia="宋体" w:cs="宋体" w:hAnsi="Times New Roman" w:hint="eastAsia"/>
          <w:sz w:val="24"/>
          <w:szCs w:val="24"/>
          <w:lang w:val="zh-CN" w:bidi="zh-CN"/>
        </w:rPr>
        <w:t>位</w:t>
      </w:r>
      <w:r>
        <w:rPr>
          <w:rFonts w:ascii="Times New Roman" w:eastAsia="宋体" w:cs="宋体" w:hAnsi="Times New Roman" w:hint="eastAsia"/>
          <w:spacing w:val="-3"/>
          <w:sz w:val="24"/>
          <w:szCs w:val="24"/>
          <w:lang w:val="zh-CN" w:bidi="zh-CN"/>
        </w:rPr>
        <w:t>负</w:t>
      </w:r>
      <w:r>
        <w:rPr>
          <w:rFonts w:ascii="Times New Roman" w:eastAsia="宋体" w:cs="宋体" w:hAnsi="Times New Roman" w:hint="eastAsia"/>
          <w:sz w:val="24"/>
          <w:szCs w:val="24"/>
          <w:lang w:val="zh-CN" w:bidi="zh-CN"/>
        </w:rPr>
        <w:t>责人</w:t>
      </w:r>
      <w:r>
        <w:rPr>
          <w:rFonts w:ascii="Times New Roman" w:eastAsia="宋体" w:cs="宋体" w:hAnsi="Times New Roman" w:hint="eastAsia"/>
          <w:spacing w:val="-48"/>
          <w:sz w:val="24"/>
          <w:szCs w:val="24"/>
          <w:lang w:val="zh-CN" w:bidi="zh-CN"/>
        </w:rPr>
        <w:t>）</w:t>
      </w:r>
      <w:r>
        <w:rPr>
          <w:rFonts w:ascii="Times New Roman" w:eastAsia="宋体" w:cs="宋体" w:hAnsi="Times New Roman" w:hint="eastAsia"/>
          <w:sz w:val="24"/>
          <w:szCs w:val="24"/>
          <w:lang w:val="zh-CN" w:bidi="zh-CN"/>
        </w:rPr>
        <w:t>或其</w:t>
      </w:r>
      <w:r>
        <w:rPr>
          <w:rFonts w:ascii="Times New Roman" w:eastAsia="宋体" w:cs="宋体" w:hAnsi="Times New Roman" w:hint="eastAsia"/>
          <w:spacing w:val="-3"/>
          <w:sz w:val="24"/>
          <w:szCs w:val="24"/>
          <w:lang w:val="zh-CN" w:bidi="zh-CN"/>
        </w:rPr>
        <w:t>委</w:t>
      </w:r>
      <w:r>
        <w:rPr>
          <w:rFonts w:ascii="Times New Roman" w:eastAsia="宋体" w:cs="宋体" w:hAnsi="Times New Roman" w:hint="eastAsia"/>
          <w:sz w:val="24"/>
          <w:szCs w:val="24"/>
          <w:lang w:val="zh-CN" w:bidi="zh-CN"/>
        </w:rPr>
        <w:t>托</w:t>
      </w:r>
      <w:r>
        <w:rPr>
          <w:rFonts w:ascii="Times New Roman" w:eastAsia="宋体" w:cs="宋体" w:hAnsi="Times New Roman" w:hint="eastAsia"/>
          <w:spacing w:val="-3"/>
          <w:sz w:val="24"/>
          <w:szCs w:val="24"/>
          <w:lang w:val="zh-CN" w:bidi="zh-CN"/>
        </w:rPr>
        <w:t>代</w:t>
      </w:r>
      <w:r>
        <w:rPr>
          <w:rFonts w:ascii="Times New Roman" w:eastAsia="宋体" w:cs="宋体" w:hAnsi="Times New Roman" w:hint="eastAsia"/>
          <w:sz w:val="24"/>
          <w:szCs w:val="24"/>
          <w:lang w:val="zh-CN" w:bidi="zh-CN"/>
        </w:rPr>
        <w:t>理</w:t>
      </w:r>
      <w:r>
        <w:rPr>
          <w:rFonts w:ascii="Times New Roman" w:eastAsia="宋体" w:cs="宋体" w:hAnsi="Times New Roman" w:hint="eastAsia"/>
          <w:spacing w:val="-3"/>
          <w:sz w:val="24"/>
          <w:szCs w:val="24"/>
          <w:lang w:val="zh-CN" w:bidi="zh-CN"/>
        </w:rPr>
        <w:t>人</w:t>
      </w:r>
      <w:r>
        <w:rPr>
          <w:rFonts w:ascii="Times New Roman" w:eastAsia="宋体" w:cs="宋体" w:hAnsi="Times New Roman" w:hint="eastAsia"/>
          <w:sz w:val="24"/>
          <w:szCs w:val="24"/>
          <w:lang w:val="zh-CN" w:bidi="zh-CN"/>
        </w:rPr>
        <w:t>：</w:t>
      </w:r>
      <w:r>
        <w:rPr>
          <w:rFonts w:ascii="Times New Roman" w:eastAsia="宋体" w:cs="宋体" w:hAnsi="Times New Roman" w:hint="eastAsia"/>
          <w:sz w:val="24"/>
          <w:szCs w:val="24"/>
          <w:u w:val="single"/>
          <w:lang w:val="zh-CN" w:bidi="zh-CN"/>
        </w:rPr>
        <w:tab/>
      </w:r>
      <w:r>
        <w:rPr>
          <w:rFonts w:ascii="Times New Roman" w:eastAsia="宋体" w:cs="宋体" w:hAnsi="Times New Roman" w:hint="eastAsia"/>
          <w:spacing w:val="-3"/>
          <w:sz w:val="24"/>
          <w:szCs w:val="24"/>
          <w:u w:val="single"/>
          <w:lang w:val="zh-CN" w:bidi="zh-CN"/>
        </w:rPr>
        <w:t>（</w:t>
      </w:r>
      <w:r>
        <w:rPr>
          <w:rFonts w:ascii="Times New Roman" w:eastAsia="宋体" w:cs="宋体" w:hAnsi="Times New Roman" w:hint="eastAsia"/>
          <w:spacing w:val="-3"/>
          <w:sz w:val="24"/>
          <w:szCs w:val="24"/>
          <w:lang w:val="zh-CN" w:bidi="zh-CN"/>
        </w:rPr>
        <w:t>签字）</w:t>
      </w:r>
    </w:p>
    <w:p>
      <w:pPr>
        <w:widowControl w:val="0"/>
        <w:tabs>
          <w:tab w:val="left" w:pos="3343"/>
          <w:tab w:val="left" w:pos="9060"/>
        </w:tabs>
        <w:autoSpaceDE w:val="0"/>
        <w:autoSpaceDN w:val="0"/>
        <w:spacing w:before="78" w:line="360" w:lineRule="auto"/>
        <w:ind w:left="2712"/>
        <w:rPr>
          <w:rFonts w:ascii="Times New Roman" w:eastAsia="宋体" w:cs="宋体" w:hAnsi="Times New Roman" w:hint="eastAsia"/>
          <w:sz w:val="24"/>
          <w:szCs w:val="24"/>
          <w:lang w:val="zh-CN" w:bidi="zh-CN"/>
        </w:rPr>
      </w:pPr>
      <w:r>
        <w:rPr>
          <w:rFonts w:ascii="Times New Roman" w:eastAsia="宋体" w:cs="宋体" w:hAnsi="Times New Roman" w:hint="eastAsia"/>
          <w:sz w:val="24"/>
          <w:szCs w:val="24"/>
          <w:lang w:val="zh-CN" w:bidi="zh-CN"/>
        </w:rPr>
        <w:t>地</w:t>
        <w:tab/>
        <w:t>址</w:t>
      </w:r>
      <w:r>
        <w:rPr>
          <w:rFonts w:ascii="Times New Roman" w:eastAsia="宋体" w:cs="宋体" w:hAnsi="Times New Roman" w:hint="eastAsia"/>
          <w:spacing w:val="-3"/>
          <w:sz w:val="24"/>
          <w:szCs w:val="24"/>
          <w:lang w:val="zh-CN" w:bidi="zh-CN"/>
        </w:rPr>
        <w:t>：</w:t>
      </w:r>
      <w:r>
        <w:rPr>
          <w:rFonts w:ascii="Times New Roman" w:eastAsia="宋体" w:cs="宋体" w:hAnsi="Times New Roman" w:hint="eastAsia"/>
          <w:sz w:val="24"/>
          <w:szCs w:val="24"/>
          <w:u w:val="single"/>
          <w:lang w:val="zh-CN" w:bidi="zh-CN"/>
        </w:rPr>
        <w:t xml:space="preserve"> </w:t>
        <w:tab/>
      </w:r>
    </w:p>
    <w:p>
      <w:pPr>
        <w:widowControl w:val="0"/>
        <w:tabs>
          <w:tab w:val="left" w:pos="9060"/>
        </w:tabs>
        <w:autoSpaceDE w:val="0"/>
        <w:autoSpaceDN w:val="0"/>
        <w:spacing w:before="78" w:line="360" w:lineRule="auto"/>
        <w:ind w:left="2712"/>
        <w:rPr>
          <w:rFonts w:ascii="Times New Roman" w:eastAsia="宋体" w:cs="宋体" w:hAnsi="Times New Roman" w:hint="eastAsia"/>
          <w:sz w:val="24"/>
          <w:szCs w:val="24"/>
          <w:lang w:val="zh-CN" w:bidi="zh-CN"/>
        </w:rPr>
      </w:pPr>
      <w:r>
        <w:rPr>
          <w:rFonts w:ascii="Times New Roman" w:eastAsia="宋体" w:cs="宋体" w:hAnsi="Times New Roman" w:hint="eastAsia"/>
          <w:sz w:val="24"/>
          <w:szCs w:val="24"/>
          <w:lang w:val="zh-CN" w:bidi="zh-CN"/>
        </w:rPr>
        <w:t>邮政</w:t>
      </w:r>
      <w:r>
        <w:rPr>
          <w:rFonts w:ascii="Times New Roman" w:eastAsia="宋体" w:cs="宋体" w:hAnsi="Times New Roman" w:hint="eastAsia"/>
          <w:spacing w:val="-3"/>
          <w:sz w:val="24"/>
          <w:szCs w:val="24"/>
          <w:lang w:val="zh-CN" w:bidi="zh-CN"/>
        </w:rPr>
        <w:t>编</w:t>
      </w:r>
      <w:r>
        <w:rPr>
          <w:rFonts w:ascii="Times New Roman" w:eastAsia="宋体" w:cs="宋体" w:hAnsi="Times New Roman" w:hint="eastAsia"/>
          <w:sz w:val="24"/>
          <w:szCs w:val="24"/>
          <w:lang w:val="zh-CN" w:bidi="zh-CN"/>
        </w:rPr>
        <w:t>码</w:t>
      </w:r>
      <w:r>
        <w:rPr>
          <w:rFonts w:ascii="Times New Roman" w:eastAsia="宋体" w:cs="宋体" w:hAnsi="Times New Roman" w:hint="eastAsia"/>
          <w:spacing w:val="-3"/>
          <w:sz w:val="24"/>
          <w:szCs w:val="24"/>
          <w:lang w:val="zh-CN" w:bidi="zh-CN"/>
        </w:rPr>
        <w:t>：</w:t>
      </w:r>
      <w:r>
        <w:rPr>
          <w:rFonts w:ascii="Times New Roman" w:eastAsia="宋体" w:cs="宋体" w:hAnsi="Times New Roman" w:hint="eastAsia"/>
          <w:sz w:val="24"/>
          <w:szCs w:val="24"/>
          <w:u w:val="single"/>
          <w:lang w:val="zh-CN" w:bidi="zh-CN"/>
        </w:rPr>
        <w:t xml:space="preserve"> </w:t>
        <w:tab/>
      </w:r>
    </w:p>
    <w:p>
      <w:pPr>
        <w:widowControl w:val="0"/>
        <w:tabs>
          <w:tab w:val="left" w:pos="3343"/>
          <w:tab w:val="left" w:pos="9060"/>
        </w:tabs>
        <w:autoSpaceDE w:val="0"/>
        <w:autoSpaceDN w:val="0"/>
        <w:spacing w:before="78" w:line="360" w:lineRule="auto"/>
        <w:ind w:left="2712"/>
        <w:rPr>
          <w:rFonts w:ascii="Times New Roman" w:eastAsia="宋体" w:cs="宋体" w:hAnsi="Times New Roman" w:hint="eastAsia"/>
          <w:sz w:val="24"/>
          <w:szCs w:val="24"/>
          <w:lang w:val="zh-CN" w:bidi="zh-CN"/>
        </w:rPr>
      </w:pPr>
      <w:r>
        <w:rPr>
          <w:rFonts w:ascii="Times New Roman" w:eastAsia="宋体" w:cs="宋体" w:hAnsi="Times New Roman" w:hint="eastAsia"/>
          <w:sz w:val="24"/>
          <w:szCs w:val="24"/>
          <w:lang w:val="zh-CN" w:bidi="zh-CN"/>
        </w:rPr>
        <w:t>电</w:t>
        <w:tab/>
        <w:t>话</w:t>
      </w:r>
      <w:r>
        <w:rPr>
          <w:rFonts w:ascii="Times New Roman" w:eastAsia="宋体" w:cs="宋体" w:hAnsi="Times New Roman" w:hint="eastAsia"/>
          <w:spacing w:val="-3"/>
          <w:sz w:val="24"/>
          <w:szCs w:val="24"/>
          <w:lang w:val="zh-CN" w:bidi="zh-CN"/>
        </w:rPr>
        <w:t>：</w:t>
      </w:r>
      <w:r>
        <w:rPr>
          <w:rFonts w:ascii="Times New Roman" w:eastAsia="宋体" w:cs="宋体" w:hAnsi="Times New Roman" w:hint="eastAsia"/>
          <w:sz w:val="24"/>
          <w:szCs w:val="24"/>
          <w:u w:val="single"/>
          <w:lang w:val="zh-CN" w:bidi="zh-CN"/>
        </w:rPr>
        <w:t xml:space="preserve"> </w:t>
        <w:tab/>
      </w:r>
    </w:p>
    <w:p>
      <w:pPr>
        <w:widowControl w:val="0"/>
        <w:autoSpaceDE w:val="0"/>
        <w:autoSpaceDN w:val="0"/>
        <w:spacing w:before="7" w:line="360" w:lineRule="auto"/>
        <w:rPr>
          <w:rFonts w:ascii="Times New Roman" w:eastAsia="宋体" w:cs="宋体" w:hAnsi="Times New Roman" w:hint="eastAsia"/>
          <w:sz w:val="24"/>
          <w:szCs w:val="24"/>
          <w:lang w:val="zh-CN" w:bidi="zh-CN"/>
        </w:rPr>
      </w:pPr>
    </w:p>
    <w:p>
      <w:pPr>
        <w:spacing w:line="360" w:lineRule="auto"/>
        <w:jc w:val="right"/>
        <w:rPr>
          <w:rFonts w:ascii="Times New Roman" w:eastAsia="宋体" w:cs="宋体" w:hAnsi="Times New Roman" w:hint="eastAsia"/>
          <w:sz w:val="24"/>
          <w:szCs w:val="24"/>
        </w:rPr>
      </w:pPr>
      <w:r>
        <w:rPr>
          <w:rFonts w:ascii="Times New Roman" w:eastAsia="宋体" w:cs="宋体" w:hAnsi="Times New Roman" w:hint="eastAsia"/>
          <w:sz w:val="24"/>
          <w:szCs w:val="24"/>
          <w:u w:val="single"/>
          <w:lang w:val="zh-CN" w:bidi="zh-CN"/>
        </w:rPr>
        <w:t xml:space="preserve"> </w:t>
        <w:tab/>
      </w:r>
      <w:r>
        <w:rPr>
          <w:rFonts w:ascii="Times New Roman" w:eastAsia="宋体" w:cs="宋体" w:hAnsi="Times New Roman" w:hint="eastAsia"/>
          <w:sz w:val="24"/>
          <w:szCs w:val="24"/>
          <w:lang w:val="zh-CN" w:bidi="zh-CN"/>
        </w:rPr>
        <w:t>年</w:t>
      </w:r>
      <w:r>
        <w:rPr>
          <w:rFonts w:ascii="Times New Roman" w:eastAsia="宋体" w:cs="宋体" w:hAnsi="Times New Roman" w:hint="eastAsia"/>
          <w:sz w:val="24"/>
          <w:szCs w:val="24"/>
          <w:u w:val="single"/>
          <w:lang w:val="zh-CN" w:bidi="zh-CN"/>
        </w:rPr>
        <w:t xml:space="preserve"> </w:t>
        <w:tab/>
      </w:r>
      <w:r>
        <w:rPr>
          <w:rFonts w:ascii="Times New Roman" w:eastAsia="宋体" w:cs="宋体" w:hAnsi="Times New Roman" w:hint="eastAsia"/>
          <w:spacing w:val="-3"/>
          <w:sz w:val="24"/>
          <w:szCs w:val="24"/>
          <w:lang w:val="zh-CN" w:bidi="zh-CN"/>
        </w:rPr>
        <w:t>月</w:t>
      </w:r>
      <w:r>
        <w:rPr>
          <w:rFonts w:ascii="Times New Roman" w:eastAsia="宋体" w:cs="宋体" w:hAnsi="Times New Roman" w:hint="eastAsia"/>
          <w:spacing w:val="-3"/>
          <w:sz w:val="24"/>
          <w:szCs w:val="24"/>
          <w:u w:val="single"/>
          <w:lang w:val="zh-CN" w:bidi="zh-CN"/>
        </w:rPr>
        <w:t xml:space="preserve"> </w:t>
        <w:tab/>
      </w:r>
      <w:r>
        <w:rPr>
          <w:rFonts w:ascii="Times New Roman" w:eastAsia="宋体" w:cs="宋体" w:hAnsi="Times New Roman" w:hint="eastAsia"/>
          <w:sz w:val="24"/>
          <w:szCs w:val="24"/>
          <w:lang w:val="zh-CN" w:bidi="zh-CN"/>
        </w:rPr>
        <w:t>日</w:t>
      </w:r>
    </w:p>
    <w:p>
      <w:pPr>
        <w:spacing w:before="100" w:beforeAutospacing="1" w:after="100" w:afterAutospacing="1"/>
        <w:jc w:val="right"/>
        <w:rPr>
          <w:rFonts w:ascii="Times New Roman" w:eastAsia="宋体" w:cs="宋体" w:hAnsi="Times New Roman" w:hint="eastAsia"/>
          <w:b/>
          <w:sz w:val="28"/>
          <w:szCs w:val="28"/>
        </w:rPr>
      </w:pPr>
      <w:r>
        <w:rPr>
          <w:rFonts w:ascii="Times New Roman" w:eastAsia="宋体" w:cs="宋体" w:hAnsi="Times New Roman" w:hint="eastAsia"/>
          <w:b/>
          <w:bCs/>
          <w:sz w:val="32"/>
          <w:szCs w:val="28"/>
        </w:rPr>
        <w:t xml:space="preserve">           </w:t>
      </w:r>
    </w:p>
    <w:p>
      <w:pPr>
        <w:pStyle w:val="1"/>
        <w:spacing w:line="240" w:lineRule="auto"/>
        <w:jc w:val="center"/>
        <w:rPr>
          <w:rFonts w:ascii="Times New Roman" w:eastAsia="宋体" w:cs="宋体" w:hAnsi="Times New Roman" w:hint="eastAsia"/>
        </w:rPr>
        <w:sectPr>
          <w:pgSz w:w="11906" w:h="16838"/>
          <w:pgMar w:top="1417" w:right="1417" w:bottom="1417" w:left="1417" w:header="851" w:footer="850" w:gutter="0"/>
          <w:docGrid w:type="lines" w:linePitch="312" w:charSpace="0"/>
        </w:sectPr>
      </w:pPr>
      <w:r>
        <w:rPr>
          <w:rFonts w:ascii="Times New Roman" w:eastAsia="宋体" w:cs="宋体" w:hAnsi="Times New Roman" w:hint="eastAsia"/>
        </w:rPr>
        <w:t>第二卷</w:t>
      </w:r>
    </w:p>
    <w:p>
      <w:pPr>
        <w:pStyle w:val="1"/>
        <w:spacing w:line="240" w:lineRule="auto"/>
        <w:jc w:val="center"/>
        <w:rPr>
          <w:rFonts w:ascii="Times New Roman" w:eastAsia="宋体" w:cs="宋体" w:hAnsi="Times New Roman" w:hint="eastAsia"/>
        </w:rPr>
      </w:pPr>
      <w:r>
        <w:rPr>
          <w:rFonts w:ascii="Times New Roman" w:eastAsia="宋体" w:cs="宋体" w:hAnsi="Times New Roman" w:hint="eastAsia"/>
        </w:rPr>
        <w:t>第五章 供货要求</w:t>
      </w:r>
    </w:p>
    <w:p>
      <w:pPr>
        <w:spacing w:line="360" w:lineRule="auto"/>
        <w:ind w:left="4077"/>
        <w:rPr>
          <w:rFonts w:ascii="Times New Roman" w:eastAsia="宋体" w:cs="宋体" w:hAnsi="Times New Roman" w:hint="eastAsia"/>
          <w:b/>
          <w:sz w:val="23"/>
        </w:rPr>
      </w:pPr>
      <w:r>
        <w:rPr>
          <w:rFonts w:ascii="Times New Roman" w:eastAsia="宋体" w:cs="宋体" w:hAnsi="Times New Roman" w:hint="eastAsia"/>
          <w:b/>
          <w:sz w:val="32"/>
        </w:rPr>
        <w:br w:type="page"/>
        <w:t>供货要求</w:t>
      </w:r>
    </w:p>
    <w:p>
      <w:pPr>
        <w:pStyle w:val="20"/>
        <w:spacing w:line="360" w:lineRule="auto"/>
        <w:ind w:firstLine="419"/>
        <w:jc w:val="both"/>
        <w:rPr>
          <w:rFonts w:ascii="Times New Roman" w:eastAsia="宋体" w:cs="宋体" w:hAnsi="Times New Roman" w:hint="eastAsia"/>
          <w:sz w:val="24"/>
          <w:szCs w:val="24"/>
        </w:rPr>
      </w:pPr>
      <w:r>
        <w:rPr>
          <w:rFonts w:ascii="Times New Roman" w:eastAsia="宋体" w:cs="宋体" w:hAnsi="Times New Roman" w:hint="eastAsia"/>
          <w:sz w:val="24"/>
          <w:szCs w:val="24"/>
        </w:rPr>
        <w:t>招标人应尽可能清晰准确地提出对材料的需求，并对所要求提供的材料名称、规格、数量及单位、交货期、交货地点、质量标准、验收标准、相关服务要求等作出说明。鉴于供货要求是合同文件的组成文件之一，指代主体名称宜采用买方和卖方分别表示招标人和投标人或中标人。</w:t>
      </w:r>
    </w:p>
    <w:p>
      <w:pPr>
        <w:spacing w:before="148" w:line="360" w:lineRule="auto"/>
        <w:ind w:left="400"/>
        <w:rPr>
          <w:rFonts w:ascii="Times New Roman" w:eastAsia="宋体" w:cs="宋体" w:hAnsi="Times New Roman" w:hint="eastAsia"/>
          <w:sz w:val="24"/>
          <w:szCs w:val="24"/>
        </w:rPr>
      </w:pPr>
      <w:bookmarkStart w:id="41" w:name="_bookmark139"/>
      <w:bookmarkEnd w:id="41"/>
      <w:r>
        <w:rPr>
          <w:rFonts w:ascii="Times New Roman" w:eastAsia="宋体" w:cs="宋体" w:hAnsi="Times New Roman" w:hint="eastAsia"/>
          <w:sz w:val="24"/>
          <w:szCs w:val="24"/>
        </w:rPr>
        <w:t>一、项目概况及总体要求：</w:t>
      </w:r>
      <w:r>
        <w:rPr>
          <w:rFonts w:ascii="Times New Roman" w:eastAsia="宋体" w:cs="宋体" w:hAnsi="Times New Roman" w:hint="eastAsia"/>
          <w:sz w:val="24"/>
          <w:szCs w:val="24"/>
          <w:u w:val="single"/>
        </w:rPr>
        <w:t xml:space="preserve">                        </w:t>
      </w:r>
      <w:r>
        <w:rPr>
          <w:rFonts w:ascii="Times New Roman" w:eastAsia="宋体" w:cs="宋体" w:hAnsi="Times New Roman" w:hint="eastAsia"/>
          <w:sz w:val="24"/>
          <w:szCs w:val="24"/>
        </w:rPr>
        <w:t>。</w:t>
      </w:r>
    </w:p>
    <w:p>
      <w:pPr>
        <w:spacing w:before="121" w:line="360" w:lineRule="auto"/>
        <w:ind w:left="400"/>
        <w:rPr>
          <w:rFonts w:ascii="Times New Roman" w:eastAsia="宋体" w:cs="宋体" w:hAnsi="Times New Roman" w:hint="eastAsia"/>
        </w:rPr>
      </w:pPr>
      <w:bookmarkStart w:id="42" w:name="_bookmark140"/>
      <w:bookmarkEnd w:id="42"/>
      <w:r>
        <w:rPr>
          <w:rFonts w:ascii="Times New Roman" w:eastAsia="宋体" w:cs="宋体" w:hAnsi="Times New Roman" w:hint="eastAsia"/>
          <w:sz w:val="24"/>
          <w:szCs w:val="24"/>
        </w:rPr>
        <w:t>二、材料需求一览表</w:t>
      </w:r>
    </w:p>
    <w:tbl>
      <w:tblPr>
        <w:jc w:val="left"/>
        <w:tblInd w:w="2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Pr>
      <w:tblGrid>
        <w:gridCol w:w="823"/>
        <w:gridCol w:w="2261"/>
        <w:gridCol w:w="1555"/>
        <w:gridCol w:w="1313"/>
        <w:gridCol w:w="1291"/>
        <w:gridCol w:w="1280"/>
      </w:tblGrid>
      <w:tr>
        <w:trPr>
          <w:trHeight w:val="438"/>
        </w:trPr>
        <w:tc>
          <w:tcPr>
            <w:tcW w:w="823" w:type="dxa"/>
            <w:tcBorders>
              <w:top w:val="single" w:sz="4" w:space="0" w:color="000000"/>
              <w:left w:val="single" w:sz="4" w:space="0" w:color="000000"/>
              <w:bottom w:val="single" w:sz="4" w:space="0" w:color="000000"/>
              <w:right w:val="single" w:sz="4" w:space="0" w:color="000000"/>
            </w:tcBorders>
            <w:noWrap/>
          </w:tcPr>
          <w:p>
            <w:pPr>
              <w:pStyle w:val="101"/>
              <w:spacing w:before="142" w:line="360" w:lineRule="auto"/>
              <w:ind w:left="177" w:right="165"/>
              <w:jc w:val="center"/>
              <w:rPr>
                <w:rFonts w:ascii="Times New Roman" w:eastAsia="宋体" w:cs="宋体" w:hAnsi="Times New Roman" w:hint="eastAsia"/>
                <w:sz w:val="21"/>
              </w:rPr>
            </w:pPr>
            <w:r>
              <w:rPr>
                <w:rFonts w:ascii="Times New Roman" w:eastAsia="宋体" w:cs="宋体" w:hAnsi="Times New Roman" w:hint="eastAsia"/>
                <w:sz w:val="21"/>
              </w:rPr>
              <w:t>序号</w:t>
            </w:r>
          </w:p>
        </w:tc>
        <w:tc>
          <w:tcPr>
            <w:tcW w:w="2261" w:type="dxa"/>
            <w:tcBorders>
              <w:top w:val="single" w:sz="4" w:space="0" w:color="000000"/>
              <w:left w:val="single" w:sz="4" w:space="0" w:color="000000"/>
              <w:bottom w:val="single" w:sz="4" w:space="0" w:color="000000"/>
              <w:right w:val="single" w:sz="4" w:space="0" w:color="000000"/>
            </w:tcBorders>
            <w:noWrap/>
          </w:tcPr>
          <w:p>
            <w:pPr>
              <w:pStyle w:val="101"/>
              <w:spacing w:before="142" w:line="360" w:lineRule="auto"/>
              <w:ind w:left="710"/>
              <w:rPr>
                <w:rFonts w:ascii="Times New Roman" w:eastAsia="宋体" w:cs="宋体" w:hAnsi="Times New Roman" w:hint="eastAsia"/>
                <w:sz w:val="21"/>
              </w:rPr>
            </w:pPr>
            <w:r>
              <w:rPr>
                <w:rFonts w:ascii="Times New Roman" w:eastAsia="宋体" w:cs="宋体" w:hAnsi="Times New Roman" w:hint="eastAsia"/>
                <w:sz w:val="21"/>
              </w:rPr>
              <w:t>材料名称</w:t>
            </w:r>
          </w:p>
        </w:tc>
        <w:tc>
          <w:tcPr>
            <w:tcW w:w="1555" w:type="dxa"/>
            <w:tcBorders>
              <w:top w:val="single" w:sz="4" w:space="0" w:color="000000"/>
              <w:left w:val="single" w:sz="4" w:space="0" w:color="000000"/>
              <w:bottom w:val="single" w:sz="4" w:space="0" w:color="000000"/>
              <w:right w:val="single" w:sz="4" w:space="0" w:color="000000"/>
            </w:tcBorders>
            <w:noWrap/>
          </w:tcPr>
          <w:p>
            <w:pPr>
              <w:pStyle w:val="101"/>
              <w:spacing w:before="142" w:line="360" w:lineRule="auto"/>
              <w:ind w:left="252"/>
              <w:rPr>
                <w:rFonts w:ascii="Times New Roman" w:eastAsia="宋体" w:cs="宋体" w:hAnsi="Times New Roman" w:hint="eastAsia"/>
                <w:sz w:val="21"/>
              </w:rPr>
            </w:pPr>
            <w:r>
              <w:rPr>
                <w:rFonts w:ascii="Times New Roman" w:eastAsia="宋体" w:cs="宋体" w:hAnsi="Times New Roman" w:hint="eastAsia"/>
                <w:sz w:val="21"/>
              </w:rPr>
              <w:t>数量及单位</w:t>
            </w:r>
          </w:p>
        </w:tc>
        <w:tc>
          <w:tcPr>
            <w:tcW w:w="1313" w:type="dxa"/>
            <w:tcBorders>
              <w:top w:val="single" w:sz="4" w:space="0" w:color="000000"/>
              <w:left w:val="single" w:sz="4" w:space="0" w:color="000000"/>
              <w:bottom w:val="single" w:sz="4" w:space="0" w:color="000000"/>
              <w:right w:val="single" w:sz="4" w:space="0" w:color="000000"/>
            </w:tcBorders>
            <w:noWrap/>
          </w:tcPr>
          <w:p>
            <w:pPr>
              <w:pStyle w:val="101"/>
              <w:spacing w:before="142" w:line="360" w:lineRule="auto"/>
              <w:ind w:left="341"/>
              <w:rPr>
                <w:rFonts w:ascii="Times New Roman" w:eastAsia="宋体" w:cs="宋体" w:hAnsi="Times New Roman" w:hint="eastAsia"/>
                <w:sz w:val="21"/>
              </w:rPr>
            </w:pPr>
            <w:r>
              <w:rPr>
                <w:rFonts w:ascii="Times New Roman" w:eastAsia="宋体" w:cs="宋体" w:hAnsi="Times New Roman" w:hint="eastAsia"/>
                <w:sz w:val="21"/>
              </w:rPr>
              <w:t>交货期</w:t>
            </w:r>
          </w:p>
        </w:tc>
        <w:tc>
          <w:tcPr>
            <w:tcW w:w="1291" w:type="dxa"/>
            <w:tcBorders>
              <w:top w:val="single" w:sz="4" w:space="0" w:color="000000"/>
              <w:left w:val="single" w:sz="4" w:space="0" w:color="000000"/>
              <w:bottom w:val="single" w:sz="4" w:space="0" w:color="000000"/>
              <w:right w:val="single" w:sz="4" w:space="0" w:color="000000"/>
            </w:tcBorders>
            <w:noWrap/>
          </w:tcPr>
          <w:p>
            <w:pPr>
              <w:pStyle w:val="101"/>
              <w:spacing w:before="142" w:line="360" w:lineRule="auto"/>
              <w:ind w:left="223"/>
              <w:rPr>
                <w:rFonts w:ascii="Times New Roman" w:eastAsia="宋体" w:cs="宋体" w:hAnsi="Times New Roman" w:hint="eastAsia"/>
                <w:sz w:val="21"/>
              </w:rPr>
            </w:pPr>
            <w:r>
              <w:rPr>
                <w:rFonts w:ascii="Times New Roman" w:eastAsia="宋体" w:cs="宋体" w:hAnsi="Times New Roman" w:hint="eastAsia"/>
                <w:sz w:val="21"/>
              </w:rPr>
              <w:t>交货地点</w:t>
            </w:r>
          </w:p>
        </w:tc>
        <w:tc>
          <w:tcPr>
            <w:tcW w:w="1280" w:type="dxa"/>
            <w:tcBorders>
              <w:top w:val="single" w:sz="4" w:space="0" w:color="000000"/>
              <w:left w:val="single" w:sz="4" w:space="0" w:color="000000"/>
              <w:bottom w:val="single" w:sz="4" w:space="0" w:color="000000"/>
              <w:right w:val="single" w:sz="4" w:space="0" w:color="000000"/>
            </w:tcBorders>
            <w:noWrap/>
          </w:tcPr>
          <w:p>
            <w:pPr>
              <w:pStyle w:val="101"/>
              <w:spacing w:before="156" w:line="360" w:lineRule="auto"/>
              <w:ind w:left="430"/>
              <w:rPr>
                <w:rFonts w:ascii="Times New Roman" w:eastAsia="宋体" w:cs="宋体" w:hAnsi="Times New Roman" w:hint="eastAsia"/>
                <w:i/>
                <w:sz w:val="21"/>
              </w:rPr>
            </w:pPr>
            <w:r>
              <w:rPr>
                <w:rFonts w:ascii="Times New Roman" w:eastAsia="宋体" w:cs="宋体" w:hAnsi="Times New Roman" w:hint="eastAsia"/>
                <w:i/>
                <w:w w:val="115"/>
                <w:sz w:val="21"/>
              </w:rPr>
              <w:t>……</w:t>
            </w:r>
          </w:p>
        </w:tc>
      </w:tr>
      <w:tr>
        <w:trPr>
          <w:trHeight w:val="441"/>
        </w:trPr>
        <w:tc>
          <w:tcPr>
            <w:tcW w:w="823" w:type="dxa"/>
            <w:tcBorders>
              <w:top w:val="single" w:sz="4" w:space="0" w:color="000000"/>
              <w:left w:val="single" w:sz="4" w:space="0" w:color="000000"/>
              <w:bottom w:val="single" w:sz="4" w:space="0" w:color="000000"/>
              <w:right w:val="single" w:sz="4" w:space="0" w:color="000000"/>
            </w:tcBorders>
            <w:noWrap/>
          </w:tcPr>
          <w:p>
            <w:pPr>
              <w:pStyle w:val="101"/>
              <w:spacing w:before="156" w:line="360" w:lineRule="auto"/>
              <w:ind w:left="7"/>
              <w:jc w:val="center"/>
              <w:rPr>
                <w:rFonts w:ascii="Times New Roman" w:eastAsia="宋体" w:cs="宋体" w:hAnsi="Times New Roman" w:hint="eastAsia"/>
                <w:sz w:val="21"/>
              </w:rPr>
            </w:pPr>
            <w:r>
              <w:rPr>
                <w:rFonts w:ascii="Times New Roman" w:eastAsia="宋体" w:cs="宋体" w:hAnsi="Times New Roman" w:hint="eastAsia"/>
                <w:sz w:val="21"/>
              </w:rPr>
              <w:t>1</w:t>
            </w:r>
          </w:p>
        </w:tc>
        <w:tc>
          <w:tcPr>
            <w:tcW w:w="2261" w:type="dxa"/>
            <w:tcBorders>
              <w:top w:val="single" w:sz="4" w:space="0" w:color="000000"/>
              <w:left w:val="single" w:sz="4" w:space="0" w:color="000000"/>
              <w:bottom w:val="single" w:sz="4" w:space="0" w:color="000000"/>
              <w:right w:val="single" w:sz="4" w:space="0" w:color="000000"/>
            </w:tcBorders>
            <w:noWrap/>
            <w:vAlign w:val="center"/>
          </w:tcPr>
          <w:p>
            <w:pPr>
              <w:spacing w:line="360" w:lineRule="auto"/>
              <w:jc w:val="center"/>
              <w:rPr>
                <w:rFonts w:ascii="Times New Roman" w:eastAsia="宋体" w:cs="宋体" w:hAnsi="Times New Roman" w:hint="eastAsia"/>
                <w:b/>
                <w:bCs/>
                <w:sz w:val="21"/>
                <w:szCs w:val="21"/>
              </w:rPr>
            </w:pPr>
            <w:r>
              <w:rPr>
                <w:rFonts w:ascii="Times New Roman" w:eastAsia="宋体" w:cs="宋体" w:hAnsi="Times New Roman" w:hint="eastAsia"/>
                <w:b/>
                <w:bCs/>
                <w:sz w:val="21"/>
                <w:szCs w:val="21"/>
              </w:rPr>
              <w:t>……</w:t>
            </w:r>
          </w:p>
        </w:tc>
        <w:tc>
          <w:tcPr>
            <w:tcW w:w="1555" w:type="dxa"/>
            <w:tcBorders>
              <w:top w:val="single" w:sz="4" w:space="0" w:color="000000"/>
              <w:left w:val="single" w:sz="4" w:space="0" w:color="000000"/>
              <w:bottom w:val="single" w:sz="4" w:space="0" w:color="000000"/>
              <w:right w:val="single" w:sz="4" w:space="0" w:color="000000"/>
            </w:tcBorders>
            <w:noWrap/>
            <w:vAlign w:val="center"/>
          </w:tcPr>
          <w:p>
            <w:pPr>
              <w:spacing w:line="360" w:lineRule="auto"/>
              <w:jc w:val="center"/>
              <w:rPr>
                <w:rFonts w:ascii="Times New Roman" w:eastAsia="宋体" w:cs="宋体" w:hAnsi="Times New Roman" w:hint="eastAsia"/>
                <w:b/>
                <w:bCs/>
                <w:sz w:val="21"/>
                <w:szCs w:val="21"/>
              </w:rPr>
            </w:pPr>
            <w:r>
              <w:rPr>
                <w:rFonts w:ascii="Times New Roman" w:eastAsia="宋体" w:cs="宋体" w:hAnsi="Times New Roman" w:hint="eastAsia"/>
                <w:b/>
                <w:bCs/>
                <w:sz w:val="21"/>
                <w:szCs w:val="21"/>
              </w:rPr>
              <w:t>……</w:t>
            </w:r>
          </w:p>
        </w:tc>
        <w:tc>
          <w:tcPr>
            <w:tcW w:w="1313" w:type="dxa"/>
            <w:tcBorders>
              <w:top w:val="single" w:sz="4" w:space="0" w:color="000000"/>
              <w:left w:val="single" w:sz="4" w:space="0" w:color="000000"/>
              <w:bottom w:val="single" w:sz="4" w:space="0" w:color="000000"/>
              <w:right w:val="single" w:sz="4" w:space="0" w:color="000000"/>
            </w:tcBorders>
            <w:noWrap/>
            <w:vAlign w:val="center"/>
          </w:tcPr>
          <w:p>
            <w:pPr>
              <w:spacing w:line="360" w:lineRule="auto"/>
              <w:jc w:val="center"/>
              <w:rPr>
                <w:rFonts w:ascii="Times New Roman" w:eastAsia="宋体" w:cs="宋体" w:hAnsi="Times New Roman" w:hint="eastAsia"/>
                <w:b/>
                <w:bCs/>
                <w:sz w:val="21"/>
                <w:szCs w:val="21"/>
              </w:rPr>
            </w:pPr>
            <w:r>
              <w:rPr>
                <w:rFonts w:ascii="Times New Roman" w:eastAsia="宋体" w:cs="宋体" w:hAnsi="Times New Roman" w:hint="eastAsia"/>
                <w:b/>
                <w:bCs/>
                <w:sz w:val="21"/>
                <w:szCs w:val="21"/>
              </w:rPr>
              <w:t>……</w:t>
            </w:r>
          </w:p>
        </w:tc>
        <w:tc>
          <w:tcPr>
            <w:tcW w:w="1291" w:type="dxa"/>
            <w:tcBorders>
              <w:top w:val="single" w:sz="4" w:space="0" w:color="000000"/>
              <w:left w:val="single" w:sz="4" w:space="0" w:color="000000"/>
              <w:bottom w:val="single" w:sz="4" w:space="0" w:color="000000"/>
              <w:right w:val="single" w:sz="4" w:space="0" w:color="000000"/>
            </w:tcBorders>
            <w:noWrap/>
            <w:vAlign w:val="center"/>
          </w:tcPr>
          <w:p>
            <w:pPr>
              <w:spacing w:line="360" w:lineRule="auto"/>
              <w:jc w:val="center"/>
              <w:rPr>
                <w:rFonts w:ascii="Times New Roman" w:eastAsia="宋体" w:cs="宋体" w:hAnsi="Times New Roman" w:hint="eastAsia"/>
                <w:b/>
                <w:bCs/>
                <w:sz w:val="21"/>
                <w:szCs w:val="21"/>
              </w:rPr>
            </w:pPr>
            <w:r>
              <w:rPr>
                <w:rFonts w:ascii="Times New Roman" w:eastAsia="宋体" w:cs="宋体" w:hAnsi="Times New Roman" w:hint="eastAsia"/>
                <w:b/>
                <w:bCs/>
                <w:sz w:val="21"/>
                <w:szCs w:val="21"/>
              </w:rPr>
              <w:t>……</w:t>
            </w:r>
          </w:p>
        </w:tc>
        <w:tc>
          <w:tcPr>
            <w:tcW w:w="1280" w:type="dxa"/>
            <w:tcBorders>
              <w:top w:val="single" w:sz="4" w:space="0" w:color="000000"/>
              <w:left w:val="single" w:sz="4" w:space="0" w:color="000000"/>
              <w:bottom w:val="single" w:sz="4" w:space="0" w:color="000000"/>
              <w:right w:val="single" w:sz="4" w:space="0" w:color="000000"/>
            </w:tcBorders>
            <w:noWrap/>
            <w:vAlign w:val="center"/>
          </w:tcPr>
          <w:p>
            <w:pPr>
              <w:spacing w:line="360" w:lineRule="auto"/>
              <w:jc w:val="center"/>
              <w:rPr>
                <w:rFonts w:ascii="Times New Roman" w:eastAsia="宋体" w:cs="宋体" w:hAnsi="Times New Roman" w:hint="eastAsia"/>
                <w:b/>
                <w:bCs/>
                <w:sz w:val="21"/>
                <w:szCs w:val="21"/>
              </w:rPr>
            </w:pPr>
            <w:r>
              <w:rPr>
                <w:rFonts w:ascii="Times New Roman" w:eastAsia="宋体" w:cs="宋体" w:hAnsi="Times New Roman" w:hint="eastAsia"/>
                <w:b/>
                <w:bCs/>
                <w:sz w:val="21"/>
                <w:szCs w:val="21"/>
              </w:rPr>
              <w:t>……</w:t>
            </w:r>
          </w:p>
        </w:tc>
      </w:tr>
      <w:tr>
        <w:trPr>
          <w:trHeight w:val="439"/>
        </w:trPr>
        <w:tc>
          <w:tcPr>
            <w:tcW w:w="823" w:type="dxa"/>
            <w:tcBorders>
              <w:top w:val="single" w:sz="4" w:space="0" w:color="000000"/>
              <w:left w:val="single" w:sz="4" w:space="0" w:color="000000"/>
              <w:bottom w:val="single" w:sz="4" w:space="0" w:color="000000"/>
              <w:right w:val="single" w:sz="4" w:space="0" w:color="000000"/>
            </w:tcBorders>
            <w:noWrap/>
          </w:tcPr>
          <w:p>
            <w:pPr>
              <w:pStyle w:val="101"/>
              <w:spacing w:before="157" w:line="360" w:lineRule="auto"/>
              <w:ind w:left="7"/>
              <w:jc w:val="center"/>
              <w:rPr>
                <w:rFonts w:ascii="Times New Roman" w:eastAsia="宋体" w:cs="宋体" w:hAnsi="Times New Roman" w:hint="eastAsia"/>
                <w:sz w:val="21"/>
              </w:rPr>
            </w:pPr>
            <w:r>
              <w:rPr>
                <w:rFonts w:ascii="Times New Roman" w:eastAsia="宋体" w:cs="宋体" w:hAnsi="Times New Roman" w:hint="eastAsia"/>
                <w:sz w:val="21"/>
              </w:rPr>
              <w:t>2</w:t>
            </w:r>
          </w:p>
        </w:tc>
        <w:tc>
          <w:tcPr>
            <w:tcW w:w="2261" w:type="dxa"/>
            <w:tcBorders>
              <w:top w:val="single" w:sz="4" w:space="0" w:color="000000"/>
              <w:left w:val="single" w:sz="4" w:space="0" w:color="000000"/>
              <w:bottom w:val="single" w:sz="4" w:space="0" w:color="000000"/>
              <w:right w:val="single" w:sz="4" w:space="0" w:color="000000"/>
            </w:tcBorders>
            <w:noWrap/>
            <w:vAlign w:val="center"/>
          </w:tcPr>
          <w:p>
            <w:pPr>
              <w:spacing w:line="360" w:lineRule="auto"/>
              <w:jc w:val="center"/>
              <w:rPr>
                <w:rFonts w:ascii="Times New Roman" w:eastAsia="宋体" w:cs="宋体" w:hAnsi="Times New Roman" w:hint="eastAsia"/>
                <w:b/>
                <w:bCs/>
                <w:sz w:val="21"/>
                <w:szCs w:val="21"/>
              </w:rPr>
            </w:pPr>
            <w:r>
              <w:rPr>
                <w:rFonts w:ascii="Times New Roman" w:eastAsia="宋体" w:cs="宋体" w:hAnsi="Times New Roman" w:hint="eastAsia"/>
                <w:b/>
                <w:bCs/>
                <w:sz w:val="21"/>
                <w:szCs w:val="21"/>
              </w:rPr>
              <w:t>……</w:t>
            </w:r>
          </w:p>
        </w:tc>
        <w:tc>
          <w:tcPr>
            <w:tcW w:w="1555" w:type="dxa"/>
            <w:tcBorders>
              <w:top w:val="single" w:sz="4" w:space="0" w:color="000000"/>
              <w:left w:val="single" w:sz="4" w:space="0" w:color="000000"/>
              <w:bottom w:val="single" w:sz="4" w:space="0" w:color="000000"/>
              <w:right w:val="single" w:sz="4" w:space="0" w:color="000000"/>
            </w:tcBorders>
            <w:noWrap/>
            <w:vAlign w:val="center"/>
          </w:tcPr>
          <w:p>
            <w:pPr>
              <w:spacing w:line="360" w:lineRule="auto"/>
              <w:jc w:val="center"/>
              <w:rPr>
                <w:rFonts w:ascii="Times New Roman" w:eastAsia="宋体" w:cs="宋体" w:hAnsi="Times New Roman" w:hint="eastAsia"/>
                <w:b/>
                <w:bCs/>
                <w:sz w:val="21"/>
                <w:szCs w:val="21"/>
              </w:rPr>
            </w:pPr>
            <w:r>
              <w:rPr>
                <w:rFonts w:ascii="Times New Roman" w:eastAsia="宋体" w:cs="宋体" w:hAnsi="Times New Roman" w:hint="eastAsia"/>
                <w:b/>
                <w:bCs/>
                <w:sz w:val="21"/>
                <w:szCs w:val="21"/>
              </w:rPr>
              <w:t>……</w:t>
            </w:r>
          </w:p>
        </w:tc>
        <w:tc>
          <w:tcPr>
            <w:tcW w:w="1313" w:type="dxa"/>
            <w:tcBorders>
              <w:top w:val="single" w:sz="4" w:space="0" w:color="000000"/>
              <w:left w:val="single" w:sz="4" w:space="0" w:color="000000"/>
              <w:bottom w:val="single" w:sz="4" w:space="0" w:color="000000"/>
              <w:right w:val="single" w:sz="4" w:space="0" w:color="000000"/>
            </w:tcBorders>
            <w:noWrap/>
            <w:vAlign w:val="center"/>
          </w:tcPr>
          <w:p>
            <w:pPr>
              <w:spacing w:line="360" w:lineRule="auto"/>
              <w:jc w:val="center"/>
              <w:rPr>
                <w:rFonts w:ascii="Times New Roman" w:eastAsia="宋体" w:cs="宋体" w:hAnsi="Times New Roman" w:hint="eastAsia"/>
                <w:b/>
                <w:bCs/>
                <w:sz w:val="21"/>
                <w:szCs w:val="21"/>
              </w:rPr>
            </w:pPr>
            <w:r>
              <w:rPr>
                <w:rFonts w:ascii="Times New Roman" w:eastAsia="宋体" w:cs="宋体" w:hAnsi="Times New Roman" w:hint="eastAsia"/>
                <w:b/>
                <w:bCs/>
                <w:sz w:val="21"/>
                <w:szCs w:val="21"/>
              </w:rPr>
              <w:t>……</w:t>
            </w:r>
          </w:p>
        </w:tc>
        <w:tc>
          <w:tcPr>
            <w:tcW w:w="1291" w:type="dxa"/>
            <w:tcBorders>
              <w:top w:val="single" w:sz="4" w:space="0" w:color="000000"/>
              <w:left w:val="single" w:sz="4" w:space="0" w:color="000000"/>
              <w:bottom w:val="single" w:sz="4" w:space="0" w:color="000000"/>
              <w:right w:val="single" w:sz="4" w:space="0" w:color="000000"/>
            </w:tcBorders>
            <w:noWrap/>
            <w:vAlign w:val="center"/>
          </w:tcPr>
          <w:p>
            <w:pPr>
              <w:spacing w:line="360" w:lineRule="auto"/>
              <w:jc w:val="center"/>
              <w:rPr>
                <w:rFonts w:ascii="Times New Roman" w:eastAsia="宋体" w:cs="宋体" w:hAnsi="Times New Roman" w:hint="eastAsia"/>
                <w:b/>
                <w:bCs/>
                <w:sz w:val="21"/>
                <w:szCs w:val="21"/>
              </w:rPr>
            </w:pPr>
            <w:r>
              <w:rPr>
                <w:rFonts w:ascii="Times New Roman" w:eastAsia="宋体" w:cs="宋体" w:hAnsi="Times New Roman" w:hint="eastAsia"/>
                <w:b/>
                <w:bCs/>
                <w:sz w:val="21"/>
                <w:szCs w:val="21"/>
              </w:rPr>
              <w:t>……</w:t>
            </w:r>
          </w:p>
        </w:tc>
        <w:tc>
          <w:tcPr>
            <w:tcW w:w="1280" w:type="dxa"/>
            <w:tcBorders>
              <w:top w:val="single" w:sz="4" w:space="0" w:color="000000"/>
              <w:left w:val="single" w:sz="4" w:space="0" w:color="000000"/>
              <w:bottom w:val="single" w:sz="4" w:space="0" w:color="000000"/>
              <w:right w:val="single" w:sz="4" w:space="0" w:color="000000"/>
            </w:tcBorders>
            <w:noWrap/>
            <w:vAlign w:val="center"/>
          </w:tcPr>
          <w:p>
            <w:pPr>
              <w:spacing w:line="360" w:lineRule="auto"/>
              <w:jc w:val="center"/>
              <w:rPr>
                <w:rFonts w:ascii="Times New Roman" w:eastAsia="宋体" w:cs="宋体" w:hAnsi="Times New Roman" w:hint="eastAsia"/>
                <w:b/>
                <w:bCs/>
                <w:sz w:val="21"/>
                <w:szCs w:val="21"/>
              </w:rPr>
            </w:pPr>
            <w:r>
              <w:rPr>
                <w:rFonts w:ascii="Times New Roman" w:eastAsia="宋体" w:cs="宋体" w:hAnsi="Times New Roman" w:hint="eastAsia"/>
                <w:b/>
                <w:bCs/>
                <w:sz w:val="21"/>
                <w:szCs w:val="21"/>
              </w:rPr>
              <w:t>……</w:t>
            </w:r>
          </w:p>
        </w:tc>
      </w:tr>
      <w:tr>
        <w:trPr>
          <w:trHeight w:val="441"/>
        </w:trPr>
        <w:tc>
          <w:tcPr>
            <w:tcW w:w="823" w:type="dxa"/>
            <w:tcBorders>
              <w:top w:val="single" w:sz="4" w:space="0" w:color="000000"/>
              <w:left w:val="single" w:sz="4" w:space="0" w:color="000000"/>
              <w:bottom w:val="single" w:sz="4" w:space="0" w:color="000000"/>
              <w:right w:val="single" w:sz="4" w:space="0" w:color="000000"/>
            </w:tcBorders>
            <w:noWrap/>
          </w:tcPr>
          <w:p>
            <w:pPr>
              <w:pStyle w:val="101"/>
              <w:spacing w:before="156" w:line="360" w:lineRule="auto"/>
              <w:ind w:left="7"/>
              <w:jc w:val="center"/>
              <w:rPr>
                <w:rFonts w:ascii="Times New Roman" w:eastAsia="宋体" w:cs="宋体" w:hAnsi="Times New Roman" w:hint="eastAsia"/>
                <w:sz w:val="21"/>
              </w:rPr>
            </w:pPr>
            <w:r>
              <w:rPr>
                <w:rFonts w:ascii="Times New Roman" w:eastAsia="宋体" w:cs="宋体" w:hAnsi="Times New Roman" w:hint="eastAsia"/>
                <w:sz w:val="21"/>
              </w:rPr>
              <w:t>3</w:t>
            </w:r>
          </w:p>
        </w:tc>
        <w:tc>
          <w:tcPr>
            <w:tcW w:w="2261" w:type="dxa"/>
            <w:tcBorders>
              <w:top w:val="single" w:sz="4" w:space="0" w:color="000000"/>
              <w:left w:val="single" w:sz="4" w:space="0" w:color="000000"/>
              <w:bottom w:val="single" w:sz="4" w:space="0" w:color="000000"/>
              <w:right w:val="single" w:sz="4" w:space="0" w:color="000000"/>
            </w:tcBorders>
            <w:noWrap/>
            <w:vAlign w:val="center"/>
          </w:tcPr>
          <w:p>
            <w:pPr>
              <w:spacing w:line="360" w:lineRule="auto"/>
              <w:jc w:val="center"/>
              <w:rPr>
                <w:rFonts w:ascii="Times New Roman" w:eastAsia="宋体" w:cs="宋体" w:hAnsi="Times New Roman" w:hint="eastAsia"/>
                <w:b/>
                <w:bCs/>
                <w:sz w:val="21"/>
                <w:szCs w:val="21"/>
              </w:rPr>
            </w:pPr>
            <w:r>
              <w:rPr>
                <w:rFonts w:ascii="Times New Roman" w:eastAsia="宋体" w:cs="宋体" w:hAnsi="Times New Roman" w:hint="eastAsia"/>
                <w:b/>
                <w:bCs/>
                <w:sz w:val="21"/>
                <w:szCs w:val="21"/>
              </w:rPr>
              <w:t>……</w:t>
            </w:r>
          </w:p>
        </w:tc>
        <w:tc>
          <w:tcPr>
            <w:tcW w:w="1555" w:type="dxa"/>
            <w:tcBorders>
              <w:top w:val="single" w:sz="4" w:space="0" w:color="000000"/>
              <w:left w:val="single" w:sz="4" w:space="0" w:color="000000"/>
              <w:bottom w:val="single" w:sz="4" w:space="0" w:color="000000"/>
              <w:right w:val="single" w:sz="4" w:space="0" w:color="000000"/>
            </w:tcBorders>
            <w:noWrap/>
            <w:vAlign w:val="center"/>
          </w:tcPr>
          <w:p>
            <w:pPr>
              <w:spacing w:line="360" w:lineRule="auto"/>
              <w:jc w:val="center"/>
              <w:rPr>
                <w:rFonts w:ascii="Times New Roman" w:eastAsia="宋体" w:cs="宋体" w:hAnsi="Times New Roman" w:hint="eastAsia"/>
                <w:b/>
                <w:bCs/>
                <w:sz w:val="21"/>
                <w:szCs w:val="21"/>
              </w:rPr>
            </w:pPr>
            <w:r>
              <w:rPr>
                <w:rFonts w:ascii="Times New Roman" w:eastAsia="宋体" w:cs="宋体" w:hAnsi="Times New Roman" w:hint="eastAsia"/>
                <w:b/>
                <w:bCs/>
                <w:sz w:val="21"/>
                <w:szCs w:val="21"/>
              </w:rPr>
              <w:t>……</w:t>
            </w:r>
          </w:p>
        </w:tc>
        <w:tc>
          <w:tcPr>
            <w:tcW w:w="1313" w:type="dxa"/>
            <w:tcBorders>
              <w:top w:val="single" w:sz="4" w:space="0" w:color="000000"/>
              <w:left w:val="single" w:sz="4" w:space="0" w:color="000000"/>
              <w:bottom w:val="single" w:sz="4" w:space="0" w:color="000000"/>
              <w:right w:val="single" w:sz="4" w:space="0" w:color="000000"/>
            </w:tcBorders>
            <w:noWrap/>
            <w:vAlign w:val="center"/>
          </w:tcPr>
          <w:p>
            <w:pPr>
              <w:spacing w:line="360" w:lineRule="auto"/>
              <w:jc w:val="center"/>
              <w:rPr>
                <w:rFonts w:ascii="Times New Roman" w:eastAsia="宋体" w:cs="宋体" w:hAnsi="Times New Roman" w:hint="eastAsia"/>
                <w:b/>
                <w:bCs/>
                <w:sz w:val="21"/>
                <w:szCs w:val="21"/>
              </w:rPr>
            </w:pPr>
            <w:r>
              <w:rPr>
                <w:rFonts w:ascii="Times New Roman" w:eastAsia="宋体" w:cs="宋体" w:hAnsi="Times New Roman" w:hint="eastAsia"/>
                <w:b/>
                <w:bCs/>
                <w:sz w:val="21"/>
                <w:szCs w:val="21"/>
              </w:rPr>
              <w:t>……</w:t>
            </w:r>
          </w:p>
        </w:tc>
        <w:tc>
          <w:tcPr>
            <w:tcW w:w="1291" w:type="dxa"/>
            <w:tcBorders>
              <w:top w:val="single" w:sz="4" w:space="0" w:color="000000"/>
              <w:left w:val="single" w:sz="4" w:space="0" w:color="000000"/>
              <w:bottom w:val="single" w:sz="4" w:space="0" w:color="000000"/>
              <w:right w:val="single" w:sz="4" w:space="0" w:color="000000"/>
            </w:tcBorders>
            <w:noWrap/>
            <w:vAlign w:val="center"/>
          </w:tcPr>
          <w:p>
            <w:pPr>
              <w:spacing w:line="360" w:lineRule="auto"/>
              <w:jc w:val="center"/>
              <w:rPr>
                <w:rFonts w:ascii="Times New Roman" w:eastAsia="宋体" w:cs="宋体" w:hAnsi="Times New Roman" w:hint="eastAsia"/>
                <w:b/>
                <w:bCs/>
                <w:sz w:val="21"/>
                <w:szCs w:val="21"/>
              </w:rPr>
            </w:pPr>
            <w:r>
              <w:rPr>
                <w:rFonts w:ascii="Times New Roman" w:eastAsia="宋体" w:cs="宋体" w:hAnsi="Times New Roman" w:hint="eastAsia"/>
                <w:b/>
                <w:bCs/>
                <w:sz w:val="21"/>
                <w:szCs w:val="21"/>
              </w:rPr>
              <w:t>……</w:t>
            </w:r>
          </w:p>
        </w:tc>
        <w:tc>
          <w:tcPr>
            <w:tcW w:w="1280" w:type="dxa"/>
            <w:tcBorders>
              <w:top w:val="single" w:sz="4" w:space="0" w:color="000000"/>
              <w:left w:val="single" w:sz="4" w:space="0" w:color="000000"/>
              <w:bottom w:val="single" w:sz="4" w:space="0" w:color="000000"/>
              <w:right w:val="single" w:sz="4" w:space="0" w:color="000000"/>
            </w:tcBorders>
            <w:noWrap/>
            <w:vAlign w:val="center"/>
          </w:tcPr>
          <w:p>
            <w:pPr>
              <w:spacing w:line="360" w:lineRule="auto"/>
              <w:jc w:val="center"/>
              <w:rPr>
                <w:rFonts w:ascii="Times New Roman" w:eastAsia="宋体" w:cs="宋体" w:hAnsi="Times New Roman" w:hint="eastAsia"/>
                <w:b/>
                <w:bCs/>
                <w:sz w:val="21"/>
                <w:szCs w:val="21"/>
              </w:rPr>
            </w:pPr>
            <w:r>
              <w:rPr>
                <w:rFonts w:ascii="Times New Roman" w:eastAsia="宋体" w:cs="宋体" w:hAnsi="Times New Roman" w:hint="eastAsia"/>
                <w:b/>
                <w:bCs/>
                <w:sz w:val="21"/>
                <w:szCs w:val="21"/>
              </w:rPr>
              <w:t>……</w:t>
            </w:r>
          </w:p>
        </w:tc>
      </w:tr>
      <w:tr>
        <w:trPr>
          <w:trHeight w:val="438"/>
        </w:trPr>
        <w:tc>
          <w:tcPr>
            <w:tcW w:w="823" w:type="dxa"/>
            <w:tcBorders>
              <w:top w:val="single" w:sz="4" w:space="0" w:color="000000"/>
              <w:left w:val="single" w:sz="4" w:space="0" w:color="000000"/>
              <w:bottom w:val="single" w:sz="4" w:space="0" w:color="000000"/>
              <w:right w:val="single" w:sz="4" w:space="0" w:color="000000"/>
            </w:tcBorders>
            <w:noWrap/>
          </w:tcPr>
          <w:p>
            <w:pPr>
              <w:pStyle w:val="101"/>
              <w:spacing w:before="156" w:line="360" w:lineRule="auto"/>
              <w:ind w:left="7"/>
              <w:jc w:val="center"/>
              <w:rPr>
                <w:rFonts w:ascii="Times New Roman" w:eastAsia="宋体" w:cs="宋体" w:hAnsi="Times New Roman" w:hint="eastAsia"/>
                <w:sz w:val="21"/>
              </w:rPr>
            </w:pPr>
            <w:r>
              <w:rPr>
                <w:rFonts w:ascii="Times New Roman" w:eastAsia="宋体" w:cs="宋体" w:hAnsi="Times New Roman" w:hint="eastAsia"/>
                <w:sz w:val="21"/>
              </w:rPr>
              <w:t>4</w:t>
            </w:r>
          </w:p>
        </w:tc>
        <w:tc>
          <w:tcPr>
            <w:tcW w:w="2261" w:type="dxa"/>
            <w:tcBorders>
              <w:top w:val="single" w:sz="4" w:space="0" w:color="000000"/>
              <w:left w:val="single" w:sz="4" w:space="0" w:color="000000"/>
              <w:bottom w:val="single" w:sz="4" w:space="0" w:color="000000"/>
              <w:right w:val="single" w:sz="4" w:space="0" w:color="000000"/>
            </w:tcBorders>
            <w:noWrap/>
            <w:vAlign w:val="center"/>
          </w:tcPr>
          <w:p>
            <w:pPr>
              <w:spacing w:line="360" w:lineRule="auto"/>
              <w:jc w:val="center"/>
              <w:rPr>
                <w:rFonts w:ascii="Times New Roman" w:eastAsia="宋体" w:cs="宋体" w:hAnsi="Times New Roman" w:hint="eastAsia"/>
                <w:b/>
                <w:bCs/>
                <w:sz w:val="21"/>
                <w:szCs w:val="21"/>
              </w:rPr>
            </w:pPr>
            <w:r>
              <w:rPr>
                <w:rFonts w:ascii="Times New Roman" w:eastAsia="宋体" w:cs="宋体" w:hAnsi="Times New Roman" w:hint="eastAsia"/>
                <w:b/>
                <w:bCs/>
                <w:sz w:val="21"/>
                <w:szCs w:val="21"/>
              </w:rPr>
              <w:t>……</w:t>
            </w:r>
          </w:p>
        </w:tc>
        <w:tc>
          <w:tcPr>
            <w:tcW w:w="1555" w:type="dxa"/>
            <w:tcBorders>
              <w:top w:val="single" w:sz="4" w:space="0" w:color="000000"/>
              <w:left w:val="single" w:sz="4" w:space="0" w:color="000000"/>
              <w:bottom w:val="single" w:sz="4" w:space="0" w:color="000000"/>
              <w:right w:val="single" w:sz="4" w:space="0" w:color="000000"/>
            </w:tcBorders>
            <w:noWrap/>
            <w:vAlign w:val="center"/>
          </w:tcPr>
          <w:p>
            <w:pPr>
              <w:spacing w:line="360" w:lineRule="auto"/>
              <w:jc w:val="center"/>
              <w:rPr>
                <w:rFonts w:ascii="Times New Roman" w:eastAsia="宋体" w:cs="宋体" w:hAnsi="Times New Roman" w:hint="eastAsia"/>
                <w:b/>
                <w:bCs/>
                <w:sz w:val="21"/>
                <w:szCs w:val="21"/>
              </w:rPr>
            </w:pPr>
            <w:r>
              <w:rPr>
                <w:rFonts w:ascii="Times New Roman" w:eastAsia="宋体" w:cs="宋体" w:hAnsi="Times New Roman" w:hint="eastAsia"/>
                <w:b/>
                <w:bCs/>
                <w:sz w:val="21"/>
                <w:szCs w:val="21"/>
              </w:rPr>
              <w:t>……</w:t>
            </w:r>
          </w:p>
        </w:tc>
        <w:tc>
          <w:tcPr>
            <w:tcW w:w="1313" w:type="dxa"/>
            <w:tcBorders>
              <w:top w:val="single" w:sz="4" w:space="0" w:color="000000"/>
              <w:left w:val="single" w:sz="4" w:space="0" w:color="000000"/>
              <w:bottom w:val="single" w:sz="4" w:space="0" w:color="000000"/>
              <w:right w:val="single" w:sz="4" w:space="0" w:color="000000"/>
            </w:tcBorders>
            <w:noWrap/>
            <w:vAlign w:val="center"/>
          </w:tcPr>
          <w:p>
            <w:pPr>
              <w:spacing w:line="360" w:lineRule="auto"/>
              <w:jc w:val="center"/>
              <w:rPr>
                <w:rFonts w:ascii="Times New Roman" w:eastAsia="宋体" w:cs="宋体" w:hAnsi="Times New Roman" w:hint="eastAsia"/>
                <w:b/>
                <w:bCs/>
                <w:sz w:val="21"/>
                <w:szCs w:val="21"/>
              </w:rPr>
            </w:pPr>
            <w:r>
              <w:rPr>
                <w:rFonts w:ascii="Times New Roman" w:eastAsia="宋体" w:cs="宋体" w:hAnsi="Times New Roman" w:hint="eastAsia"/>
                <w:b/>
                <w:bCs/>
                <w:sz w:val="21"/>
                <w:szCs w:val="21"/>
              </w:rPr>
              <w:t>……</w:t>
            </w:r>
          </w:p>
        </w:tc>
        <w:tc>
          <w:tcPr>
            <w:tcW w:w="1291" w:type="dxa"/>
            <w:tcBorders>
              <w:top w:val="single" w:sz="4" w:space="0" w:color="000000"/>
              <w:left w:val="single" w:sz="4" w:space="0" w:color="000000"/>
              <w:bottom w:val="single" w:sz="4" w:space="0" w:color="000000"/>
              <w:right w:val="single" w:sz="4" w:space="0" w:color="000000"/>
            </w:tcBorders>
            <w:noWrap/>
            <w:vAlign w:val="center"/>
          </w:tcPr>
          <w:p>
            <w:pPr>
              <w:spacing w:line="360" w:lineRule="auto"/>
              <w:jc w:val="center"/>
              <w:rPr>
                <w:rFonts w:ascii="Times New Roman" w:eastAsia="宋体" w:cs="宋体" w:hAnsi="Times New Roman" w:hint="eastAsia"/>
                <w:b/>
                <w:bCs/>
                <w:sz w:val="21"/>
                <w:szCs w:val="21"/>
              </w:rPr>
            </w:pPr>
            <w:r>
              <w:rPr>
                <w:rFonts w:ascii="Times New Roman" w:eastAsia="宋体" w:cs="宋体" w:hAnsi="Times New Roman" w:hint="eastAsia"/>
                <w:b/>
                <w:bCs/>
                <w:sz w:val="21"/>
                <w:szCs w:val="21"/>
              </w:rPr>
              <w:t>……</w:t>
            </w:r>
          </w:p>
        </w:tc>
        <w:tc>
          <w:tcPr>
            <w:tcW w:w="1280" w:type="dxa"/>
            <w:tcBorders>
              <w:top w:val="single" w:sz="4" w:space="0" w:color="000000"/>
              <w:left w:val="single" w:sz="4" w:space="0" w:color="000000"/>
              <w:bottom w:val="single" w:sz="4" w:space="0" w:color="000000"/>
              <w:right w:val="single" w:sz="4" w:space="0" w:color="000000"/>
            </w:tcBorders>
            <w:noWrap/>
            <w:vAlign w:val="center"/>
          </w:tcPr>
          <w:p>
            <w:pPr>
              <w:spacing w:line="360" w:lineRule="auto"/>
              <w:jc w:val="center"/>
              <w:rPr>
                <w:rFonts w:ascii="Times New Roman" w:eastAsia="宋体" w:cs="宋体" w:hAnsi="Times New Roman" w:hint="eastAsia"/>
                <w:b/>
                <w:bCs/>
                <w:sz w:val="21"/>
                <w:szCs w:val="21"/>
              </w:rPr>
            </w:pPr>
            <w:r>
              <w:rPr>
                <w:rFonts w:ascii="Times New Roman" w:eastAsia="宋体" w:cs="宋体" w:hAnsi="Times New Roman" w:hint="eastAsia"/>
                <w:b/>
                <w:bCs/>
                <w:sz w:val="21"/>
                <w:szCs w:val="21"/>
              </w:rPr>
              <w:t>……</w:t>
            </w:r>
          </w:p>
        </w:tc>
      </w:tr>
      <w:tr>
        <w:trPr>
          <w:trHeight w:val="441"/>
        </w:trPr>
        <w:tc>
          <w:tcPr>
            <w:tcW w:w="823" w:type="dxa"/>
            <w:tcBorders>
              <w:top w:val="single" w:sz="4" w:space="0" w:color="000000"/>
              <w:left w:val="single" w:sz="4" w:space="0" w:color="000000"/>
              <w:bottom w:val="single" w:sz="4" w:space="0" w:color="000000"/>
              <w:right w:val="single" w:sz="4" w:space="0" w:color="000000"/>
            </w:tcBorders>
            <w:noWrap/>
          </w:tcPr>
          <w:p>
            <w:pPr>
              <w:pStyle w:val="101"/>
              <w:spacing w:before="156" w:line="360" w:lineRule="auto"/>
              <w:ind w:left="177" w:right="165"/>
              <w:jc w:val="center"/>
              <w:rPr>
                <w:rFonts w:ascii="Times New Roman" w:eastAsia="宋体" w:cs="宋体" w:hAnsi="Times New Roman" w:hint="eastAsia"/>
                <w:i/>
                <w:sz w:val="21"/>
              </w:rPr>
            </w:pPr>
            <w:r>
              <w:rPr>
                <w:rFonts w:ascii="Times New Roman" w:eastAsia="宋体" w:cs="宋体" w:hAnsi="Times New Roman" w:hint="eastAsia"/>
                <w:b/>
                <w:bCs/>
                <w:sz w:val="21"/>
                <w:szCs w:val="21"/>
              </w:rPr>
              <w:t>……</w:t>
            </w:r>
          </w:p>
        </w:tc>
        <w:tc>
          <w:tcPr>
            <w:tcW w:w="2261" w:type="dxa"/>
            <w:tcBorders>
              <w:top w:val="single" w:sz="4" w:space="0" w:color="000000"/>
              <w:left w:val="single" w:sz="4" w:space="0" w:color="000000"/>
              <w:bottom w:val="single" w:sz="4" w:space="0" w:color="000000"/>
              <w:right w:val="single" w:sz="4" w:space="0" w:color="000000"/>
            </w:tcBorders>
            <w:noWrap/>
            <w:vAlign w:val="center"/>
          </w:tcPr>
          <w:p>
            <w:pPr>
              <w:spacing w:line="360" w:lineRule="auto"/>
              <w:jc w:val="center"/>
              <w:rPr>
                <w:rFonts w:ascii="Times New Roman" w:eastAsia="宋体" w:cs="宋体" w:hAnsi="Times New Roman" w:hint="eastAsia"/>
                <w:b/>
                <w:bCs/>
                <w:sz w:val="21"/>
                <w:szCs w:val="21"/>
              </w:rPr>
            </w:pPr>
            <w:r>
              <w:rPr>
                <w:rFonts w:ascii="Times New Roman" w:eastAsia="宋体" w:cs="宋体" w:hAnsi="Times New Roman" w:hint="eastAsia"/>
                <w:b/>
                <w:bCs/>
                <w:sz w:val="21"/>
                <w:szCs w:val="21"/>
              </w:rPr>
              <w:t>……</w:t>
            </w:r>
          </w:p>
        </w:tc>
        <w:tc>
          <w:tcPr>
            <w:tcW w:w="1555" w:type="dxa"/>
            <w:tcBorders>
              <w:top w:val="single" w:sz="4" w:space="0" w:color="000000"/>
              <w:left w:val="single" w:sz="4" w:space="0" w:color="000000"/>
              <w:bottom w:val="single" w:sz="4" w:space="0" w:color="000000"/>
              <w:right w:val="single" w:sz="4" w:space="0" w:color="000000"/>
            </w:tcBorders>
            <w:noWrap/>
            <w:vAlign w:val="center"/>
          </w:tcPr>
          <w:p>
            <w:pPr>
              <w:spacing w:line="360" w:lineRule="auto"/>
              <w:jc w:val="center"/>
              <w:rPr>
                <w:rFonts w:ascii="Times New Roman" w:eastAsia="宋体" w:cs="宋体" w:hAnsi="Times New Roman" w:hint="eastAsia"/>
                <w:b/>
                <w:bCs/>
                <w:sz w:val="21"/>
                <w:szCs w:val="21"/>
              </w:rPr>
            </w:pPr>
            <w:r>
              <w:rPr>
                <w:rFonts w:ascii="Times New Roman" w:eastAsia="宋体" w:cs="宋体" w:hAnsi="Times New Roman" w:hint="eastAsia"/>
                <w:b/>
                <w:bCs/>
                <w:sz w:val="21"/>
                <w:szCs w:val="21"/>
              </w:rPr>
              <w:t>……</w:t>
            </w:r>
          </w:p>
        </w:tc>
        <w:tc>
          <w:tcPr>
            <w:tcW w:w="1313" w:type="dxa"/>
            <w:tcBorders>
              <w:top w:val="single" w:sz="4" w:space="0" w:color="000000"/>
              <w:left w:val="single" w:sz="4" w:space="0" w:color="000000"/>
              <w:bottom w:val="single" w:sz="4" w:space="0" w:color="000000"/>
              <w:right w:val="single" w:sz="4" w:space="0" w:color="000000"/>
            </w:tcBorders>
            <w:noWrap/>
            <w:vAlign w:val="center"/>
          </w:tcPr>
          <w:p>
            <w:pPr>
              <w:spacing w:line="360" w:lineRule="auto"/>
              <w:jc w:val="center"/>
              <w:rPr>
                <w:rFonts w:ascii="Times New Roman" w:eastAsia="宋体" w:cs="宋体" w:hAnsi="Times New Roman" w:hint="eastAsia"/>
                <w:b/>
                <w:bCs/>
                <w:sz w:val="21"/>
                <w:szCs w:val="21"/>
              </w:rPr>
            </w:pPr>
            <w:r>
              <w:rPr>
                <w:rFonts w:ascii="Times New Roman" w:eastAsia="宋体" w:cs="宋体" w:hAnsi="Times New Roman" w:hint="eastAsia"/>
                <w:b/>
                <w:bCs/>
                <w:sz w:val="21"/>
                <w:szCs w:val="21"/>
              </w:rPr>
              <w:t>……</w:t>
            </w:r>
          </w:p>
        </w:tc>
        <w:tc>
          <w:tcPr>
            <w:tcW w:w="1291" w:type="dxa"/>
            <w:tcBorders>
              <w:top w:val="single" w:sz="4" w:space="0" w:color="000000"/>
              <w:left w:val="single" w:sz="4" w:space="0" w:color="000000"/>
              <w:bottom w:val="single" w:sz="4" w:space="0" w:color="000000"/>
              <w:right w:val="single" w:sz="4" w:space="0" w:color="000000"/>
            </w:tcBorders>
            <w:noWrap/>
            <w:vAlign w:val="center"/>
          </w:tcPr>
          <w:p>
            <w:pPr>
              <w:spacing w:line="360" w:lineRule="auto"/>
              <w:jc w:val="center"/>
              <w:rPr>
                <w:rFonts w:ascii="Times New Roman" w:eastAsia="宋体" w:cs="宋体" w:hAnsi="Times New Roman" w:hint="eastAsia"/>
                <w:b/>
                <w:bCs/>
                <w:sz w:val="21"/>
                <w:szCs w:val="21"/>
              </w:rPr>
            </w:pPr>
            <w:r>
              <w:rPr>
                <w:rFonts w:ascii="Times New Roman" w:eastAsia="宋体" w:cs="宋体" w:hAnsi="Times New Roman" w:hint="eastAsia"/>
                <w:b/>
                <w:bCs/>
                <w:sz w:val="21"/>
                <w:szCs w:val="21"/>
              </w:rPr>
              <w:t>……</w:t>
            </w:r>
          </w:p>
        </w:tc>
        <w:tc>
          <w:tcPr>
            <w:tcW w:w="1280" w:type="dxa"/>
            <w:tcBorders>
              <w:top w:val="single" w:sz="4" w:space="0" w:color="000000"/>
              <w:left w:val="single" w:sz="4" w:space="0" w:color="000000"/>
              <w:bottom w:val="single" w:sz="4" w:space="0" w:color="000000"/>
              <w:right w:val="single" w:sz="4" w:space="0" w:color="000000"/>
            </w:tcBorders>
            <w:noWrap/>
            <w:vAlign w:val="center"/>
          </w:tcPr>
          <w:p>
            <w:pPr>
              <w:spacing w:line="360" w:lineRule="auto"/>
              <w:jc w:val="center"/>
              <w:rPr>
                <w:rFonts w:ascii="Times New Roman" w:eastAsia="宋体" w:cs="宋体" w:hAnsi="Times New Roman" w:hint="eastAsia"/>
                <w:b/>
                <w:bCs/>
                <w:sz w:val="21"/>
                <w:szCs w:val="21"/>
              </w:rPr>
            </w:pPr>
            <w:r>
              <w:rPr>
                <w:rFonts w:ascii="Times New Roman" w:eastAsia="宋体" w:cs="宋体" w:hAnsi="Times New Roman" w:hint="eastAsia"/>
                <w:b/>
                <w:bCs/>
                <w:sz w:val="21"/>
                <w:szCs w:val="21"/>
              </w:rPr>
              <w:t>……</w:t>
            </w:r>
          </w:p>
        </w:tc>
      </w:tr>
    </w:tbl>
    <w:p>
      <w:pPr>
        <w:pStyle w:val="20"/>
        <w:spacing w:before="3" w:line="360" w:lineRule="auto"/>
        <w:rPr>
          <w:rFonts w:ascii="Times New Roman" w:eastAsia="宋体" w:cs="宋体" w:hAnsi="Times New Roman" w:hint="eastAsia"/>
        </w:rPr>
      </w:pPr>
    </w:p>
    <w:p>
      <w:pPr>
        <w:spacing w:line="360" w:lineRule="auto"/>
        <w:ind w:left="400"/>
        <w:rPr>
          <w:rFonts w:ascii="Times New Roman" w:eastAsia="宋体" w:cs="宋体" w:hAnsi="Times New Roman" w:hint="eastAsia"/>
          <w:sz w:val="24"/>
          <w:szCs w:val="24"/>
        </w:rPr>
      </w:pPr>
      <w:bookmarkStart w:id="43" w:name="_bookmark141"/>
      <w:bookmarkEnd w:id="43"/>
      <w:r>
        <w:rPr>
          <w:rFonts w:ascii="Times New Roman" w:eastAsia="宋体" w:cs="宋体" w:hAnsi="Times New Roman" w:hint="eastAsia"/>
          <w:spacing w:val="-1"/>
          <w:sz w:val="24"/>
          <w:szCs w:val="24"/>
        </w:rPr>
        <w:t>三、质量标准：</w:t>
      </w:r>
      <w:r>
        <w:rPr>
          <w:rFonts w:ascii="Times New Roman" w:eastAsia="宋体" w:cs="宋体" w:hAnsi="Times New Roman" w:hint="eastAsia"/>
          <w:sz w:val="24"/>
          <w:szCs w:val="24"/>
          <w:u w:val="single"/>
        </w:rPr>
        <w:t xml:space="preserve">                                                     </w:t>
      </w:r>
      <w:r>
        <w:rPr>
          <w:rFonts w:ascii="Times New Roman" w:eastAsia="宋体" w:cs="宋体" w:hAnsi="Times New Roman" w:hint="eastAsia"/>
          <w:sz w:val="24"/>
          <w:szCs w:val="24"/>
        </w:rPr>
        <w:t>。</w:t>
      </w:r>
    </w:p>
    <w:p>
      <w:pPr>
        <w:spacing w:line="360" w:lineRule="auto"/>
        <w:ind w:left="400"/>
        <w:rPr>
          <w:rFonts w:ascii="Times New Roman" w:eastAsia="宋体" w:cs="宋体" w:hAnsi="Times New Roman" w:hint="eastAsia"/>
          <w:sz w:val="24"/>
          <w:szCs w:val="24"/>
        </w:rPr>
      </w:pPr>
      <w:bookmarkStart w:id="44" w:name="_bookmark142"/>
      <w:bookmarkEnd w:id="44"/>
      <w:r>
        <w:rPr>
          <w:rFonts w:ascii="Times New Roman" w:eastAsia="宋体" w:cs="宋体" w:hAnsi="Times New Roman" w:hint="eastAsia"/>
          <w:spacing w:val="-1"/>
          <w:sz w:val="24"/>
          <w:szCs w:val="24"/>
        </w:rPr>
        <w:t>四、验收标准：</w:t>
      </w:r>
      <w:r>
        <w:rPr>
          <w:rFonts w:ascii="Times New Roman" w:eastAsia="宋体" w:cs="宋体" w:hAnsi="Times New Roman" w:hint="eastAsia"/>
          <w:sz w:val="24"/>
          <w:szCs w:val="24"/>
          <w:u w:val="single"/>
        </w:rPr>
        <w:t xml:space="preserve">                                                     </w:t>
      </w:r>
      <w:r>
        <w:rPr>
          <w:rFonts w:ascii="Times New Roman" w:eastAsia="宋体" w:cs="宋体" w:hAnsi="Times New Roman" w:hint="eastAsia"/>
          <w:sz w:val="24"/>
          <w:szCs w:val="24"/>
        </w:rPr>
        <w:t>。</w:t>
      </w:r>
    </w:p>
    <w:p>
      <w:pPr>
        <w:spacing w:line="360" w:lineRule="auto"/>
        <w:ind w:left="400"/>
        <w:rPr>
          <w:rFonts w:ascii="Times New Roman" w:eastAsia="宋体" w:cs="宋体" w:hAnsi="Times New Roman" w:hint="eastAsia"/>
          <w:sz w:val="24"/>
          <w:szCs w:val="24"/>
        </w:rPr>
      </w:pPr>
      <w:bookmarkStart w:id="45" w:name="_bookmark143"/>
      <w:bookmarkEnd w:id="45"/>
      <w:r>
        <w:rPr>
          <w:rFonts w:ascii="Times New Roman" w:eastAsia="宋体" w:cs="宋体" w:hAnsi="Times New Roman" w:hint="eastAsia"/>
          <w:sz w:val="24"/>
          <w:szCs w:val="24"/>
        </w:rPr>
        <w:t>五、相关服务要求：</w:t>
      </w:r>
      <w:r>
        <w:rPr>
          <w:rFonts w:ascii="Times New Roman" w:eastAsia="宋体" w:cs="宋体" w:hAnsi="Times New Roman" w:hint="eastAsia"/>
          <w:sz w:val="24"/>
          <w:szCs w:val="24"/>
          <w:u w:val="single"/>
        </w:rPr>
        <w:t xml:space="preserve">                                                 </w:t>
      </w:r>
      <w:r>
        <w:rPr>
          <w:rFonts w:ascii="Times New Roman" w:eastAsia="宋体" w:cs="宋体" w:hAnsi="Times New Roman" w:hint="eastAsia"/>
          <w:sz w:val="24"/>
          <w:szCs w:val="24"/>
        </w:rPr>
        <w:t>。</w:t>
      </w:r>
    </w:p>
    <w:p>
      <w:pPr>
        <w:spacing w:line="360" w:lineRule="auto"/>
        <w:ind w:left="400"/>
        <w:rPr>
          <w:rFonts w:ascii="Times New Roman" w:eastAsia="宋体" w:cs="宋体" w:hAnsi="Times New Roman" w:hint="eastAsia"/>
          <w:sz w:val="24"/>
          <w:szCs w:val="24"/>
        </w:rPr>
      </w:pPr>
      <w:r>
        <w:rPr>
          <w:rFonts w:ascii="Times New Roman" w:eastAsia="宋体" w:cs="宋体" w:hAnsi="Times New Roman" w:hint="eastAsia"/>
          <w:sz w:val="24"/>
          <w:szCs w:val="24"/>
        </w:rPr>
        <w:t>……</w:t>
      </w:r>
    </w:p>
    <w:p>
      <w:pPr>
        <w:spacing w:line="360" w:lineRule="auto"/>
        <w:rPr>
          <w:rFonts w:ascii="Times New Roman" w:eastAsia="宋体" w:cs="宋体" w:hAnsi="Times New Roman" w:hint="eastAsia"/>
          <w:sz w:val="28"/>
        </w:rPr>
        <w:sectPr>
          <w:pgSz w:w="12240" w:h="15840"/>
          <w:pgMar w:top="1400" w:right="1100" w:bottom="1120" w:left="1400" w:header="0" w:footer="841" w:gutter="0"/>
          <w:docGrid w:linePitch="312" w:charSpace="0"/>
        </w:sectPr>
      </w:pPr>
    </w:p>
    <w:p>
      <w:pPr>
        <w:pStyle w:val="1"/>
        <w:spacing w:line="240" w:lineRule="auto"/>
        <w:jc w:val="center"/>
        <w:rPr>
          <w:rFonts w:ascii="Times New Roman" w:eastAsia="宋体" w:cs="宋体" w:hAnsi="Times New Roman" w:hint="eastAsia"/>
        </w:rPr>
        <w:sectPr>
          <w:pgSz w:w="11906" w:h="16838"/>
          <w:pgMar w:top="1417" w:right="1417" w:bottom="1417" w:left="1417" w:header="851" w:footer="850" w:gutter="0"/>
          <w:docGrid w:type="lines" w:linePitch="312" w:charSpace="0"/>
        </w:sectPr>
      </w:pPr>
      <w:r>
        <w:rPr>
          <w:rFonts w:ascii="Times New Roman" w:eastAsia="宋体" w:cs="宋体" w:hAnsi="Times New Roman" w:hint="eastAsia"/>
        </w:rPr>
        <w:t>第三卷</w:t>
      </w:r>
    </w:p>
    <w:p>
      <w:pPr>
        <w:pStyle w:val="1"/>
        <w:spacing w:line="240" w:lineRule="auto"/>
        <w:jc w:val="center"/>
        <w:rPr>
          <w:rFonts w:ascii="Times New Roman" w:eastAsia="宋体" w:cs="宋体" w:hAnsi="Times New Roman" w:hint="eastAsia"/>
        </w:rPr>
      </w:pPr>
      <w:r>
        <w:rPr>
          <w:rFonts w:ascii="Times New Roman" w:eastAsia="宋体" w:cs="宋体" w:hAnsi="Times New Roman" w:hint="eastAsia"/>
        </w:rPr>
        <w:t>第六章 投标文件格式</w:t>
      </w:r>
    </w:p>
    <w:p>
      <w:pPr>
        <w:rPr>
          <w:rFonts w:ascii="Times New Roman" w:eastAsia="宋体" w:cs="宋体" w:hAnsi="Times New Roman" w:hint="eastAsia"/>
          <w:sz w:val="24"/>
          <w:szCs w:val="24"/>
        </w:rPr>
      </w:pPr>
    </w:p>
    <w:p>
      <w:pPr>
        <w:rPr>
          <w:rFonts w:ascii="Times New Roman" w:eastAsia="宋体" w:cs="宋体" w:hAnsi="Times New Roman" w:hint="eastAsia"/>
          <w:sz w:val="24"/>
          <w:szCs w:val="24"/>
        </w:rPr>
      </w:pPr>
    </w:p>
    <w:p>
      <w:pPr>
        <w:rPr>
          <w:rFonts w:ascii="Times New Roman" w:eastAsia="宋体" w:cs="宋体" w:hAnsi="Times New Roman" w:hint="eastAsia"/>
          <w:sz w:val="24"/>
          <w:szCs w:val="24"/>
        </w:rPr>
      </w:pPr>
    </w:p>
    <w:p>
      <w:pPr>
        <w:rPr>
          <w:rFonts w:ascii="Times New Roman" w:eastAsia="宋体" w:cs="宋体" w:hAnsi="Times New Roman" w:hint="eastAsia"/>
          <w:sz w:val="24"/>
          <w:szCs w:val="24"/>
        </w:rPr>
      </w:pPr>
    </w:p>
    <w:p>
      <w:pPr>
        <w:rPr>
          <w:rFonts w:ascii="Times New Roman" w:eastAsia="宋体" w:cs="宋体" w:hAnsi="Times New Roman" w:hint="eastAsia"/>
          <w:sz w:val="24"/>
          <w:szCs w:val="24"/>
        </w:rPr>
      </w:pPr>
    </w:p>
    <w:p>
      <w:pPr>
        <w:rPr>
          <w:rFonts w:ascii="Times New Roman" w:eastAsia="宋体" w:cs="宋体" w:hAnsi="Times New Roman" w:hint="eastAsia"/>
          <w:sz w:val="24"/>
          <w:szCs w:val="24"/>
        </w:rPr>
      </w:pPr>
    </w:p>
    <w:p>
      <w:pPr>
        <w:rPr>
          <w:rFonts w:ascii="Times New Roman" w:eastAsia="宋体" w:cs="宋体" w:hAnsi="Times New Roman" w:hint="eastAsia"/>
          <w:sz w:val="24"/>
          <w:szCs w:val="24"/>
        </w:rPr>
      </w:pPr>
    </w:p>
    <w:p>
      <w:pPr>
        <w:rPr>
          <w:rFonts w:ascii="Times New Roman" w:eastAsia="宋体" w:cs="宋体" w:hAnsi="Times New Roman" w:hint="eastAsia"/>
          <w:sz w:val="24"/>
          <w:szCs w:val="24"/>
        </w:rPr>
      </w:pPr>
    </w:p>
    <w:p>
      <w:pPr>
        <w:rPr>
          <w:rFonts w:ascii="Times New Roman" w:eastAsia="宋体" w:cs="宋体" w:hAnsi="Times New Roman" w:hint="eastAsia"/>
          <w:sz w:val="24"/>
          <w:szCs w:val="24"/>
        </w:rPr>
      </w:pPr>
    </w:p>
    <w:p>
      <w:pPr>
        <w:rPr>
          <w:rFonts w:ascii="Times New Roman" w:eastAsia="宋体" w:cs="宋体" w:hAnsi="Times New Roman" w:hint="eastAsia"/>
          <w:sz w:val="24"/>
          <w:szCs w:val="24"/>
        </w:rPr>
      </w:pPr>
    </w:p>
    <w:p>
      <w:pPr>
        <w:rPr>
          <w:rFonts w:ascii="Times New Roman" w:eastAsia="宋体" w:cs="宋体" w:hAnsi="Times New Roman" w:hint="eastAsia"/>
          <w:sz w:val="24"/>
          <w:szCs w:val="24"/>
        </w:rPr>
      </w:pPr>
    </w:p>
    <w:p>
      <w:pPr>
        <w:rPr>
          <w:rFonts w:ascii="Times New Roman" w:eastAsia="宋体" w:cs="宋体" w:hAnsi="Times New Roman" w:hint="eastAsia"/>
          <w:sz w:val="24"/>
          <w:szCs w:val="24"/>
        </w:rPr>
      </w:pPr>
    </w:p>
    <w:p>
      <w:pPr>
        <w:rPr>
          <w:rFonts w:ascii="Times New Roman" w:eastAsia="宋体" w:cs="宋体" w:hAnsi="Times New Roman" w:hint="eastAsia"/>
          <w:sz w:val="24"/>
          <w:szCs w:val="24"/>
        </w:rPr>
      </w:pPr>
    </w:p>
    <w:p>
      <w:pPr>
        <w:rPr>
          <w:rFonts w:ascii="Times New Roman" w:eastAsia="宋体" w:cs="宋体" w:hAnsi="Times New Roman" w:hint="eastAsia"/>
          <w:sz w:val="24"/>
          <w:szCs w:val="24"/>
        </w:rPr>
      </w:pPr>
    </w:p>
    <w:p>
      <w:pPr>
        <w:rPr>
          <w:rFonts w:ascii="Times New Roman" w:eastAsia="宋体" w:cs="宋体" w:hAnsi="Times New Roman" w:hint="eastAsia"/>
          <w:sz w:val="24"/>
          <w:szCs w:val="24"/>
        </w:rPr>
      </w:pPr>
    </w:p>
    <w:p>
      <w:pPr>
        <w:rPr>
          <w:rFonts w:ascii="Times New Roman" w:eastAsia="宋体" w:cs="宋体" w:hAnsi="Times New Roman" w:hint="eastAsia"/>
          <w:sz w:val="24"/>
          <w:szCs w:val="24"/>
        </w:rPr>
      </w:pPr>
    </w:p>
    <w:p>
      <w:pPr>
        <w:rPr>
          <w:rFonts w:ascii="Times New Roman" w:eastAsia="宋体" w:cs="宋体" w:hAnsi="Times New Roman" w:hint="eastAsia"/>
          <w:sz w:val="24"/>
          <w:szCs w:val="24"/>
        </w:rPr>
      </w:pPr>
    </w:p>
    <w:p>
      <w:pPr>
        <w:rPr>
          <w:rFonts w:ascii="Times New Roman" w:eastAsia="宋体" w:cs="宋体" w:hAnsi="Times New Roman" w:hint="eastAsia"/>
          <w:sz w:val="24"/>
          <w:szCs w:val="24"/>
        </w:rPr>
      </w:pPr>
    </w:p>
    <w:p>
      <w:pPr>
        <w:rPr>
          <w:rFonts w:ascii="Times New Roman" w:eastAsia="宋体" w:cs="宋体" w:hAnsi="Times New Roman" w:hint="eastAsia"/>
          <w:sz w:val="24"/>
          <w:szCs w:val="24"/>
        </w:rPr>
      </w:pPr>
    </w:p>
    <w:p>
      <w:pPr>
        <w:rPr>
          <w:rFonts w:ascii="Times New Roman" w:eastAsia="宋体" w:cs="宋体" w:hAnsi="Times New Roman" w:hint="eastAsia"/>
          <w:sz w:val="24"/>
          <w:szCs w:val="24"/>
        </w:rPr>
      </w:pPr>
    </w:p>
    <w:p>
      <w:pPr>
        <w:spacing w:line="360" w:lineRule="auto"/>
        <w:rPr>
          <w:rFonts w:ascii="Times New Roman" w:eastAsia="宋体" w:cs="宋体" w:hAnsi="Times New Roman" w:hint="eastAsia"/>
          <w:sz w:val="24"/>
          <w:szCs w:val="24"/>
        </w:rPr>
      </w:pPr>
      <w:r>
        <w:rPr>
          <w:rFonts w:ascii="Times New Roman" w:eastAsia="宋体" w:cs="宋体" w:hAnsi="Times New Roman" w:hint="eastAsia"/>
          <w:sz w:val="24"/>
          <w:szCs w:val="24"/>
        </w:rPr>
        <w:t xml:space="preserve">    注：“_______（盖单位章）”的，下划线上填写单位全称（法定名称），在单位全称上加盖单位章，单位全称应与单位章一致。 </w:t>
      </w:r>
    </w:p>
    <w:p>
      <w:pPr>
        <w:spacing w:line="360" w:lineRule="auto"/>
        <w:rPr>
          <w:rFonts w:ascii="Times New Roman" w:eastAsia="宋体" w:cs="宋体" w:hAnsi="Times New Roman" w:hint="eastAsia"/>
          <w:sz w:val="24"/>
          <w:szCs w:val="24"/>
        </w:rPr>
      </w:pPr>
    </w:p>
    <w:p>
      <w:pPr>
        <w:rPr>
          <w:rFonts w:ascii="Times New Roman" w:eastAsia="宋体" w:cs="宋体" w:hAnsi="Times New Roman" w:hint="eastAsia"/>
        </w:rPr>
        <w:sectPr>
          <w:pgSz w:w="11906" w:h="16838"/>
          <w:pgMar w:top="1417" w:right="1417" w:bottom="1417" w:left="1417" w:header="851" w:footer="850" w:gutter="0"/>
          <w:docGrid w:type="lines" w:linePitch="312" w:charSpace="0"/>
        </w:sectPr>
      </w:pPr>
    </w:p>
    <w:p>
      <w:pPr>
        <w:rPr>
          <w:rFonts w:ascii="Times New Roman" w:eastAsia="宋体" w:cs="宋体" w:hAnsi="Times New Roman" w:hint="eastAsia"/>
        </w:rPr>
      </w:pPr>
    </w:p>
    <w:p>
      <w:pPr>
        <w:adjustRightInd w:val="0"/>
        <w:snapToGrid w:val="0"/>
        <w:jc w:val="center"/>
        <w:rPr>
          <w:rFonts w:ascii="Times New Roman" w:eastAsia="宋体" w:cs="宋体" w:hAnsi="Times New Roman" w:hint="eastAsia"/>
          <w:b/>
          <w:sz w:val="28"/>
          <w:szCs w:val="28"/>
          <w:u w:val="single"/>
        </w:rPr>
      </w:pPr>
    </w:p>
    <w:p>
      <w:pPr>
        <w:adjustRightInd w:val="0"/>
        <w:snapToGrid w:val="0"/>
        <w:jc w:val="center"/>
        <w:rPr>
          <w:rFonts w:ascii="Times New Roman" w:eastAsia="宋体" w:cs="宋体" w:hAnsi="Times New Roman" w:hint="eastAsia"/>
          <w:b/>
          <w:sz w:val="28"/>
          <w:szCs w:val="28"/>
          <w:u w:val="single"/>
        </w:rPr>
      </w:pPr>
    </w:p>
    <w:p>
      <w:pPr>
        <w:adjustRightInd w:val="0"/>
        <w:snapToGrid w:val="0"/>
        <w:jc w:val="center"/>
        <w:rPr>
          <w:rFonts w:ascii="Times New Roman" w:eastAsia="宋体" w:cs="宋体" w:hAnsi="Times New Roman" w:hint="eastAsia"/>
          <w:b/>
          <w:sz w:val="28"/>
          <w:szCs w:val="28"/>
          <w:u w:val="single"/>
        </w:rPr>
      </w:pPr>
    </w:p>
    <w:p>
      <w:pPr>
        <w:adjustRightInd w:val="0"/>
        <w:snapToGrid w:val="0"/>
        <w:spacing w:line="360" w:lineRule="auto"/>
        <w:jc w:val="center"/>
        <w:rPr>
          <w:rFonts w:ascii="Times New Roman" w:eastAsia="宋体" w:cs="宋体" w:hAnsi="Times New Roman" w:hint="eastAsia"/>
          <w:b/>
          <w:sz w:val="28"/>
          <w:szCs w:val="28"/>
        </w:rPr>
      </w:pPr>
      <w:r>
        <w:rPr>
          <w:rFonts w:ascii="Times New Roman" w:eastAsia="宋体" w:cs="宋体" w:hAnsi="Times New Roman" w:hint="eastAsia"/>
          <w:b/>
          <w:sz w:val="28"/>
          <w:szCs w:val="28"/>
          <w:u w:val="single"/>
        </w:rPr>
        <w:t xml:space="preserve">                </w:t>
      </w:r>
      <w:r>
        <w:rPr>
          <w:rFonts w:ascii="Times New Roman" w:eastAsia="宋体" w:cs="宋体" w:hAnsi="Times New Roman" w:hint="eastAsia"/>
          <w:b/>
          <w:sz w:val="28"/>
          <w:szCs w:val="28"/>
        </w:rPr>
        <w:t xml:space="preserve">(项目名称)材料采购 </w:t>
      </w:r>
      <w:r>
        <w:rPr>
          <w:rFonts w:ascii="Times New Roman" w:eastAsia="宋体" w:cs="宋体" w:hAnsi="Times New Roman" w:hint="eastAsia"/>
          <w:b/>
          <w:sz w:val="28"/>
          <w:szCs w:val="28"/>
          <w:u w:val="single"/>
        </w:rPr>
        <w:t xml:space="preserve">    </w:t>
      </w:r>
      <w:r>
        <w:rPr>
          <w:rFonts w:ascii="Times New Roman" w:eastAsia="宋体" w:cs="宋体" w:hAnsi="Times New Roman" w:hint="eastAsia"/>
          <w:b/>
          <w:sz w:val="28"/>
          <w:szCs w:val="28"/>
        </w:rPr>
        <w:t xml:space="preserve"> 标段</w:t>
      </w:r>
    </w:p>
    <w:p>
      <w:pPr>
        <w:adjustRightInd w:val="0"/>
        <w:snapToGrid w:val="0"/>
        <w:spacing w:line="360" w:lineRule="auto"/>
        <w:jc w:val="center"/>
        <w:rPr>
          <w:rFonts w:ascii="Times New Roman" w:eastAsia="宋体" w:cs="宋体" w:hAnsi="Times New Roman" w:hint="eastAsia"/>
          <w:b/>
          <w:sz w:val="28"/>
          <w:szCs w:val="28"/>
        </w:rPr>
      </w:pPr>
    </w:p>
    <w:p>
      <w:pPr>
        <w:adjustRightInd w:val="0"/>
        <w:snapToGrid w:val="0"/>
        <w:spacing w:line="360" w:lineRule="auto"/>
        <w:jc w:val="center"/>
        <w:rPr>
          <w:rFonts w:ascii="Times New Roman" w:eastAsia="宋体" w:cs="宋体" w:hAnsi="Times New Roman" w:hint="eastAsia"/>
          <w:b/>
          <w:sz w:val="28"/>
          <w:szCs w:val="28"/>
        </w:rPr>
      </w:pPr>
    </w:p>
    <w:p>
      <w:pPr>
        <w:adjustRightInd w:val="0"/>
        <w:snapToGrid w:val="0"/>
        <w:spacing w:line="360" w:lineRule="auto"/>
        <w:jc w:val="center"/>
        <w:rPr>
          <w:rFonts w:ascii="Times New Roman" w:eastAsia="宋体" w:cs="宋体" w:hAnsi="Times New Roman" w:hint="eastAsia"/>
          <w:b/>
          <w:sz w:val="28"/>
          <w:szCs w:val="28"/>
        </w:rPr>
      </w:pPr>
    </w:p>
    <w:p>
      <w:pPr>
        <w:adjustRightInd w:val="0"/>
        <w:snapToGrid w:val="0"/>
        <w:spacing w:line="360" w:lineRule="auto"/>
        <w:jc w:val="center"/>
        <w:rPr>
          <w:rFonts w:ascii="Times New Roman" w:eastAsia="宋体" w:cs="宋体" w:hAnsi="Times New Roman" w:hint="eastAsia"/>
          <w:b/>
          <w:sz w:val="48"/>
          <w:szCs w:val="48"/>
        </w:rPr>
      </w:pPr>
      <w:r>
        <w:rPr>
          <w:rFonts w:ascii="Times New Roman" w:eastAsia="宋体" w:cs="宋体" w:hAnsi="Times New Roman" w:hint="eastAsia"/>
          <w:b/>
          <w:sz w:val="48"/>
          <w:szCs w:val="48"/>
        </w:rPr>
        <w:t>投 标 文 件</w:t>
      </w:r>
    </w:p>
    <w:p>
      <w:pPr>
        <w:adjustRightInd w:val="0"/>
        <w:snapToGrid w:val="0"/>
        <w:spacing w:line="360" w:lineRule="auto"/>
        <w:jc w:val="center"/>
        <w:rPr>
          <w:rFonts w:ascii="Times New Roman" w:eastAsia="宋体" w:cs="宋体" w:hAnsi="Times New Roman" w:hint="eastAsia"/>
          <w:b/>
          <w:sz w:val="48"/>
          <w:szCs w:val="48"/>
        </w:rPr>
      </w:pPr>
    </w:p>
    <w:p>
      <w:pPr>
        <w:adjustRightInd w:val="0"/>
        <w:snapToGrid w:val="0"/>
        <w:spacing w:line="360" w:lineRule="auto"/>
        <w:jc w:val="center"/>
        <w:rPr>
          <w:rFonts w:ascii="Times New Roman" w:eastAsia="宋体" w:cs="宋体" w:hAnsi="Times New Roman" w:hint="eastAsia"/>
          <w:b/>
          <w:sz w:val="48"/>
          <w:szCs w:val="48"/>
        </w:rPr>
      </w:pPr>
    </w:p>
    <w:p>
      <w:pPr>
        <w:adjustRightInd w:val="0"/>
        <w:snapToGrid w:val="0"/>
        <w:spacing w:line="360" w:lineRule="auto"/>
        <w:jc w:val="center"/>
        <w:rPr>
          <w:rFonts w:ascii="Times New Roman" w:eastAsia="宋体" w:cs="宋体" w:hAnsi="Times New Roman" w:hint="eastAsia"/>
          <w:b/>
          <w:sz w:val="48"/>
          <w:szCs w:val="48"/>
        </w:rPr>
      </w:pPr>
    </w:p>
    <w:p>
      <w:pPr>
        <w:adjustRightInd w:val="0"/>
        <w:snapToGrid w:val="0"/>
        <w:spacing w:line="360" w:lineRule="auto"/>
        <w:jc w:val="center"/>
        <w:rPr>
          <w:rFonts w:ascii="Times New Roman" w:eastAsia="宋体" w:cs="宋体" w:hAnsi="Times New Roman" w:hint="eastAsia"/>
          <w:b/>
          <w:sz w:val="28"/>
          <w:szCs w:val="28"/>
        </w:rPr>
      </w:pPr>
      <w:r>
        <w:rPr>
          <w:rFonts w:ascii="Times New Roman" w:eastAsia="宋体" w:cs="宋体" w:hAnsi="Times New Roman" w:hint="eastAsia"/>
          <w:b/>
          <w:sz w:val="28"/>
          <w:szCs w:val="28"/>
        </w:rPr>
        <w:t>投标人：</w:t>
      </w:r>
      <w:r>
        <w:rPr>
          <w:rFonts w:ascii="Times New Roman" w:eastAsia="宋体" w:cs="宋体" w:hAnsi="Times New Roman" w:hint="eastAsia"/>
          <w:b/>
          <w:sz w:val="28"/>
          <w:szCs w:val="28"/>
          <w:u w:val="single"/>
        </w:rPr>
        <w:t xml:space="preserve">                 </w:t>
      </w:r>
      <w:r>
        <w:rPr>
          <w:rFonts w:ascii="Times New Roman" w:eastAsia="宋体" w:cs="宋体" w:hAnsi="Times New Roman" w:hint="eastAsia"/>
          <w:b/>
          <w:sz w:val="28"/>
          <w:szCs w:val="28"/>
        </w:rPr>
        <w:t>（盖单位章）</w:t>
      </w:r>
    </w:p>
    <w:p>
      <w:pPr>
        <w:adjustRightInd w:val="0"/>
        <w:snapToGrid w:val="0"/>
        <w:spacing w:line="360" w:lineRule="auto"/>
        <w:jc w:val="center"/>
        <w:rPr>
          <w:rFonts w:ascii="Times New Roman" w:eastAsia="宋体" w:cs="宋体" w:hAnsi="Times New Roman" w:hint="eastAsia"/>
          <w:b/>
          <w:sz w:val="28"/>
          <w:szCs w:val="28"/>
        </w:rPr>
      </w:pPr>
      <w:r>
        <w:rPr>
          <w:rFonts w:ascii="Times New Roman" w:eastAsia="宋体" w:cs="宋体" w:hAnsi="Times New Roman" w:hint="eastAsia"/>
          <w:b/>
          <w:sz w:val="28"/>
          <w:szCs w:val="28"/>
        </w:rPr>
        <w:t>法定代表人（单位负责人）或其委托代理人：</w:t>
      </w:r>
      <w:r>
        <w:rPr>
          <w:rFonts w:ascii="Times New Roman" w:eastAsia="宋体" w:cs="宋体" w:hAnsi="Times New Roman" w:hint="eastAsia"/>
          <w:b/>
          <w:sz w:val="28"/>
          <w:szCs w:val="28"/>
          <w:u w:val="single"/>
        </w:rPr>
        <w:t xml:space="preserve">   </w:t>
      </w:r>
      <w:r>
        <w:rPr>
          <w:rFonts w:ascii="Times New Roman" w:eastAsia="宋体" w:cs="宋体" w:hAnsi="Times New Roman" w:hint="eastAsia"/>
          <w:b/>
          <w:sz w:val="28"/>
          <w:szCs w:val="28"/>
        </w:rPr>
        <w:t>（签字）</w:t>
      </w:r>
    </w:p>
    <w:p>
      <w:pPr>
        <w:adjustRightInd w:val="0"/>
        <w:snapToGrid w:val="0"/>
        <w:spacing w:line="360" w:lineRule="auto"/>
        <w:jc w:val="center"/>
        <w:rPr>
          <w:rFonts w:ascii="Times New Roman" w:eastAsia="宋体" w:cs="宋体" w:hAnsi="Times New Roman" w:hint="eastAsia"/>
          <w:b/>
          <w:sz w:val="28"/>
          <w:szCs w:val="28"/>
        </w:rPr>
      </w:pPr>
    </w:p>
    <w:p>
      <w:pPr>
        <w:adjustRightInd w:val="0"/>
        <w:snapToGrid w:val="0"/>
        <w:spacing w:line="360" w:lineRule="auto"/>
        <w:jc w:val="center"/>
        <w:rPr>
          <w:rFonts w:ascii="Times New Roman" w:eastAsia="宋体" w:cs="宋体" w:hAnsi="Times New Roman" w:hint="eastAsia"/>
          <w:b/>
          <w:bCs/>
          <w:sz w:val="28"/>
          <w:szCs w:val="28"/>
        </w:rPr>
        <w:sectPr>
          <w:pgSz w:w="11906" w:h="16838"/>
          <w:pgMar w:top="1417" w:right="1417" w:bottom="1417" w:left="1417" w:header="851" w:footer="850" w:gutter="0"/>
          <w:docGrid w:type="lines" w:linePitch="312" w:charSpace="0"/>
        </w:sectPr>
      </w:pPr>
      <w:r>
        <w:rPr>
          <w:rFonts w:ascii="Times New Roman" w:eastAsia="宋体" w:cs="宋体" w:hAnsi="Times New Roman" w:hint="eastAsia"/>
          <w:b/>
          <w:bCs/>
          <w:sz w:val="28"/>
          <w:szCs w:val="28"/>
          <w:u w:val="single"/>
        </w:rPr>
        <w:t xml:space="preserve">   </w:t>
      </w:r>
      <w:r>
        <w:rPr>
          <w:rFonts w:ascii="Times New Roman" w:eastAsia="宋体" w:cs="宋体" w:hAnsi="Times New Roman" w:hint="eastAsia"/>
          <w:b/>
          <w:bCs/>
          <w:sz w:val="28"/>
          <w:szCs w:val="28"/>
        </w:rPr>
        <w:t>年</w:t>
      </w:r>
      <w:r>
        <w:rPr>
          <w:rFonts w:ascii="Times New Roman" w:eastAsia="宋体" w:cs="宋体" w:hAnsi="Times New Roman" w:hint="eastAsia"/>
          <w:b/>
          <w:bCs/>
          <w:sz w:val="28"/>
          <w:szCs w:val="28"/>
          <w:u w:val="single"/>
        </w:rPr>
        <w:t xml:space="preserve">   </w:t>
      </w:r>
      <w:r>
        <w:rPr>
          <w:rFonts w:ascii="Times New Roman" w:eastAsia="宋体" w:cs="宋体" w:hAnsi="Times New Roman" w:hint="eastAsia"/>
          <w:b/>
          <w:bCs/>
          <w:sz w:val="28"/>
          <w:szCs w:val="28"/>
        </w:rPr>
        <w:t>月</w:t>
      </w:r>
      <w:r>
        <w:rPr>
          <w:rFonts w:ascii="Times New Roman" w:eastAsia="宋体" w:cs="宋体" w:hAnsi="Times New Roman" w:hint="eastAsia"/>
          <w:b/>
          <w:bCs/>
          <w:sz w:val="28"/>
          <w:szCs w:val="28"/>
          <w:u w:val="single"/>
        </w:rPr>
        <w:t xml:space="preserve">   </w:t>
      </w:r>
      <w:r>
        <w:rPr>
          <w:rFonts w:ascii="Times New Roman" w:eastAsia="宋体" w:cs="宋体" w:hAnsi="Times New Roman" w:hint="eastAsia"/>
          <w:b/>
          <w:bCs/>
          <w:sz w:val="28"/>
          <w:szCs w:val="28"/>
        </w:rPr>
        <w:t>日</w:t>
      </w:r>
    </w:p>
    <w:p>
      <w:pPr>
        <w:pStyle w:val="2"/>
        <w:spacing w:line="240" w:lineRule="auto"/>
        <w:jc w:val="center"/>
        <w:rPr>
          <w:rFonts w:ascii="Times New Roman" w:eastAsia="宋体" w:cs="宋体" w:hAnsi="Times New Roman" w:hint="eastAsia"/>
        </w:rPr>
      </w:pPr>
      <w:r>
        <w:rPr>
          <w:rFonts w:ascii="Times New Roman" w:eastAsia="宋体" w:cs="宋体" w:hAnsi="Times New Roman" w:hint="eastAsia"/>
        </w:rPr>
        <w:t>目录</w:t>
      </w:r>
    </w:p>
    <w:p>
      <w:pPr>
        <w:pStyle w:val="20"/>
        <w:spacing w:before="1" w:line="240" w:lineRule="auto"/>
        <w:rPr>
          <w:rFonts w:ascii="Times New Roman" w:eastAsia="宋体" w:cs="宋体" w:hAnsi="Times New Roman" w:hint="eastAsia"/>
          <w:b/>
          <w:sz w:val="24"/>
        </w:rPr>
      </w:pPr>
    </w:p>
    <w:p>
      <w:pPr>
        <w:pStyle w:val="20"/>
        <w:spacing w:before="71" w:line="360" w:lineRule="auto"/>
        <w:jc w:val="left"/>
        <w:rPr>
          <w:rFonts w:ascii="Times New Roman" w:eastAsia="宋体" w:cs="宋体" w:hAnsi="Times New Roman" w:hint="eastAsia"/>
          <w:sz w:val="24"/>
          <w:szCs w:val="24"/>
        </w:rPr>
      </w:pPr>
      <w:r>
        <w:rPr>
          <w:rFonts w:ascii="Times New Roman" w:eastAsia="宋体" w:cs="宋体" w:hAnsi="Times New Roman" w:hint="eastAsia"/>
          <w:sz w:val="24"/>
          <w:szCs w:val="24"/>
        </w:rPr>
        <w:t>一、投标函</w:t>
      </w:r>
    </w:p>
    <w:p>
      <w:pPr>
        <w:pStyle w:val="20"/>
        <w:spacing w:line="360" w:lineRule="auto"/>
        <w:jc w:val="left"/>
        <w:rPr>
          <w:rFonts w:ascii="Times New Roman" w:eastAsia="宋体" w:cs="宋体" w:hAnsi="Times New Roman" w:hint="eastAsia"/>
          <w:sz w:val="24"/>
          <w:szCs w:val="24"/>
        </w:rPr>
      </w:pPr>
      <w:r>
        <w:rPr>
          <w:rFonts w:ascii="Times New Roman" w:eastAsia="宋体" w:cs="宋体" w:hAnsi="Times New Roman" w:hint="eastAsia"/>
          <w:sz w:val="24"/>
          <w:szCs w:val="24"/>
        </w:rPr>
        <w:t xml:space="preserve">二、法定代表人（单位负责人）身份证明（适用于无委托代理人的情况） </w:t>
      </w:r>
    </w:p>
    <w:p>
      <w:pPr>
        <w:pStyle w:val="20"/>
        <w:spacing w:line="360" w:lineRule="auto"/>
        <w:jc w:val="left"/>
        <w:rPr>
          <w:rFonts w:ascii="Times New Roman" w:eastAsia="宋体" w:cs="宋体" w:hAnsi="Times New Roman" w:hint="eastAsia"/>
          <w:sz w:val="24"/>
          <w:szCs w:val="24"/>
        </w:rPr>
      </w:pPr>
      <w:r>
        <w:rPr>
          <w:rFonts w:ascii="Times New Roman" w:eastAsia="宋体" w:cs="宋体" w:hAnsi="Times New Roman" w:hint="eastAsia"/>
          <w:sz w:val="24"/>
          <w:szCs w:val="24"/>
        </w:rPr>
        <w:t>二、授权委托书（适用于有委托代理人的情况）</w:t>
      </w:r>
    </w:p>
    <w:p>
      <w:pPr>
        <w:pStyle w:val="20"/>
        <w:spacing w:line="360" w:lineRule="auto"/>
        <w:jc w:val="left"/>
        <w:rPr>
          <w:rFonts w:ascii="Times New Roman" w:eastAsia="宋体" w:cs="宋体" w:hAnsi="Times New Roman" w:hint="eastAsia"/>
          <w:spacing w:val="-5"/>
          <w:sz w:val="24"/>
          <w:szCs w:val="24"/>
        </w:rPr>
      </w:pPr>
      <w:r>
        <w:rPr>
          <w:rFonts w:ascii="Times New Roman" w:eastAsia="宋体" w:cs="宋体" w:hAnsi="Times New Roman" w:hint="eastAsia"/>
          <w:spacing w:val="-5"/>
          <w:sz w:val="24"/>
          <w:szCs w:val="24"/>
        </w:rPr>
        <w:t>三、联合体协议书</w:t>
      </w:r>
    </w:p>
    <w:p>
      <w:pPr>
        <w:pStyle w:val="20"/>
        <w:spacing w:line="360" w:lineRule="auto"/>
        <w:jc w:val="left"/>
        <w:rPr>
          <w:rFonts w:ascii="Times New Roman" w:eastAsia="宋体" w:cs="宋体" w:hAnsi="Times New Roman" w:hint="eastAsia"/>
          <w:sz w:val="24"/>
          <w:szCs w:val="24"/>
        </w:rPr>
      </w:pPr>
      <w:r>
        <w:rPr>
          <w:rFonts w:ascii="Times New Roman" w:eastAsia="宋体" w:cs="宋体" w:hAnsi="Times New Roman" w:hint="eastAsia"/>
          <w:spacing w:val="-2"/>
          <w:sz w:val="24"/>
          <w:szCs w:val="24"/>
        </w:rPr>
        <w:t>四、投标保证金</w:t>
      </w:r>
    </w:p>
    <w:p>
      <w:pPr>
        <w:pStyle w:val="20"/>
        <w:spacing w:line="360" w:lineRule="auto"/>
        <w:jc w:val="left"/>
        <w:rPr>
          <w:rFonts w:ascii="Times New Roman" w:eastAsia="宋体" w:cs="宋体" w:hAnsi="Times New Roman" w:hint="eastAsia"/>
          <w:spacing w:val="-5"/>
          <w:sz w:val="24"/>
          <w:szCs w:val="24"/>
        </w:rPr>
      </w:pPr>
      <w:r>
        <w:rPr>
          <w:rFonts w:ascii="Times New Roman" w:eastAsia="宋体" w:cs="宋体" w:hAnsi="Times New Roman" w:hint="eastAsia"/>
          <w:spacing w:val="-5"/>
          <w:sz w:val="24"/>
          <w:szCs w:val="24"/>
        </w:rPr>
        <w:t>五、商务和技术偏差表</w:t>
      </w:r>
    </w:p>
    <w:p>
      <w:pPr>
        <w:pStyle w:val="20"/>
        <w:spacing w:line="360" w:lineRule="auto"/>
        <w:jc w:val="left"/>
        <w:rPr>
          <w:rFonts w:ascii="Times New Roman" w:eastAsia="宋体" w:cs="宋体" w:hAnsi="Times New Roman" w:hint="eastAsia"/>
          <w:sz w:val="24"/>
          <w:szCs w:val="24"/>
        </w:rPr>
      </w:pPr>
      <w:r>
        <w:rPr>
          <w:rFonts w:ascii="Times New Roman" w:eastAsia="宋体" w:cs="宋体" w:hAnsi="Times New Roman" w:hint="eastAsia"/>
          <w:spacing w:val="-2"/>
          <w:sz w:val="24"/>
          <w:szCs w:val="24"/>
        </w:rPr>
        <w:t>六、分项报价表</w:t>
      </w:r>
    </w:p>
    <w:p>
      <w:pPr>
        <w:pStyle w:val="20"/>
        <w:spacing w:line="360" w:lineRule="auto"/>
        <w:jc w:val="left"/>
        <w:rPr>
          <w:rFonts w:ascii="Times New Roman" w:eastAsia="宋体" w:cs="宋体" w:hAnsi="Times New Roman" w:hint="eastAsia"/>
          <w:sz w:val="24"/>
          <w:szCs w:val="24"/>
        </w:rPr>
      </w:pPr>
      <w:r>
        <w:rPr>
          <w:rFonts w:ascii="Times New Roman" w:eastAsia="宋体" w:cs="宋体" w:hAnsi="Times New Roman" w:hint="eastAsia"/>
          <w:spacing w:val="-3"/>
          <w:sz w:val="24"/>
          <w:szCs w:val="24"/>
        </w:rPr>
        <w:t>七、资格审查资料</w:t>
      </w:r>
    </w:p>
    <w:p>
      <w:pPr>
        <w:pStyle w:val="20"/>
        <w:spacing w:line="360" w:lineRule="auto"/>
        <w:jc w:val="left"/>
        <w:rPr>
          <w:rFonts w:ascii="Times New Roman" w:eastAsia="宋体" w:cs="宋体" w:hAnsi="Times New Roman" w:hint="eastAsia"/>
          <w:spacing w:val="-4"/>
          <w:sz w:val="24"/>
          <w:szCs w:val="24"/>
        </w:rPr>
      </w:pPr>
      <w:r>
        <w:rPr>
          <w:rFonts w:ascii="Times New Roman" w:eastAsia="宋体" w:cs="宋体" w:hAnsi="Times New Roman" w:hint="eastAsia"/>
          <w:spacing w:val="-4"/>
          <w:sz w:val="24"/>
          <w:szCs w:val="24"/>
        </w:rPr>
        <w:t>八、投标材料质量标准的详细描述</w:t>
      </w:r>
    </w:p>
    <w:p>
      <w:pPr>
        <w:pStyle w:val="20"/>
        <w:spacing w:line="360" w:lineRule="auto"/>
        <w:jc w:val="left"/>
        <w:rPr>
          <w:rFonts w:ascii="Times New Roman" w:eastAsia="宋体" w:cs="宋体" w:hAnsi="Times New Roman" w:hint="eastAsia"/>
          <w:sz w:val="24"/>
          <w:szCs w:val="24"/>
        </w:rPr>
      </w:pPr>
      <w:r>
        <w:rPr>
          <w:rFonts w:ascii="Times New Roman" w:eastAsia="宋体" w:cs="宋体" w:hAnsi="Times New Roman" w:hint="eastAsia"/>
          <w:spacing w:val="-3"/>
          <w:sz w:val="24"/>
          <w:szCs w:val="24"/>
        </w:rPr>
        <w:t>九、技术支持资料</w:t>
      </w:r>
    </w:p>
    <w:p>
      <w:pPr>
        <w:pStyle w:val="20"/>
        <w:spacing w:line="360" w:lineRule="auto"/>
        <w:jc w:val="left"/>
        <w:rPr>
          <w:rFonts w:ascii="Times New Roman" w:eastAsia="宋体" w:cs="宋体" w:hAnsi="Times New Roman" w:hint="eastAsia"/>
          <w:sz w:val="24"/>
          <w:szCs w:val="24"/>
        </w:rPr>
      </w:pPr>
      <w:r>
        <w:rPr>
          <w:rFonts w:ascii="Times New Roman" w:eastAsia="宋体" w:cs="宋体" w:hAnsi="Times New Roman" w:hint="eastAsia"/>
          <w:sz w:val="24"/>
          <w:szCs w:val="24"/>
        </w:rPr>
        <w:t>十、相关服务计划</w:t>
      </w:r>
    </w:p>
    <w:p>
      <w:pPr>
        <w:pStyle w:val="20"/>
        <w:spacing w:line="360" w:lineRule="auto"/>
        <w:jc w:val="left"/>
        <w:rPr>
          <w:rFonts w:ascii="Times New Roman" w:eastAsia="宋体" w:cs="宋体" w:hAnsi="Times New Roman" w:hint="eastAsia"/>
          <w:sz w:val="24"/>
          <w:szCs w:val="24"/>
        </w:rPr>
      </w:pPr>
      <w:r>
        <w:rPr>
          <w:rFonts w:ascii="Times New Roman" w:eastAsia="宋体" w:cs="宋体" w:hAnsi="Times New Roman" w:hint="eastAsia"/>
          <w:sz w:val="24"/>
          <w:szCs w:val="24"/>
        </w:rPr>
        <w:t>十一、其他资料</w:t>
      </w:r>
    </w:p>
    <w:p>
      <w:pPr>
        <w:rPr>
          <w:rFonts w:ascii="Times New Roman" w:eastAsia="宋体" w:cs="宋体" w:hAnsi="Times New Roman" w:hint="eastAsia"/>
        </w:rPr>
      </w:pPr>
    </w:p>
    <w:p>
      <w:pPr>
        <w:rPr>
          <w:rFonts w:ascii="Times New Roman" w:eastAsia="宋体" w:cs="宋体" w:hAnsi="Times New Roman" w:hint="eastAsia"/>
        </w:rPr>
      </w:pPr>
    </w:p>
    <w:p>
      <w:pPr>
        <w:rPr>
          <w:rFonts w:ascii="Times New Roman" w:eastAsia="宋体" w:cs="宋体" w:hAnsi="Times New Roman" w:hint="eastAsia"/>
        </w:rPr>
      </w:pPr>
    </w:p>
    <w:p>
      <w:pPr>
        <w:adjustRightInd w:val="0"/>
        <w:snapToGrid w:val="0"/>
        <w:spacing w:line="360" w:lineRule="auto"/>
        <w:rPr>
          <w:rFonts w:ascii="Times New Roman" w:eastAsia="宋体" w:cs="宋体" w:hAnsi="Times New Roman" w:hint="eastAsia"/>
          <w:b/>
          <w:sz w:val="24"/>
          <w:szCs w:val="24"/>
        </w:rPr>
        <w:sectPr>
          <w:pgSz w:w="11906" w:h="16838"/>
          <w:pgMar w:top="1417" w:right="1417" w:bottom="1417" w:left="1417" w:header="851" w:footer="850" w:gutter="0"/>
          <w:docGrid w:type="lines" w:linePitch="312" w:charSpace="0"/>
        </w:sectPr>
      </w:pPr>
      <w:r>
        <w:rPr>
          <w:rFonts w:ascii="Times New Roman" w:eastAsia="宋体" w:cs="宋体" w:hAnsi="Times New Roman" w:hint="eastAsia"/>
        </w:rPr>
        <w:t xml:space="preserve"> </w:t>
      </w:r>
      <w:r>
        <w:rPr>
          <w:rFonts w:ascii="Times New Roman" w:eastAsia="宋体" w:cs="宋体" w:hAnsi="Times New Roman" w:hint="eastAsia"/>
          <w:sz w:val="24"/>
        </w:rPr>
        <w:t>注：投标文件无须编制页码。</w:t>
      </w:r>
    </w:p>
    <w:p>
      <w:pPr>
        <w:pStyle w:val="2"/>
        <w:spacing w:line="240" w:lineRule="auto"/>
        <w:jc w:val="center"/>
        <w:rPr>
          <w:rFonts w:ascii="Times New Roman" w:eastAsia="宋体" w:cs="宋体" w:hAnsi="Times New Roman" w:hint="eastAsia"/>
        </w:rPr>
      </w:pPr>
      <w:bookmarkStart w:id="46" w:name="_bookmark147"/>
      <w:bookmarkEnd w:id="46"/>
      <w:r>
        <w:rPr>
          <w:rFonts w:ascii="Times New Roman" w:eastAsia="宋体" w:cs="宋体" w:hAnsi="Times New Roman" w:hint="eastAsia"/>
        </w:rPr>
        <w:t>一、投标函</w:t>
      </w:r>
    </w:p>
    <w:p>
      <w:pPr>
        <w:pStyle w:val="20"/>
        <w:tabs>
          <w:tab w:val="left" w:pos="2291"/>
        </w:tabs>
        <w:spacing w:line="360" w:lineRule="auto"/>
        <w:jc w:val="left"/>
        <w:rPr>
          <w:rFonts w:ascii="Times New Roman" w:eastAsia="宋体" w:cs="宋体" w:hAnsi="Times New Roman" w:hint="eastAsia"/>
          <w:sz w:val="24"/>
          <w:szCs w:val="24"/>
        </w:rPr>
      </w:pPr>
      <w:r>
        <w:rPr>
          <w:rFonts w:ascii="Times New Roman" w:eastAsia="宋体" w:cs="宋体" w:hAnsi="Times New Roman" w:hint="eastAsia"/>
          <w:sz w:val="24"/>
          <w:szCs w:val="24"/>
          <w:u w:val="single"/>
        </w:rPr>
        <w:t xml:space="preserve"> </w:t>
        <w:tab/>
      </w:r>
      <w:r>
        <w:rPr>
          <w:rFonts w:ascii="Times New Roman" w:eastAsia="宋体" w:cs="宋体" w:hAnsi="Times New Roman" w:hint="eastAsia"/>
          <w:sz w:val="24"/>
          <w:szCs w:val="24"/>
        </w:rPr>
        <w:t>（</w:t>
      </w:r>
      <w:r>
        <w:rPr>
          <w:rFonts w:ascii="Times New Roman" w:eastAsia="宋体" w:cs="宋体" w:hAnsi="Times New Roman" w:hint="eastAsia"/>
          <w:spacing w:val="-3"/>
          <w:sz w:val="24"/>
          <w:szCs w:val="24"/>
        </w:rPr>
        <w:t>招标人名称</w:t>
      </w:r>
      <w:r>
        <w:rPr>
          <w:rFonts w:ascii="Times New Roman" w:eastAsia="宋体" w:cs="宋体" w:hAnsi="Times New Roman" w:hint="eastAsia"/>
          <w:spacing w:val="-108"/>
          <w:sz w:val="24"/>
          <w:szCs w:val="24"/>
        </w:rPr>
        <w:t>）</w:t>
      </w:r>
      <w:r>
        <w:rPr>
          <w:rFonts w:ascii="Times New Roman" w:eastAsia="宋体" w:cs="宋体" w:hAnsi="Times New Roman" w:hint="eastAsia"/>
          <w:sz w:val="24"/>
          <w:szCs w:val="24"/>
        </w:rPr>
        <w:t>：</w:t>
      </w:r>
    </w:p>
    <w:p>
      <w:pPr>
        <w:pStyle w:val="102"/>
        <w:tabs>
          <w:tab w:val="left" w:pos="1139"/>
          <w:tab w:val="left" w:pos="2712"/>
          <w:tab w:val="left" w:pos="4658"/>
          <w:tab w:val="left" w:pos="5157"/>
          <w:tab w:val="left" w:pos="6554"/>
        </w:tabs>
        <w:autoSpaceDE w:val="0"/>
        <w:autoSpaceDN w:val="0"/>
        <w:spacing w:before="30" w:line="360" w:lineRule="auto"/>
        <w:ind w:right="691" w:firstLineChars="235" w:firstLine="566"/>
        <w:jc w:val="left"/>
        <w:rPr>
          <w:rFonts w:ascii="Times New Roman" w:eastAsia="宋体" w:cs="宋体" w:hAnsi="Times New Roman" w:hint="eastAsia"/>
          <w:sz w:val="24"/>
          <w:szCs w:val="24"/>
        </w:rPr>
      </w:pPr>
      <w:r>
        <w:rPr>
          <w:rFonts w:ascii="Times New Roman" w:eastAsia="宋体" w:cs="宋体" w:hAnsi="Times New Roman" w:hint="eastAsia"/>
          <w:sz w:val="24"/>
          <w:szCs w:val="24"/>
        </w:rPr>
        <w:t>1、我</w:t>
      </w:r>
      <w:r>
        <w:rPr>
          <w:rFonts w:ascii="Times New Roman" w:eastAsia="宋体" w:cs="宋体" w:hAnsi="Times New Roman" w:hint="eastAsia"/>
          <w:spacing w:val="-3"/>
          <w:sz w:val="24"/>
          <w:szCs w:val="24"/>
        </w:rPr>
        <w:t>方</w:t>
      </w:r>
      <w:r>
        <w:rPr>
          <w:rFonts w:ascii="Times New Roman" w:eastAsia="宋体" w:cs="宋体" w:hAnsi="Times New Roman" w:hint="eastAsia"/>
          <w:sz w:val="24"/>
          <w:szCs w:val="24"/>
        </w:rPr>
        <w:t>已</w:t>
      </w:r>
      <w:r>
        <w:rPr>
          <w:rFonts w:ascii="Times New Roman" w:eastAsia="宋体" w:cs="宋体" w:hAnsi="Times New Roman" w:hint="eastAsia"/>
          <w:spacing w:val="-3"/>
          <w:sz w:val="24"/>
          <w:szCs w:val="24"/>
        </w:rPr>
        <w:t>仔</w:t>
      </w:r>
      <w:r>
        <w:rPr>
          <w:rFonts w:ascii="Times New Roman" w:eastAsia="宋体" w:cs="宋体" w:hAnsi="Times New Roman" w:hint="eastAsia"/>
          <w:sz w:val="24"/>
          <w:szCs w:val="24"/>
        </w:rPr>
        <w:t>细</w:t>
      </w:r>
      <w:r>
        <w:rPr>
          <w:rFonts w:ascii="Times New Roman" w:eastAsia="宋体" w:cs="宋体" w:hAnsi="Times New Roman" w:hint="eastAsia"/>
          <w:spacing w:val="-3"/>
          <w:sz w:val="24"/>
          <w:szCs w:val="24"/>
        </w:rPr>
        <w:t>研</w:t>
      </w:r>
      <w:r>
        <w:rPr>
          <w:rFonts w:ascii="Times New Roman" w:eastAsia="宋体" w:cs="宋体" w:hAnsi="Times New Roman" w:hint="eastAsia"/>
          <w:sz w:val="24"/>
          <w:szCs w:val="24"/>
        </w:rPr>
        <w:t>究了</w:t>
      </w:r>
      <w:r>
        <w:rPr>
          <w:rFonts w:ascii="Times New Roman" w:eastAsia="宋体" w:cs="宋体" w:hAnsi="Times New Roman" w:hint="eastAsia"/>
          <w:sz w:val="24"/>
          <w:szCs w:val="24"/>
          <w:u w:val="single"/>
        </w:rPr>
        <w:t xml:space="preserve"> </w:t>
        <w:tab/>
      </w:r>
      <w:r>
        <w:rPr>
          <w:rFonts w:ascii="Times New Roman" w:eastAsia="宋体" w:cs="宋体" w:hAnsi="Times New Roman" w:hint="eastAsia"/>
          <w:spacing w:val="-3"/>
          <w:sz w:val="24"/>
          <w:szCs w:val="24"/>
        </w:rPr>
        <w:t>（</w:t>
      </w:r>
      <w:r>
        <w:rPr>
          <w:rFonts w:ascii="Times New Roman" w:eastAsia="宋体" w:cs="宋体" w:hAnsi="Times New Roman" w:hint="eastAsia"/>
          <w:sz w:val="24"/>
          <w:szCs w:val="24"/>
        </w:rPr>
        <w:t>项</w:t>
      </w:r>
      <w:r>
        <w:rPr>
          <w:rFonts w:ascii="Times New Roman" w:eastAsia="宋体" w:cs="宋体" w:hAnsi="Times New Roman" w:hint="eastAsia"/>
          <w:spacing w:val="-3"/>
          <w:sz w:val="24"/>
          <w:szCs w:val="24"/>
        </w:rPr>
        <w:t>目名</w:t>
      </w:r>
      <w:r>
        <w:rPr>
          <w:rFonts w:ascii="Times New Roman" w:eastAsia="宋体" w:cs="宋体" w:hAnsi="Times New Roman" w:hint="eastAsia"/>
          <w:sz w:val="24"/>
          <w:szCs w:val="24"/>
        </w:rPr>
        <w:t>称</w:t>
      </w:r>
      <w:r>
        <w:rPr>
          <w:rFonts w:ascii="Times New Roman" w:eastAsia="宋体" w:cs="宋体" w:hAnsi="Times New Roman" w:hint="eastAsia"/>
          <w:spacing w:val="-27"/>
          <w:sz w:val="24"/>
          <w:szCs w:val="24"/>
        </w:rPr>
        <w:t>）</w:t>
      </w:r>
      <w:r>
        <w:rPr>
          <w:rFonts w:ascii="Times New Roman" w:eastAsia="宋体" w:cs="宋体" w:hAnsi="Times New Roman" w:hint="eastAsia"/>
          <w:sz w:val="24"/>
          <w:szCs w:val="24"/>
        </w:rPr>
        <w:t>材</w:t>
      </w:r>
      <w:r>
        <w:rPr>
          <w:rFonts w:ascii="Times New Roman" w:eastAsia="宋体" w:cs="宋体" w:hAnsi="Times New Roman" w:hint="eastAsia"/>
          <w:spacing w:val="-3"/>
          <w:sz w:val="24"/>
          <w:szCs w:val="24"/>
        </w:rPr>
        <w:t>料</w:t>
      </w:r>
      <w:r>
        <w:rPr>
          <w:rFonts w:ascii="Times New Roman" w:eastAsia="宋体" w:cs="宋体" w:hAnsi="Times New Roman" w:hint="eastAsia"/>
          <w:sz w:val="24"/>
          <w:szCs w:val="24"/>
        </w:rPr>
        <w:t>采</w:t>
      </w:r>
      <w:r>
        <w:rPr>
          <w:rFonts w:ascii="Times New Roman" w:eastAsia="宋体" w:cs="宋体" w:hAnsi="Times New Roman" w:hint="eastAsia"/>
          <w:spacing w:val="-3"/>
          <w:sz w:val="24"/>
          <w:szCs w:val="24"/>
        </w:rPr>
        <w:t>购</w:t>
      </w:r>
      <w:r>
        <w:rPr>
          <w:rFonts w:ascii="Times New Roman" w:eastAsia="宋体" w:cs="宋体" w:hAnsi="Times New Roman" w:hint="eastAsia"/>
          <w:sz w:val="24"/>
          <w:szCs w:val="24"/>
        </w:rPr>
        <w:t>招</w:t>
      </w:r>
      <w:r>
        <w:rPr>
          <w:rFonts w:ascii="Times New Roman" w:eastAsia="宋体" w:cs="宋体" w:hAnsi="Times New Roman" w:hint="eastAsia"/>
          <w:spacing w:val="-3"/>
          <w:sz w:val="24"/>
          <w:szCs w:val="24"/>
        </w:rPr>
        <w:t>标</w:t>
      </w:r>
      <w:r>
        <w:rPr>
          <w:rFonts w:ascii="Times New Roman" w:eastAsia="宋体" w:cs="宋体" w:hAnsi="Times New Roman" w:hint="eastAsia"/>
          <w:sz w:val="24"/>
          <w:szCs w:val="24"/>
        </w:rPr>
        <w:t>项</w:t>
      </w:r>
      <w:r>
        <w:rPr>
          <w:rFonts w:ascii="Times New Roman" w:eastAsia="宋体" w:cs="宋体" w:hAnsi="Times New Roman" w:hint="eastAsia"/>
          <w:spacing w:val="-3"/>
          <w:sz w:val="24"/>
          <w:szCs w:val="24"/>
        </w:rPr>
        <w:t>目招</w:t>
      </w:r>
      <w:r>
        <w:rPr>
          <w:rFonts w:ascii="Times New Roman" w:eastAsia="宋体" w:cs="宋体" w:hAnsi="Times New Roman" w:hint="eastAsia"/>
          <w:sz w:val="24"/>
          <w:szCs w:val="24"/>
        </w:rPr>
        <w:t>标文</w:t>
      </w:r>
      <w:r>
        <w:rPr>
          <w:rFonts w:ascii="Times New Roman" w:eastAsia="宋体" w:cs="宋体" w:hAnsi="Times New Roman" w:hint="eastAsia"/>
          <w:spacing w:val="-3"/>
          <w:sz w:val="24"/>
          <w:szCs w:val="24"/>
        </w:rPr>
        <w:t>件</w:t>
      </w:r>
      <w:r>
        <w:rPr>
          <w:rFonts w:ascii="Times New Roman" w:eastAsia="宋体" w:cs="宋体" w:hAnsi="Times New Roman" w:hint="eastAsia"/>
          <w:sz w:val="24"/>
          <w:szCs w:val="24"/>
        </w:rPr>
        <w:t>的</w:t>
      </w:r>
      <w:r>
        <w:rPr>
          <w:rFonts w:ascii="Times New Roman" w:eastAsia="宋体" w:cs="宋体" w:hAnsi="Times New Roman" w:hint="eastAsia"/>
          <w:spacing w:val="-3"/>
          <w:sz w:val="24"/>
          <w:szCs w:val="24"/>
        </w:rPr>
        <w:t>全</w:t>
      </w:r>
      <w:r>
        <w:rPr>
          <w:rFonts w:ascii="Times New Roman" w:eastAsia="宋体" w:cs="宋体" w:hAnsi="Times New Roman" w:hint="eastAsia"/>
          <w:sz w:val="24"/>
          <w:szCs w:val="24"/>
        </w:rPr>
        <w:t>部内</w:t>
      </w:r>
      <w:r>
        <w:rPr>
          <w:rFonts w:ascii="Times New Roman" w:eastAsia="宋体" w:cs="宋体" w:hAnsi="Times New Roman" w:hint="eastAsia"/>
          <w:spacing w:val="-3"/>
          <w:sz w:val="24"/>
          <w:szCs w:val="24"/>
        </w:rPr>
        <w:t>容</w:t>
      </w:r>
      <w:r>
        <w:rPr>
          <w:rFonts w:ascii="Times New Roman" w:eastAsia="宋体" w:cs="宋体" w:hAnsi="Times New Roman" w:hint="eastAsia"/>
          <w:spacing w:val="-10"/>
          <w:sz w:val="24"/>
          <w:szCs w:val="24"/>
        </w:rPr>
        <w:t>，</w:t>
      </w:r>
      <w:r>
        <w:rPr>
          <w:rFonts w:ascii="Times New Roman" w:eastAsia="宋体" w:cs="宋体" w:hAnsi="Times New Roman" w:hint="eastAsia"/>
          <w:spacing w:val="-3"/>
          <w:sz w:val="24"/>
          <w:szCs w:val="24"/>
        </w:rPr>
        <w:t>愿</w:t>
      </w:r>
      <w:r>
        <w:rPr>
          <w:rFonts w:ascii="Times New Roman" w:eastAsia="宋体" w:cs="宋体" w:hAnsi="Times New Roman" w:hint="eastAsia"/>
          <w:sz w:val="24"/>
          <w:szCs w:val="24"/>
        </w:rPr>
        <w:t>意</w:t>
      </w:r>
      <w:r>
        <w:rPr>
          <w:rFonts w:ascii="Times New Roman" w:eastAsia="宋体" w:cs="宋体" w:hAnsi="Times New Roman" w:hint="eastAsia"/>
          <w:spacing w:val="-3"/>
          <w:sz w:val="24"/>
          <w:szCs w:val="24"/>
        </w:rPr>
        <w:t>以</w:t>
      </w:r>
      <w:r>
        <w:rPr>
          <w:rFonts w:ascii="Times New Roman" w:eastAsia="宋体" w:cs="宋体" w:hAnsi="Times New Roman" w:hint="eastAsia"/>
          <w:sz w:val="24"/>
          <w:szCs w:val="24"/>
        </w:rPr>
        <w:t>人</w:t>
      </w:r>
      <w:r>
        <w:rPr>
          <w:rFonts w:ascii="Times New Roman" w:eastAsia="宋体" w:cs="宋体" w:hAnsi="Times New Roman" w:hint="eastAsia"/>
          <w:spacing w:val="-3"/>
          <w:sz w:val="24"/>
          <w:szCs w:val="24"/>
        </w:rPr>
        <w:t>民</w:t>
      </w:r>
      <w:r>
        <w:rPr>
          <w:rFonts w:ascii="Times New Roman" w:eastAsia="宋体" w:cs="宋体" w:hAnsi="Times New Roman" w:hint="eastAsia"/>
          <w:spacing w:val="-13"/>
          <w:sz w:val="24"/>
          <w:szCs w:val="24"/>
        </w:rPr>
        <w:t>币</w:t>
      </w:r>
      <w:r>
        <w:rPr>
          <w:rFonts w:ascii="Times New Roman" w:eastAsia="宋体" w:cs="宋体" w:hAnsi="Times New Roman" w:hint="eastAsia"/>
          <w:sz w:val="24"/>
          <w:szCs w:val="24"/>
        </w:rPr>
        <w:t>（</w:t>
      </w:r>
      <w:r>
        <w:rPr>
          <w:rFonts w:ascii="Times New Roman" w:eastAsia="宋体" w:cs="宋体" w:hAnsi="Times New Roman" w:hint="eastAsia"/>
          <w:spacing w:val="-3"/>
          <w:sz w:val="24"/>
          <w:szCs w:val="24"/>
        </w:rPr>
        <w:t>大</w:t>
      </w:r>
      <w:r>
        <w:rPr>
          <w:rFonts w:ascii="Times New Roman" w:eastAsia="宋体" w:cs="宋体" w:hAnsi="Times New Roman" w:hint="eastAsia"/>
          <w:sz w:val="24"/>
          <w:szCs w:val="24"/>
        </w:rPr>
        <w:t>写</w:t>
      </w:r>
      <w:r>
        <w:rPr>
          <w:rFonts w:ascii="Times New Roman" w:eastAsia="宋体" w:cs="宋体" w:hAnsi="Times New Roman" w:hint="eastAsia"/>
          <w:spacing w:val="-12"/>
          <w:sz w:val="24"/>
          <w:szCs w:val="24"/>
        </w:rPr>
        <w:t>）</w:t>
      </w:r>
      <w:r>
        <w:rPr>
          <w:rFonts w:ascii="Times New Roman" w:eastAsia="宋体" w:cs="宋体" w:hAnsi="Times New Roman" w:hint="eastAsia"/>
          <w:spacing w:val="-12"/>
          <w:sz w:val="24"/>
          <w:szCs w:val="24"/>
          <w:u w:val="single"/>
        </w:rPr>
        <w:t xml:space="preserve"> </w:t>
        <w:tab/>
      </w:r>
      <w:r>
        <w:rPr>
          <w:rFonts w:ascii="Times New Roman" w:eastAsia="宋体" w:cs="宋体" w:hAnsi="Times New Roman" w:hint="eastAsia"/>
          <w:sz w:val="24"/>
          <w:szCs w:val="24"/>
        </w:rPr>
        <w:t>（小写：</w:t>
      </w:r>
      <w:r>
        <w:rPr>
          <w:rFonts w:ascii="Times New Roman" w:eastAsia="宋体" w:cs="宋体" w:hAnsi="Times New Roman" w:hint="eastAsia"/>
          <w:sz w:val="24"/>
          <w:szCs w:val="24"/>
          <w:u w:val="single"/>
        </w:rPr>
        <w:t xml:space="preserve"> </w:t>
        <w:tab/>
        <w:t xml:space="preserve"> 元</w:t>
      </w:r>
      <w:r>
        <w:rPr>
          <w:rFonts w:ascii="Times New Roman" w:eastAsia="宋体" w:cs="宋体" w:hAnsi="Times New Roman" w:hint="eastAsia"/>
          <w:spacing w:val="-13"/>
          <w:sz w:val="24"/>
          <w:szCs w:val="24"/>
        </w:rPr>
        <w:t>）</w:t>
      </w:r>
      <w:r>
        <w:rPr>
          <w:rFonts w:ascii="Times New Roman" w:eastAsia="宋体" w:cs="宋体" w:hAnsi="Times New Roman" w:hint="eastAsia"/>
          <w:sz w:val="24"/>
          <w:szCs w:val="24"/>
        </w:rPr>
        <w:t>的</w:t>
      </w:r>
      <w:r>
        <w:rPr>
          <w:rFonts w:ascii="Times New Roman" w:eastAsia="宋体" w:cs="宋体" w:hAnsi="Times New Roman" w:hint="eastAsia"/>
          <w:spacing w:val="-3"/>
          <w:sz w:val="24"/>
          <w:szCs w:val="24"/>
        </w:rPr>
        <w:t>投标</w:t>
      </w:r>
      <w:r>
        <w:rPr>
          <w:rFonts w:ascii="Times New Roman" w:eastAsia="宋体" w:cs="宋体" w:hAnsi="Times New Roman" w:hint="eastAsia"/>
          <w:sz w:val="24"/>
          <w:szCs w:val="24"/>
        </w:rPr>
        <w:t>报</w:t>
      </w:r>
      <w:r>
        <w:rPr>
          <w:rFonts w:ascii="Times New Roman" w:eastAsia="宋体" w:cs="宋体" w:hAnsi="Times New Roman" w:hint="eastAsia"/>
          <w:spacing w:val="-13"/>
          <w:sz w:val="24"/>
          <w:szCs w:val="24"/>
        </w:rPr>
        <w:t>价，交货期：</w:t>
      </w:r>
      <w:r>
        <w:rPr>
          <w:rFonts w:ascii="Times New Roman" w:eastAsia="宋体" w:cs="宋体" w:hAnsi="Times New Roman" w:hint="eastAsia"/>
          <w:spacing w:val="-13"/>
          <w:sz w:val="24"/>
          <w:szCs w:val="24"/>
          <w:u w:val="single"/>
        </w:rPr>
        <w:t xml:space="preserve">         </w:t>
      </w:r>
      <w:r>
        <w:rPr>
          <w:rFonts w:ascii="Times New Roman" w:eastAsia="宋体" w:cs="宋体" w:hAnsi="Times New Roman" w:hint="eastAsia"/>
          <w:spacing w:val="-13"/>
          <w:sz w:val="24"/>
          <w:szCs w:val="24"/>
        </w:rPr>
        <w:t>，</w:t>
      </w:r>
      <w:r>
        <w:rPr>
          <w:rFonts w:ascii="Times New Roman" w:eastAsia="宋体" w:cs="宋体" w:hAnsi="Times New Roman" w:hint="eastAsia"/>
          <w:spacing w:val="-3"/>
          <w:sz w:val="24"/>
          <w:szCs w:val="24"/>
        </w:rPr>
        <w:t>提</w:t>
      </w:r>
      <w:r>
        <w:rPr>
          <w:rFonts w:ascii="Times New Roman" w:eastAsia="宋体" w:cs="宋体" w:hAnsi="Times New Roman" w:hint="eastAsia"/>
          <w:sz w:val="24"/>
          <w:szCs w:val="24"/>
        </w:rPr>
        <w:t>供材料需求一览表中所列全部材</w:t>
      </w:r>
      <w:r>
        <w:rPr>
          <w:rFonts w:ascii="Times New Roman" w:eastAsia="宋体" w:cs="宋体" w:hAnsi="Times New Roman" w:hint="eastAsia"/>
          <w:spacing w:val="-2"/>
          <w:sz w:val="24"/>
          <w:szCs w:val="24"/>
        </w:rPr>
        <w:t>料</w:t>
      </w:r>
      <w:r>
        <w:rPr>
          <w:rFonts w:ascii="Times New Roman" w:eastAsia="宋体" w:cs="宋体" w:hAnsi="Times New Roman" w:hint="eastAsia"/>
          <w:sz w:val="24"/>
          <w:szCs w:val="24"/>
        </w:rPr>
        <w:t>名</w:t>
      </w:r>
      <w:r>
        <w:rPr>
          <w:rFonts w:ascii="Times New Roman" w:eastAsia="宋体" w:cs="宋体" w:hAnsi="Times New Roman" w:hint="eastAsia"/>
          <w:spacing w:val="-3"/>
          <w:sz w:val="24"/>
          <w:szCs w:val="24"/>
        </w:rPr>
        <w:t>称</w:t>
      </w:r>
      <w:r>
        <w:rPr>
          <w:rFonts w:ascii="Times New Roman" w:eastAsia="宋体" w:cs="宋体" w:hAnsi="Times New Roman" w:hint="eastAsia"/>
          <w:sz w:val="24"/>
          <w:szCs w:val="24"/>
        </w:rPr>
        <w:t>及</w:t>
      </w:r>
      <w:r>
        <w:rPr>
          <w:rFonts w:ascii="Times New Roman" w:eastAsia="宋体" w:cs="宋体" w:hAnsi="Times New Roman" w:hint="eastAsia"/>
          <w:spacing w:val="-3"/>
          <w:sz w:val="24"/>
          <w:szCs w:val="24"/>
        </w:rPr>
        <w:t>相</w:t>
      </w:r>
      <w:r>
        <w:rPr>
          <w:rFonts w:ascii="Times New Roman" w:eastAsia="宋体" w:cs="宋体" w:hAnsi="Times New Roman" w:hint="eastAsia"/>
          <w:sz w:val="24"/>
          <w:szCs w:val="24"/>
        </w:rPr>
        <w:t>关</w:t>
      </w:r>
      <w:r>
        <w:rPr>
          <w:rFonts w:ascii="Times New Roman" w:eastAsia="宋体" w:cs="宋体" w:hAnsi="Times New Roman" w:hint="eastAsia"/>
          <w:spacing w:val="-3"/>
          <w:sz w:val="24"/>
          <w:szCs w:val="24"/>
        </w:rPr>
        <w:t>服</w:t>
      </w:r>
      <w:r>
        <w:rPr>
          <w:rFonts w:ascii="Times New Roman" w:eastAsia="宋体" w:cs="宋体" w:hAnsi="Times New Roman" w:hint="eastAsia"/>
          <w:sz w:val="24"/>
          <w:szCs w:val="24"/>
        </w:rPr>
        <w:t>务，并按</w:t>
      </w:r>
      <w:r>
        <w:rPr>
          <w:rFonts w:ascii="Times New Roman" w:eastAsia="宋体" w:cs="宋体" w:hAnsi="Times New Roman" w:hint="eastAsia"/>
          <w:spacing w:val="-3"/>
          <w:sz w:val="24"/>
          <w:szCs w:val="24"/>
        </w:rPr>
        <w:t>合</w:t>
      </w:r>
      <w:r>
        <w:rPr>
          <w:rFonts w:ascii="Times New Roman" w:eastAsia="宋体" w:cs="宋体" w:hAnsi="Times New Roman" w:hint="eastAsia"/>
          <w:sz w:val="24"/>
          <w:szCs w:val="24"/>
        </w:rPr>
        <w:t>同</w:t>
      </w:r>
      <w:r>
        <w:rPr>
          <w:rFonts w:ascii="Times New Roman" w:eastAsia="宋体" w:cs="宋体" w:hAnsi="Times New Roman" w:hint="eastAsia"/>
          <w:spacing w:val="-3"/>
          <w:sz w:val="24"/>
          <w:szCs w:val="24"/>
        </w:rPr>
        <w:t>约</w:t>
      </w:r>
      <w:r>
        <w:rPr>
          <w:rFonts w:ascii="Times New Roman" w:eastAsia="宋体" w:cs="宋体" w:hAnsi="Times New Roman" w:hint="eastAsia"/>
          <w:sz w:val="24"/>
          <w:szCs w:val="24"/>
        </w:rPr>
        <w:t>定</w:t>
      </w:r>
      <w:r>
        <w:rPr>
          <w:rFonts w:ascii="Times New Roman" w:eastAsia="宋体" w:cs="宋体" w:hAnsi="Times New Roman" w:hint="eastAsia"/>
          <w:spacing w:val="-13"/>
          <w:sz w:val="24"/>
          <w:szCs w:val="24"/>
        </w:rPr>
        <w:t>履</w:t>
      </w:r>
      <w:r>
        <w:rPr>
          <w:rFonts w:ascii="Times New Roman" w:eastAsia="宋体" w:cs="宋体" w:hAnsi="Times New Roman" w:hint="eastAsia"/>
          <w:sz w:val="24"/>
          <w:szCs w:val="24"/>
        </w:rPr>
        <w:t>行义务。</w:t>
      </w:r>
    </w:p>
    <w:p>
      <w:pPr>
        <w:pStyle w:val="102"/>
        <w:tabs>
          <w:tab w:val="left" w:pos="1085"/>
        </w:tabs>
        <w:autoSpaceDE w:val="0"/>
        <w:autoSpaceDN w:val="0"/>
        <w:spacing w:before="170" w:line="360" w:lineRule="auto"/>
        <w:jc w:val="left"/>
        <w:rPr>
          <w:rFonts w:ascii="Times New Roman" w:eastAsia="宋体" w:cs="宋体" w:hAnsi="Times New Roman" w:hint="eastAsia"/>
          <w:sz w:val="24"/>
          <w:szCs w:val="24"/>
        </w:rPr>
      </w:pPr>
      <w:r>
        <w:rPr>
          <w:rFonts w:ascii="Times New Roman" w:eastAsia="宋体" w:cs="宋体" w:hAnsi="Times New Roman" w:hint="eastAsia"/>
          <w:spacing w:val="-3"/>
          <w:sz w:val="24"/>
          <w:szCs w:val="24"/>
        </w:rPr>
        <w:t>2、我方的投标文件包括下列内容：</w:t>
      </w:r>
    </w:p>
    <w:p>
      <w:pPr>
        <w:pStyle w:val="102"/>
        <w:tabs>
          <w:tab w:val="left" w:pos="1335"/>
        </w:tabs>
        <w:autoSpaceDE w:val="0"/>
        <w:autoSpaceDN w:val="0"/>
        <w:spacing w:before="137" w:line="360" w:lineRule="auto"/>
        <w:ind w:firstLineChars="300" w:firstLine="708"/>
        <w:jc w:val="left"/>
        <w:rPr>
          <w:rFonts w:ascii="Times New Roman" w:eastAsia="宋体" w:cs="宋体" w:hAnsi="Times New Roman" w:hint="eastAsia"/>
          <w:sz w:val="24"/>
          <w:szCs w:val="24"/>
        </w:rPr>
      </w:pPr>
      <w:r>
        <w:rPr>
          <w:rFonts w:ascii="Times New Roman" w:eastAsia="宋体" w:cs="宋体" w:hAnsi="Times New Roman" w:hint="eastAsia"/>
          <w:spacing w:val="-2"/>
          <w:sz w:val="24"/>
          <w:szCs w:val="24"/>
        </w:rPr>
        <w:t>（1）投标函；</w:t>
      </w:r>
    </w:p>
    <w:p>
      <w:pPr>
        <w:pStyle w:val="102"/>
        <w:tabs>
          <w:tab w:val="left" w:pos="1335"/>
        </w:tabs>
        <w:autoSpaceDE w:val="0"/>
        <w:autoSpaceDN w:val="0"/>
        <w:spacing w:before="131" w:line="360" w:lineRule="auto"/>
        <w:ind w:firstLineChars="300" w:firstLine="702"/>
        <w:jc w:val="left"/>
        <w:rPr>
          <w:rFonts w:ascii="Times New Roman" w:eastAsia="宋体" w:cs="宋体" w:hAnsi="Times New Roman" w:hint="eastAsia"/>
          <w:sz w:val="24"/>
          <w:szCs w:val="24"/>
        </w:rPr>
      </w:pPr>
      <w:r>
        <w:rPr>
          <w:rFonts w:ascii="Times New Roman" w:eastAsia="宋体" w:cs="宋体" w:hAnsi="Times New Roman" w:hint="eastAsia"/>
          <w:spacing w:val="-3"/>
          <w:sz w:val="24"/>
          <w:szCs w:val="24"/>
        </w:rPr>
        <w:t>（2）法定代表人（单位负责人）身份证明或授权委托书；</w:t>
      </w:r>
    </w:p>
    <w:p>
      <w:pPr>
        <w:pStyle w:val="102"/>
        <w:tabs>
          <w:tab w:val="left" w:pos="1335"/>
        </w:tabs>
        <w:autoSpaceDE w:val="0"/>
        <w:autoSpaceDN w:val="0"/>
        <w:spacing w:before="132" w:line="360" w:lineRule="auto"/>
        <w:ind w:firstLineChars="300" w:firstLine="702"/>
        <w:jc w:val="left"/>
        <w:rPr>
          <w:rFonts w:ascii="Times New Roman" w:eastAsia="宋体" w:cs="宋体" w:hAnsi="Times New Roman" w:hint="eastAsia"/>
          <w:sz w:val="24"/>
          <w:szCs w:val="24"/>
        </w:rPr>
      </w:pPr>
      <w:r>
        <w:rPr>
          <w:rFonts w:ascii="Times New Roman" w:eastAsia="宋体" w:cs="宋体" w:hAnsi="Times New Roman" w:hint="eastAsia"/>
          <w:spacing w:val="-3"/>
          <w:sz w:val="24"/>
          <w:szCs w:val="24"/>
        </w:rPr>
        <w:t>（3）联合体协议书</w:t>
      </w:r>
      <w:r>
        <w:rPr>
          <w:rFonts w:ascii="Times New Roman" w:eastAsia="宋体" w:cs="宋体" w:hAnsi="Times New Roman" w:hint="eastAsia"/>
          <w:sz w:val="24"/>
          <w:szCs w:val="24"/>
        </w:rPr>
        <w:t>（</w:t>
      </w:r>
      <w:r>
        <w:rPr>
          <w:rFonts w:ascii="Times New Roman" w:eastAsia="宋体" w:cs="宋体" w:hAnsi="Times New Roman" w:hint="eastAsia"/>
          <w:spacing w:val="-3"/>
          <w:sz w:val="24"/>
          <w:szCs w:val="24"/>
        </w:rPr>
        <w:t>如有</w:t>
      </w:r>
      <w:r>
        <w:rPr>
          <w:rFonts w:ascii="Times New Roman" w:eastAsia="宋体" w:cs="宋体" w:hAnsi="Times New Roman" w:hint="eastAsia"/>
          <w:spacing w:val="-106"/>
          <w:sz w:val="24"/>
          <w:szCs w:val="24"/>
        </w:rPr>
        <w:t>）</w:t>
      </w:r>
      <w:r>
        <w:rPr>
          <w:rFonts w:ascii="Times New Roman" w:eastAsia="宋体" w:cs="宋体" w:hAnsi="Times New Roman" w:hint="eastAsia"/>
          <w:sz w:val="24"/>
          <w:szCs w:val="24"/>
        </w:rPr>
        <w:t>；</w:t>
      </w:r>
    </w:p>
    <w:p>
      <w:pPr>
        <w:pStyle w:val="102"/>
        <w:tabs>
          <w:tab w:val="left" w:pos="1335"/>
        </w:tabs>
        <w:autoSpaceDE w:val="0"/>
        <w:autoSpaceDN w:val="0"/>
        <w:spacing w:before="129" w:line="360" w:lineRule="auto"/>
        <w:ind w:firstLineChars="300" w:firstLine="702"/>
        <w:jc w:val="left"/>
        <w:rPr>
          <w:rFonts w:ascii="Times New Roman" w:eastAsia="宋体" w:cs="宋体" w:hAnsi="Times New Roman" w:hint="eastAsia"/>
          <w:sz w:val="24"/>
          <w:szCs w:val="24"/>
        </w:rPr>
      </w:pPr>
      <w:r>
        <w:rPr>
          <w:rFonts w:ascii="Times New Roman" w:eastAsia="宋体" w:cs="宋体" w:hAnsi="Times New Roman" w:hint="eastAsia"/>
          <w:spacing w:val="-3"/>
          <w:sz w:val="24"/>
          <w:szCs w:val="24"/>
        </w:rPr>
        <w:t>（4）投标保证金（</w:t>
      </w:r>
      <w:r>
        <w:rPr>
          <w:rFonts w:ascii="Times New Roman" w:eastAsia="宋体" w:cs="宋体" w:hAnsi="Times New Roman" w:hint="eastAsia"/>
          <w:sz w:val="24"/>
          <w:szCs w:val="24"/>
        </w:rPr>
        <w:t>如有</w:t>
      </w:r>
      <w:r>
        <w:rPr>
          <w:rFonts w:ascii="Times New Roman" w:eastAsia="宋体" w:cs="宋体" w:hAnsi="Times New Roman" w:hint="eastAsia"/>
          <w:spacing w:val="-108"/>
          <w:sz w:val="24"/>
          <w:szCs w:val="24"/>
        </w:rPr>
        <w:t>）</w:t>
      </w:r>
      <w:r>
        <w:rPr>
          <w:rFonts w:ascii="Times New Roman" w:eastAsia="宋体" w:cs="宋体" w:hAnsi="Times New Roman" w:hint="eastAsia"/>
          <w:sz w:val="24"/>
          <w:szCs w:val="24"/>
        </w:rPr>
        <w:t>；</w:t>
      </w:r>
    </w:p>
    <w:p>
      <w:pPr>
        <w:pStyle w:val="102"/>
        <w:tabs>
          <w:tab w:val="left" w:pos="1335"/>
        </w:tabs>
        <w:autoSpaceDE w:val="0"/>
        <w:autoSpaceDN w:val="0"/>
        <w:spacing w:before="132" w:line="360" w:lineRule="auto"/>
        <w:ind w:firstLineChars="300" w:firstLine="702"/>
        <w:jc w:val="left"/>
        <w:rPr>
          <w:rFonts w:ascii="Times New Roman" w:eastAsia="宋体" w:cs="宋体" w:hAnsi="Times New Roman" w:hint="eastAsia"/>
          <w:sz w:val="24"/>
          <w:szCs w:val="24"/>
        </w:rPr>
      </w:pPr>
      <w:r>
        <w:rPr>
          <w:rFonts w:ascii="Times New Roman" w:eastAsia="宋体" w:cs="宋体" w:hAnsi="Times New Roman" w:hint="eastAsia"/>
          <w:spacing w:val="-3"/>
          <w:sz w:val="24"/>
          <w:szCs w:val="24"/>
        </w:rPr>
        <w:t>（5）商务和技术偏差表；</w:t>
      </w:r>
    </w:p>
    <w:p>
      <w:pPr>
        <w:pStyle w:val="102"/>
        <w:tabs>
          <w:tab w:val="left" w:pos="1335"/>
        </w:tabs>
        <w:autoSpaceDE w:val="0"/>
        <w:autoSpaceDN w:val="0"/>
        <w:spacing w:before="132" w:line="360" w:lineRule="auto"/>
        <w:ind w:firstLineChars="300" w:firstLine="702"/>
        <w:jc w:val="left"/>
        <w:rPr>
          <w:rFonts w:ascii="Times New Roman" w:eastAsia="宋体" w:cs="宋体" w:hAnsi="Times New Roman" w:hint="eastAsia"/>
          <w:sz w:val="24"/>
          <w:szCs w:val="24"/>
        </w:rPr>
      </w:pPr>
      <w:r>
        <w:rPr>
          <w:rFonts w:ascii="Times New Roman" w:eastAsia="宋体" w:cs="宋体" w:hAnsi="Times New Roman" w:hint="eastAsia"/>
          <w:spacing w:val="-3"/>
          <w:sz w:val="24"/>
          <w:szCs w:val="24"/>
        </w:rPr>
        <w:t>（6）分项报价表；</w:t>
      </w:r>
    </w:p>
    <w:p>
      <w:pPr>
        <w:pStyle w:val="102"/>
        <w:tabs>
          <w:tab w:val="left" w:pos="1335"/>
        </w:tabs>
        <w:autoSpaceDE w:val="0"/>
        <w:autoSpaceDN w:val="0"/>
        <w:spacing w:before="130" w:line="360" w:lineRule="auto"/>
        <w:ind w:firstLineChars="300" w:firstLine="702"/>
        <w:jc w:val="left"/>
        <w:rPr>
          <w:rFonts w:ascii="Times New Roman" w:eastAsia="宋体" w:cs="宋体" w:hAnsi="Times New Roman" w:hint="eastAsia"/>
          <w:sz w:val="24"/>
          <w:szCs w:val="24"/>
        </w:rPr>
      </w:pPr>
      <w:r>
        <w:rPr>
          <w:rFonts w:ascii="Times New Roman" w:eastAsia="宋体" w:cs="宋体" w:hAnsi="Times New Roman" w:hint="eastAsia"/>
          <w:spacing w:val="-3"/>
          <w:sz w:val="24"/>
          <w:szCs w:val="24"/>
        </w:rPr>
        <w:t>（7）资格审查资料；</w:t>
      </w:r>
    </w:p>
    <w:p>
      <w:pPr>
        <w:pStyle w:val="102"/>
        <w:tabs>
          <w:tab w:val="left" w:pos="1335"/>
        </w:tabs>
        <w:autoSpaceDE w:val="0"/>
        <w:autoSpaceDN w:val="0"/>
        <w:spacing w:before="131" w:line="360" w:lineRule="auto"/>
        <w:ind w:firstLineChars="300" w:firstLine="702"/>
        <w:jc w:val="left"/>
        <w:rPr>
          <w:rFonts w:ascii="Times New Roman" w:eastAsia="宋体" w:cs="宋体" w:hAnsi="Times New Roman" w:hint="eastAsia"/>
          <w:sz w:val="24"/>
          <w:szCs w:val="24"/>
        </w:rPr>
      </w:pPr>
      <w:r>
        <w:rPr>
          <w:rFonts w:ascii="Times New Roman" w:eastAsia="宋体" w:cs="宋体" w:hAnsi="Times New Roman" w:hint="eastAsia"/>
          <w:spacing w:val="-3"/>
          <w:sz w:val="24"/>
          <w:szCs w:val="24"/>
        </w:rPr>
        <w:t>（8）投标材料质量标准的详细描述；</w:t>
      </w:r>
    </w:p>
    <w:p>
      <w:pPr>
        <w:pStyle w:val="102"/>
        <w:tabs>
          <w:tab w:val="left" w:pos="1335"/>
        </w:tabs>
        <w:autoSpaceDE w:val="0"/>
        <w:autoSpaceDN w:val="0"/>
        <w:spacing w:before="132" w:line="360" w:lineRule="auto"/>
        <w:ind w:firstLineChars="300" w:firstLine="702"/>
        <w:jc w:val="left"/>
        <w:rPr>
          <w:rFonts w:ascii="Times New Roman" w:eastAsia="宋体" w:cs="宋体" w:hAnsi="Times New Roman" w:hint="eastAsia"/>
          <w:sz w:val="24"/>
          <w:szCs w:val="24"/>
        </w:rPr>
      </w:pPr>
      <w:r>
        <w:rPr>
          <w:rFonts w:ascii="Times New Roman" w:eastAsia="宋体" w:cs="宋体" w:hAnsi="Times New Roman" w:hint="eastAsia"/>
          <w:spacing w:val="-3"/>
          <w:sz w:val="24"/>
          <w:szCs w:val="24"/>
        </w:rPr>
        <w:t>（9）技术支持资料；</w:t>
      </w:r>
    </w:p>
    <w:p>
      <w:pPr>
        <w:pStyle w:val="102"/>
        <w:tabs>
          <w:tab w:val="left" w:pos="1441"/>
        </w:tabs>
        <w:autoSpaceDE w:val="0"/>
        <w:autoSpaceDN w:val="0"/>
        <w:spacing w:before="130" w:line="360" w:lineRule="auto"/>
        <w:ind w:firstLineChars="300" w:firstLine="702"/>
        <w:jc w:val="left"/>
        <w:rPr>
          <w:rFonts w:ascii="Times New Roman" w:eastAsia="宋体" w:cs="宋体" w:hAnsi="Times New Roman" w:hint="eastAsia"/>
          <w:sz w:val="24"/>
          <w:szCs w:val="24"/>
        </w:rPr>
      </w:pPr>
      <w:r>
        <w:rPr>
          <w:rFonts w:ascii="Times New Roman" w:eastAsia="宋体" w:cs="宋体" w:hAnsi="Times New Roman" w:hint="eastAsia"/>
          <w:spacing w:val="-3"/>
          <w:sz w:val="24"/>
          <w:szCs w:val="24"/>
        </w:rPr>
        <w:t>（10）相关服务计划；</w:t>
      </w:r>
    </w:p>
    <w:p>
      <w:pPr>
        <w:pStyle w:val="102"/>
        <w:tabs>
          <w:tab w:val="left" w:pos="1441"/>
        </w:tabs>
        <w:autoSpaceDE w:val="0"/>
        <w:autoSpaceDN w:val="0"/>
        <w:spacing w:before="130" w:line="360" w:lineRule="auto"/>
        <w:ind w:firstLineChars="300" w:firstLine="702"/>
        <w:jc w:val="left"/>
        <w:rPr>
          <w:rFonts w:ascii="Times New Roman" w:eastAsia="宋体" w:cs="宋体" w:hAnsi="Times New Roman" w:hint="eastAsia"/>
          <w:sz w:val="24"/>
          <w:szCs w:val="24"/>
        </w:rPr>
      </w:pPr>
      <w:r>
        <w:rPr>
          <w:rFonts w:ascii="Times New Roman" w:eastAsia="宋体" w:cs="宋体" w:hAnsi="Times New Roman" w:hint="eastAsia"/>
          <w:spacing w:val="-3"/>
          <w:sz w:val="24"/>
          <w:szCs w:val="24"/>
        </w:rPr>
        <w:t>（11）其他资料。</w:t>
      </w:r>
    </w:p>
    <w:p>
      <w:pPr>
        <w:pStyle w:val="20"/>
        <w:spacing w:before="179" w:line="360" w:lineRule="auto"/>
        <w:ind w:firstLineChars="300" w:firstLine="720"/>
        <w:jc w:val="left"/>
        <w:rPr>
          <w:rFonts w:ascii="Times New Roman" w:eastAsia="宋体" w:cs="宋体" w:hAnsi="Times New Roman" w:hint="eastAsia"/>
          <w:sz w:val="24"/>
          <w:szCs w:val="24"/>
        </w:rPr>
      </w:pPr>
      <w:r>
        <w:rPr>
          <w:rFonts w:ascii="Times New Roman" w:eastAsia="宋体" w:cs="宋体" w:hAnsi="Times New Roman" w:hint="eastAsia"/>
          <w:sz w:val="24"/>
          <w:szCs w:val="24"/>
        </w:rPr>
        <w:t>投标文件的上述组成部分如存在内容不一致的，以投标函为准。</w:t>
      </w:r>
    </w:p>
    <w:p>
      <w:pPr>
        <w:pStyle w:val="20"/>
        <w:spacing w:before="179" w:line="360" w:lineRule="auto"/>
        <w:ind w:firstLineChars="240" w:firstLine="576"/>
        <w:jc w:val="left"/>
        <w:rPr>
          <w:rFonts w:ascii="Times New Roman" w:eastAsia="宋体" w:cs="宋体" w:hAnsi="Times New Roman" w:hint="eastAsia"/>
          <w:sz w:val="24"/>
          <w:szCs w:val="24"/>
        </w:rPr>
      </w:pPr>
      <w:r>
        <w:rPr>
          <w:rFonts w:ascii="Times New Roman" w:eastAsia="宋体" w:cs="宋体" w:hAnsi="Times New Roman" w:hint="eastAsia"/>
          <w:sz w:val="24"/>
          <w:szCs w:val="24"/>
        </w:rPr>
        <w:t>3、我方承诺除商务和技术偏差表列出的偏差外，我方响应招标文件的全部要求。</w:t>
      </w:r>
    </w:p>
    <w:p>
      <w:pPr>
        <w:adjustRightInd w:val="0"/>
        <w:snapToGrid w:val="0"/>
        <w:spacing w:line="360" w:lineRule="auto"/>
        <w:ind w:firstLineChars="250" w:firstLine="600"/>
        <w:rPr>
          <w:rFonts w:ascii="Times New Roman" w:eastAsia="宋体" w:cs="宋体" w:hAnsi="Times New Roman" w:hint="eastAsia"/>
          <w:sz w:val="24"/>
          <w:szCs w:val="24"/>
        </w:rPr>
      </w:pPr>
      <w:r>
        <w:rPr>
          <w:rFonts w:ascii="Times New Roman" w:eastAsia="宋体" w:cs="宋体" w:hAnsi="Times New Roman" w:hint="eastAsia"/>
          <w:sz w:val="24"/>
          <w:szCs w:val="24"/>
        </w:rPr>
        <w:t>4、我方承诺在招标文件规定的投标有效期内不撤销投标文件。</w:t>
      </w:r>
    </w:p>
    <w:p>
      <w:pPr>
        <w:adjustRightInd w:val="0"/>
        <w:snapToGrid w:val="0"/>
        <w:spacing w:line="360" w:lineRule="auto"/>
        <w:ind w:firstLineChars="250" w:firstLine="600"/>
        <w:rPr>
          <w:rFonts w:ascii="Times New Roman" w:eastAsia="宋体" w:cs="宋体" w:hAnsi="Times New Roman" w:hint="eastAsia"/>
          <w:sz w:val="24"/>
          <w:szCs w:val="24"/>
        </w:rPr>
      </w:pPr>
      <w:r>
        <w:rPr>
          <w:rFonts w:ascii="Times New Roman" w:eastAsia="宋体" w:cs="宋体" w:hAnsi="Times New Roman" w:hint="eastAsia"/>
          <w:sz w:val="24"/>
          <w:szCs w:val="24"/>
        </w:rPr>
        <w:t>5、如我方中标，我方承诺：</w:t>
      </w:r>
    </w:p>
    <w:p>
      <w:pPr>
        <w:adjustRightInd w:val="0"/>
        <w:snapToGrid w:val="0"/>
        <w:spacing w:line="360" w:lineRule="auto"/>
        <w:ind w:firstLineChars="300" w:firstLine="720"/>
        <w:rPr>
          <w:rFonts w:ascii="Times New Roman" w:eastAsia="宋体" w:cs="宋体" w:hAnsi="Times New Roman" w:hint="eastAsia"/>
          <w:sz w:val="24"/>
          <w:szCs w:val="24"/>
        </w:rPr>
      </w:pPr>
      <w:r>
        <w:rPr>
          <w:rFonts w:ascii="Times New Roman" w:eastAsia="宋体" w:cs="宋体" w:hAnsi="Times New Roman" w:hint="eastAsia"/>
          <w:sz w:val="24"/>
          <w:szCs w:val="24"/>
        </w:rPr>
        <w:t>（1）在收到中标通知书后，在中标通知书规定的期限内与你方签订合同；</w:t>
      </w:r>
    </w:p>
    <w:p>
      <w:pPr>
        <w:adjustRightInd w:val="0"/>
        <w:snapToGrid w:val="0"/>
        <w:spacing w:line="360" w:lineRule="auto"/>
        <w:ind w:firstLineChars="300" w:firstLine="720"/>
        <w:rPr>
          <w:rFonts w:ascii="Times New Roman" w:eastAsia="宋体" w:cs="宋体" w:hAnsi="Times New Roman" w:hint="eastAsia"/>
          <w:sz w:val="24"/>
          <w:szCs w:val="24"/>
        </w:rPr>
      </w:pPr>
      <w:r>
        <w:rPr>
          <w:rFonts w:ascii="Times New Roman" w:eastAsia="宋体" w:cs="宋体" w:hAnsi="Times New Roman" w:hint="eastAsia"/>
          <w:sz w:val="24"/>
          <w:szCs w:val="24"/>
        </w:rPr>
        <w:t>（2）在签订合同时不向你方提出附加条件；</w:t>
      </w:r>
    </w:p>
    <w:p>
      <w:pPr>
        <w:adjustRightInd w:val="0"/>
        <w:snapToGrid w:val="0"/>
        <w:spacing w:line="360" w:lineRule="auto"/>
        <w:ind w:firstLineChars="300" w:firstLine="720"/>
        <w:rPr>
          <w:rFonts w:ascii="Times New Roman" w:eastAsia="宋体" w:cs="宋体" w:hAnsi="Times New Roman" w:hint="eastAsia"/>
          <w:sz w:val="24"/>
          <w:szCs w:val="24"/>
        </w:rPr>
      </w:pPr>
      <w:r>
        <w:rPr>
          <w:rFonts w:ascii="Times New Roman" w:eastAsia="宋体" w:cs="宋体" w:hAnsi="Times New Roman" w:hint="eastAsia"/>
          <w:sz w:val="24"/>
          <w:szCs w:val="24"/>
        </w:rPr>
        <w:t>（3）按照招标文件要求提交履约保证金；</w:t>
      </w:r>
    </w:p>
    <w:p>
      <w:pPr>
        <w:adjustRightInd w:val="0"/>
        <w:snapToGrid w:val="0"/>
        <w:spacing w:line="360" w:lineRule="auto"/>
        <w:ind w:firstLineChars="300" w:firstLine="720"/>
        <w:rPr>
          <w:rFonts w:ascii="Times New Roman" w:eastAsia="宋体" w:cs="宋体" w:hAnsi="Times New Roman" w:hint="eastAsia"/>
          <w:sz w:val="24"/>
          <w:szCs w:val="24"/>
        </w:rPr>
      </w:pPr>
      <w:r>
        <w:rPr>
          <w:rFonts w:ascii="Times New Roman" w:eastAsia="宋体" w:cs="宋体" w:hAnsi="Times New Roman" w:hint="eastAsia"/>
          <w:sz w:val="24"/>
          <w:szCs w:val="24"/>
        </w:rPr>
        <w:t>（4）在合同约定的期限内完成合同规定的全部义务。</w:t>
      </w:r>
    </w:p>
    <w:p>
      <w:pPr>
        <w:spacing w:line="360" w:lineRule="auto"/>
        <w:ind w:firstLineChars="300" w:firstLine="720"/>
        <w:rPr>
          <w:rFonts w:ascii="Times New Roman" w:eastAsia="宋体" w:cs="宋体" w:hAnsi="Times New Roman" w:hint="eastAsia"/>
          <w:sz w:val="24"/>
          <w:szCs w:val="24"/>
        </w:rPr>
      </w:pPr>
      <w:r>
        <w:rPr>
          <w:rFonts w:ascii="Times New Roman" w:eastAsia="宋体" w:cs="宋体" w:hAnsi="Times New Roman" w:hint="eastAsia"/>
          <w:sz w:val="24"/>
          <w:szCs w:val="24"/>
        </w:rPr>
        <w:t>6、我方在此声明，所递交的投标文件（包括有关资料、澄清）真实可信，不存在弄虚作假或隐瞒。</w:t>
      </w:r>
    </w:p>
    <w:p>
      <w:pPr>
        <w:spacing w:line="360" w:lineRule="auto"/>
        <w:rPr>
          <w:rFonts w:ascii="Times New Roman" w:eastAsia="宋体" w:cs="宋体" w:hAnsi="Times New Roman" w:hint="eastAsia"/>
          <w:sz w:val="24"/>
          <w:szCs w:val="24"/>
        </w:rPr>
      </w:pPr>
      <w:r>
        <w:rPr>
          <w:rFonts w:ascii="Times New Roman" w:eastAsia="宋体" w:cs="宋体" w:hAnsi="Times New Roman" w:hint="eastAsia"/>
          <w:sz w:val="24"/>
          <w:szCs w:val="24"/>
        </w:rPr>
        <w:t xml:space="preserve">    经我方认真核查，本投标人不存在招标文件第二章“投标人须知”第1.4.3项规定的任何一种情形。</w:t>
      </w:r>
    </w:p>
    <w:p>
      <w:pPr>
        <w:spacing w:line="360" w:lineRule="auto"/>
        <w:rPr>
          <w:rFonts w:ascii="Times New Roman" w:eastAsia="宋体" w:cs="宋体" w:hAnsi="Times New Roman" w:hint="eastAsia"/>
          <w:sz w:val="24"/>
          <w:szCs w:val="24"/>
        </w:rPr>
      </w:pPr>
    </w:p>
    <w:p>
      <w:pPr>
        <w:adjustRightInd w:val="0"/>
        <w:snapToGrid w:val="0"/>
        <w:spacing w:line="360" w:lineRule="auto"/>
        <w:ind w:firstLineChars="300" w:firstLine="720"/>
        <w:rPr>
          <w:rFonts w:ascii="Times New Roman" w:eastAsia="宋体" w:cs="宋体" w:hAnsi="Times New Roman" w:hint="eastAsia"/>
          <w:sz w:val="24"/>
          <w:szCs w:val="24"/>
        </w:rPr>
      </w:pPr>
      <w:r>
        <w:rPr>
          <w:rFonts w:ascii="Times New Roman" w:eastAsia="宋体" w:cs="宋体" w:hAnsi="Times New Roman" w:hint="eastAsia"/>
          <w:sz w:val="24"/>
          <w:szCs w:val="24"/>
        </w:rPr>
        <w:t>7、</w:t>
      </w:r>
      <w:r>
        <w:rPr>
          <w:rFonts w:ascii="Times New Roman" w:eastAsia="宋体" w:cs="宋体" w:hAnsi="Times New Roman" w:hint="eastAsia"/>
          <w:b/>
          <w:sz w:val="24"/>
          <w:szCs w:val="24"/>
          <w:u w:val="single"/>
        </w:rPr>
        <w:t xml:space="preserve">                       </w:t>
      </w:r>
      <w:r>
        <w:rPr>
          <w:rFonts w:ascii="Times New Roman" w:eastAsia="宋体" w:cs="宋体" w:hAnsi="Times New Roman" w:hint="eastAsia"/>
          <w:sz w:val="24"/>
          <w:szCs w:val="24"/>
        </w:rPr>
        <w:t>（其他补充说明）。</w:t>
      </w:r>
    </w:p>
    <w:p>
      <w:pPr>
        <w:pStyle w:val="20"/>
        <w:spacing w:before="8" w:line="360" w:lineRule="auto"/>
        <w:rPr>
          <w:rFonts w:ascii="Times New Roman" w:eastAsia="宋体" w:cs="宋体" w:hAnsi="Times New Roman" w:hint="eastAsia"/>
          <w:sz w:val="24"/>
          <w:szCs w:val="24"/>
        </w:rPr>
      </w:pPr>
    </w:p>
    <w:p>
      <w:pPr>
        <w:pStyle w:val="20"/>
        <w:tabs>
          <w:tab w:val="left" w:pos="7541"/>
        </w:tabs>
        <w:wordWrap w:val="0"/>
        <w:spacing w:before="78" w:line="360" w:lineRule="auto"/>
        <w:jc w:val="right"/>
        <w:rPr>
          <w:rFonts w:ascii="Times New Roman" w:eastAsia="宋体" w:cs="宋体" w:hAnsi="Times New Roman" w:hint="eastAsia"/>
          <w:sz w:val="24"/>
          <w:szCs w:val="24"/>
        </w:rPr>
      </w:pPr>
      <w:r>
        <w:rPr>
          <w:rFonts w:ascii="Times New Roman" w:eastAsia="宋体" w:cs="宋体" w:hAnsi="Times New Roman" w:hint="eastAsia"/>
          <w:sz w:val="24"/>
          <w:szCs w:val="24"/>
        </w:rPr>
        <w:t>投 标 人</w:t>
      </w:r>
      <w:r>
        <w:rPr>
          <w:rFonts w:ascii="Times New Roman" w:eastAsia="宋体" w:cs="宋体" w:hAnsi="Times New Roman" w:hint="eastAsia"/>
          <w:spacing w:val="-3"/>
          <w:sz w:val="24"/>
          <w:szCs w:val="24"/>
        </w:rPr>
        <w:t>：</w:t>
      </w:r>
      <w:r>
        <w:rPr>
          <w:rFonts w:ascii="Times New Roman" w:eastAsia="宋体" w:cs="宋体" w:hAnsi="Times New Roman" w:hint="eastAsia"/>
          <w:spacing w:val="-3"/>
          <w:sz w:val="24"/>
          <w:szCs w:val="24"/>
          <w:u w:val="single"/>
        </w:rPr>
        <w:t xml:space="preserve">                                 </w:t>
      </w:r>
      <w:r>
        <w:rPr>
          <w:rFonts w:ascii="Times New Roman" w:eastAsia="宋体" w:cs="宋体" w:hAnsi="Times New Roman" w:hint="eastAsia"/>
          <w:sz w:val="24"/>
          <w:szCs w:val="24"/>
        </w:rPr>
        <w:t>（盖</w:t>
      </w:r>
      <w:r>
        <w:rPr>
          <w:rFonts w:ascii="Times New Roman" w:eastAsia="宋体" w:cs="宋体" w:hAnsi="Times New Roman" w:hint="eastAsia"/>
          <w:spacing w:val="-3"/>
          <w:sz w:val="24"/>
          <w:szCs w:val="24"/>
        </w:rPr>
        <w:t>单</w:t>
      </w:r>
      <w:r>
        <w:rPr>
          <w:rFonts w:ascii="Times New Roman" w:eastAsia="宋体" w:cs="宋体" w:hAnsi="Times New Roman" w:hint="eastAsia"/>
          <w:sz w:val="24"/>
          <w:szCs w:val="24"/>
        </w:rPr>
        <w:t>位</w:t>
      </w:r>
      <w:r>
        <w:rPr>
          <w:rFonts w:ascii="Times New Roman" w:eastAsia="宋体" w:cs="宋体" w:hAnsi="Times New Roman" w:hint="eastAsia"/>
          <w:spacing w:val="-3"/>
          <w:sz w:val="24"/>
          <w:szCs w:val="24"/>
        </w:rPr>
        <w:t>章</w:t>
      </w:r>
      <w:r>
        <w:rPr>
          <w:rFonts w:ascii="Times New Roman" w:eastAsia="宋体" w:cs="宋体" w:hAnsi="Times New Roman" w:hint="eastAsia"/>
          <w:sz w:val="24"/>
          <w:szCs w:val="24"/>
        </w:rPr>
        <w:t>）</w:t>
      </w:r>
    </w:p>
    <w:p>
      <w:pPr>
        <w:pStyle w:val="20"/>
        <w:tabs>
          <w:tab w:val="left" w:pos="7961"/>
        </w:tabs>
        <w:wordWrap w:val="0"/>
        <w:spacing w:before="173" w:line="360" w:lineRule="auto"/>
        <w:jc w:val="right"/>
        <w:rPr>
          <w:rFonts w:ascii="Times New Roman" w:eastAsia="宋体" w:cs="宋体" w:hAnsi="Times New Roman" w:hint="eastAsia"/>
          <w:sz w:val="24"/>
          <w:szCs w:val="24"/>
        </w:rPr>
      </w:pPr>
      <w:r>
        <w:rPr>
          <w:rFonts w:ascii="Times New Roman" w:eastAsia="宋体" w:cs="宋体" w:hAnsi="Times New Roman" w:hint="eastAsia"/>
          <w:sz w:val="24"/>
          <w:szCs w:val="24"/>
        </w:rPr>
        <w:t>法</w:t>
      </w:r>
      <w:r>
        <w:rPr>
          <w:rFonts w:ascii="Times New Roman" w:eastAsia="宋体" w:cs="宋体" w:hAnsi="Times New Roman" w:hint="eastAsia"/>
          <w:spacing w:val="-3"/>
          <w:sz w:val="24"/>
          <w:szCs w:val="24"/>
        </w:rPr>
        <w:t>定</w:t>
      </w:r>
      <w:r>
        <w:rPr>
          <w:rFonts w:ascii="Times New Roman" w:eastAsia="宋体" w:cs="宋体" w:hAnsi="Times New Roman" w:hint="eastAsia"/>
          <w:sz w:val="24"/>
          <w:szCs w:val="24"/>
        </w:rPr>
        <w:t>代</w:t>
      </w:r>
      <w:r>
        <w:rPr>
          <w:rFonts w:ascii="Times New Roman" w:eastAsia="宋体" w:cs="宋体" w:hAnsi="Times New Roman" w:hint="eastAsia"/>
          <w:spacing w:val="-3"/>
          <w:sz w:val="24"/>
          <w:szCs w:val="24"/>
        </w:rPr>
        <w:t>表</w:t>
      </w:r>
      <w:r>
        <w:rPr>
          <w:rFonts w:ascii="Times New Roman" w:eastAsia="宋体" w:cs="宋体" w:hAnsi="Times New Roman" w:hint="eastAsia"/>
          <w:sz w:val="24"/>
          <w:szCs w:val="24"/>
        </w:rPr>
        <w:t>人</w:t>
      </w:r>
      <w:r>
        <w:rPr>
          <w:rFonts w:ascii="Times New Roman" w:eastAsia="宋体" w:cs="宋体" w:hAnsi="Times New Roman" w:hint="eastAsia"/>
          <w:spacing w:val="-3"/>
          <w:sz w:val="24"/>
          <w:szCs w:val="24"/>
        </w:rPr>
        <w:t>（</w:t>
      </w:r>
      <w:r>
        <w:rPr>
          <w:rFonts w:ascii="Times New Roman" w:eastAsia="宋体" w:cs="宋体" w:hAnsi="Times New Roman" w:hint="eastAsia"/>
          <w:sz w:val="24"/>
          <w:szCs w:val="24"/>
        </w:rPr>
        <w:t>单</w:t>
      </w:r>
      <w:r>
        <w:rPr>
          <w:rFonts w:ascii="Times New Roman" w:eastAsia="宋体" w:cs="宋体" w:hAnsi="Times New Roman" w:hint="eastAsia"/>
          <w:spacing w:val="-3"/>
          <w:sz w:val="24"/>
          <w:szCs w:val="24"/>
        </w:rPr>
        <w:t>位</w:t>
      </w:r>
      <w:r>
        <w:rPr>
          <w:rFonts w:ascii="Times New Roman" w:eastAsia="宋体" w:cs="宋体" w:hAnsi="Times New Roman" w:hint="eastAsia"/>
          <w:sz w:val="24"/>
          <w:szCs w:val="24"/>
        </w:rPr>
        <w:t>负</w:t>
      </w:r>
      <w:r>
        <w:rPr>
          <w:rFonts w:ascii="Times New Roman" w:eastAsia="宋体" w:cs="宋体" w:hAnsi="Times New Roman" w:hint="eastAsia"/>
          <w:spacing w:val="-3"/>
          <w:sz w:val="24"/>
          <w:szCs w:val="24"/>
        </w:rPr>
        <w:t>责人</w:t>
      </w:r>
      <w:r>
        <w:rPr>
          <w:rFonts w:ascii="Times New Roman" w:eastAsia="宋体" w:cs="宋体" w:hAnsi="Times New Roman" w:hint="eastAsia"/>
          <w:sz w:val="24"/>
          <w:szCs w:val="24"/>
        </w:rPr>
        <w:t>）或</w:t>
      </w:r>
      <w:r>
        <w:rPr>
          <w:rFonts w:ascii="Times New Roman" w:eastAsia="宋体" w:cs="宋体" w:hAnsi="Times New Roman" w:hint="eastAsia"/>
          <w:spacing w:val="-3"/>
          <w:sz w:val="24"/>
          <w:szCs w:val="24"/>
        </w:rPr>
        <w:t>其</w:t>
      </w:r>
      <w:r>
        <w:rPr>
          <w:rFonts w:ascii="Times New Roman" w:eastAsia="宋体" w:cs="宋体" w:hAnsi="Times New Roman" w:hint="eastAsia"/>
          <w:sz w:val="24"/>
          <w:szCs w:val="24"/>
        </w:rPr>
        <w:t>委</w:t>
      </w:r>
      <w:r>
        <w:rPr>
          <w:rFonts w:ascii="Times New Roman" w:eastAsia="宋体" w:cs="宋体" w:hAnsi="Times New Roman" w:hint="eastAsia"/>
          <w:spacing w:val="-3"/>
          <w:sz w:val="24"/>
          <w:szCs w:val="24"/>
        </w:rPr>
        <w:t>托</w:t>
      </w:r>
      <w:r>
        <w:rPr>
          <w:rFonts w:ascii="Times New Roman" w:eastAsia="宋体" w:cs="宋体" w:hAnsi="Times New Roman" w:hint="eastAsia"/>
          <w:sz w:val="24"/>
          <w:szCs w:val="24"/>
        </w:rPr>
        <w:t>代</w:t>
      </w:r>
      <w:r>
        <w:rPr>
          <w:rFonts w:ascii="Times New Roman" w:eastAsia="宋体" w:cs="宋体" w:hAnsi="Times New Roman" w:hint="eastAsia"/>
          <w:spacing w:val="-3"/>
          <w:sz w:val="24"/>
          <w:szCs w:val="24"/>
        </w:rPr>
        <w:t>理</w:t>
      </w:r>
      <w:r>
        <w:rPr>
          <w:rFonts w:ascii="Times New Roman" w:eastAsia="宋体" w:cs="宋体" w:hAnsi="Times New Roman" w:hint="eastAsia"/>
          <w:sz w:val="24"/>
          <w:szCs w:val="24"/>
        </w:rPr>
        <w:t>人</w:t>
      </w:r>
      <w:r>
        <w:rPr>
          <w:rFonts w:ascii="Times New Roman" w:eastAsia="宋体" w:cs="宋体" w:hAnsi="Times New Roman" w:hint="eastAsia"/>
          <w:spacing w:val="-3"/>
          <w:sz w:val="24"/>
          <w:szCs w:val="24"/>
        </w:rPr>
        <w:t>：</w:t>
      </w:r>
      <w:r>
        <w:rPr>
          <w:rFonts w:ascii="Times New Roman" w:eastAsia="宋体" w:cs="宋体" w:hAnsi="Times New Roman" w:hint="eastAsia"/>
          <w:spacing w:val="-3"/>
          <w:sz w:val="24"/>
          <w:szCs w:val="24"/>
          <w:u w:val="single"/>
        </w:rPr>
        <w:t xml:space="preserve">       </w:t>
      </w:r>
      <w:r>
        <w:rPr>
          <w:rFonts w:ascii="Times New Roman" w:eastAsia="宋体" w:cs="宋体" w:hAnsi="Times New Roman" w:hint="eastAsia"/>
          <w:sz w:val="24"/>
          <w:szCs w:val="24"/>
        </w:rPr>
        <w:t>（签</w:t>
      </w:r>
      <w:r>
        <w:rPr>
          <w:rFonts w:ascii="Times New Roman" w:eastAsia="宋体" w:cs="宋体" w:hAnsi="Times New Roman" w:hint="eastAsia"/>
          <w:spacing w:val="-3"/>
          <w:sz w:val="24"/>
          <w:szCs w:val="24"/>
        </w:rPr>
        <w:t>字</w:t>
      </w:r>
      <w:r>
        <w:rPr>
          <w:rFonts w:ascii="Times New Roman" w:eastAsia="宋体" w:cs="宋体" w:hAnsi="Times New Roman" w:hint="eastAsia"/>
          <w:sz w:val="24"/>
          <w:szCs w:val="24"/>
        </w:rPr>
        <w:t>）</w:t>
      </w:r>
    </w:p>
    <w:p>
      <w:pPr>
        <w:pStyle w:val="20"/>
        <w:tabs>
          <w:tab w:val="left" w:pos="3552"/>
          <w:tab w:val="left" w:pos="8849"/>
        </w:tabs>
        <w:wordWrap w:val="0"/>
        <w:spacing w:before="170" w:line="360" w:lineRule="auto"/>
        <w:jc w:val="right"/>
        <w:rPr>
          <w:rFonts w:ascii="Times New Roman" w:eastAsia="宋体" w:cs="宋体" w:hAnsi="Times New Roman" w:hint="eastAsia"/>
          <w:sz w:val="24"/>
          <w:szCs w:val="24"/>
        </w:rPr>
      </w:pPr>
      <w:r>
        <w:rPr>
          <w:rFonts w:ascii="Times New Roman" w:eastAsia="宋体" w:cs="宋体" w:hAnsi="Times New Roman" w:hint="eastAsia"/>
          <w:sz w:val="24"/>
          <w:szCs w:val="24"/>
        </w:rPr>
        <w:t>地   址</w:t>
      </w:r>
      <w:r>
        <w:rPr>
          <w:rFonts w:ascii="Times New Roman" w:eastAsia="宋体" w:cs="宋体" w:hAnsi="Times New Roman" w:hint="eastAsia"/>
          <w:spacing w:val="-3"/>
          <w:sz w:val="24"/>
          <w:szCs w:val="24"/>
        </w:rPr>
        <w:t>：</w:t>
      </w:r>
      <w:r>
        <w:rPr>
          <w:rFonts w:ascii="Times New Roman" w:eastAsia="宋体" w:cs="宋体" w:hAnsi="Times New Roman" w:hint="eastAsia"/>
          <w:sz w:val="24"/>
          <w:szCs w:val="24"/>
          <w:u w:val="single"/>
        </w:rPr>
        <w:t xml:space="preserve">                                             </w:t>
      </w:r>
    </w:p>
    <w:p>
      <w:pPr>
        <w:pStyle w:val="20"/>
        <w:tabs>
          <w:tab w:val="left" w:pos="3552"/>
          <w:tab w:val="left" w:pos="8849"/>
        </w:tabs>
        <w:wordWrap w:val="0"/>
        <w:spacing w:before="170" w:line="360" w:lineRule="auto"/>
        <w:jc w:val="right"/>
        <w:rPr>
          <w:rFonts w:ascii="Times New Roman" w:eastAsia="宋体" w:cs="宋体" w:hAnsi="Times New Roman" w:hint="eastAsia"/>
          <w:sz w:val="24"/>
          <w:szCs w:val="24"/>
        </w:rPr>
      </w:pPr>
      <w:r>
        <w:rPr>
          <w:rFonts w:ascii="Times New Roman" w:eastAsia="宋体" w:cs="宋体" w:hAnsi="Times New Roman" w:hint="eastAsia"/>
          <w:sz w:val="24"/>
          <w:szCs w:val="24"/>
        </w:rPr>
        <w:t>网   址</w:t>
      </w:r>
      <w:r>
        <w:rPr>
          <w:rFonts w:ascii="Times New Roman" w:eastAsia="宋体" w:cs="宋体" w:hAnsi="Times New Roman" w:hint="eastAsia"/>
          <w:spacing w:val="-3"/>
          <w:sz w:val="24"/>
          <w:szCs w:val="24"/>
        </w:rPr>
        <w:t>：</w:t>
      </w:r>
      <w:r>
        <w:rPr>
          <w:rFonts w:ascii="Times New Roman" w:eastAsia="宋体" w:cs="宋体" w:hAnsi="Times New Roman" w:hint="eastAsia"/>
          <w:sz w:val="24"/>
          <w:szCs w:val="24"/>
          <w:u w:val="single"/>
        </w:rPr>
        <w:t xml:space="preserve">                                             </w:t>
      </w:r>
    </w:p>
    <w:p>
      <w:pPr>
        <w:pStyle w:val="20"/>
        <w:tabs>
          <w:tab w:val="left" w:pos="3552"/>
          <w:tab w:val="left" w:pos="8849"/>
        </w:tabs>
        <w:wordWrap w:val="0"/>
        <w:spacing w:before="173" w:line="360" w:lineRule="auto"/>
        <w:jc w:val="right"/>
        <w:rPr>
          <w:rFonts w:ascii="Times New Roman" w:eastAsia="宋体" w:cs="宋体" w:hAnsi="Times New Roman" w:hint="eastAsia"/>
          <w:sz w:val="24"/>
          <w:szCs w:val="24"/>
        </w:rPr>
      </w:pPr>
      <w:r>
        <w:rPr>
          <w:rFonts w:ascii="Times New Roman" w:eastAsia="宋体" w:cs="宋体" w:hAnsi="Times New Roman" w:hint="eastAsia"/>
          <w:sz w:val="24"/>
          <w:szCs w:val="24"/>
        </w:rPr>
        <w:t>电   话</w:t>
      </w:r>
      <w:r>
        <w:rPr>
          <w:rFonts w:ascii="Times New Roman" w:eastAsia="宋体" w:cs="宋体" w:hAnsi="Times New Roman" w:hint="eastAsia"/>
          <w:spacing w:val="-3"/>
          <w:sz w:val="24"/>
          <w:szCs w:val="24"/>
        </w:rPr>
        <w:t>：</w:t>
      </w:r>
      <w:r>
        <w:rPr>
          <w:rFonts w:ascii="Times New Roman" w:eastAsia="宋体" w:cs="宋体" w:hAnsi="Times New Roman" w:hint="eastAsia"/>
          <w:sz w:val="24"/>
          <w:szCs w:val="24"/>
          <w:u w:val="single"/>
        </w:rPr>
        <w:t xml:space="preserve"> </w:t>
        <w:tab/>
        <w:t xml:space="preserve">                         </w:t>
      </w:r>
    </w:p>
    <w:p>
      <w:pPr>
        <w:pStyle w:val="20"/>
        <w:tabs>
          <w:tab w:val="left" w:pos="3552"/>
          <w:tab w:val="left" w:pos="8849"/>
        </w:tabs>
        <w:wordWrap w:val="0"/>
        <w:spacing w:before="170" w:line="360" w:lineRule="auto"/>
        <w:jc w:val="right"/>
        <w:rPr>
          <w:rFonts w:ascii="Times New Roman" w:eastAsia="宋体" w:cs="宋体" w:hAnsi="Times New Roman" w:hint="eastAsia"/>
          <w:sz w:val="24"/>
          <w:szCs w:val="24"/>
        </w:rPr>
      </w:pPr>
      <w:r>
        <w:rPr>
          <w:rFonts w:ascii="Times New Roman" w:eastAsia="宋体" w:cs="宋体" w:hAnsi="Times New Roman" w:hint="eastAsia"/>
          <w:sz w:val="24"/>
          <w:szCs w:val="24"/>
        </w:rPr>
        <w:t>传   真</w:t>
      </w:r>
      <w:r>
        <w:rPr>
          <w:rFonts w:ascii="Times New Roman" w:eastAsia="宋体" w:cs="宋体" w:hAnsi="Times New Roman" w:hint="eastAsia"/>
          <w:spacing w:val="-3"/>
          <w:sz w:val="24"/>
          <w:szCs w:val="24"/>
        </w:rPr>
        <w:t>：</w:t>
      </w:r>
      <w:r>
        <w:rPr>
          <w:rFonts w:ascii="Times New Roman" w:eastAsia="宋体" w:cs="宋体" w:hAnsi="Times New Roman" w:hint="eastAsia"/>
          <w:sz w:val="24"/>
          <w:szCs w:val="24"/>
          <w:u w:val="single"/>
        </w:rPr>
        <w:t xml:space="preserve"> </w:t>
        <w:tab/>
        <w:t xml:space="preserve">                         </w:t>
      </w:r>
    </w:p>
    <w:p>
      <w:pPr>
        <w:pStyle w:val="20"/>
        <w:tabs>
          <w:tab w:val="left" w:pos="8849"/>
        </w:tabs>
        <w:wordWrap w:val="0"/>
        <w:spacing w:before="171" w:line="360" w:lineRule="auto"/>
        <w:jc w:val="right"/>
        <w:rPr>
          <w:rFonts w:ascii="Times New Roman" w:eastAsia="宋体" w:cs="宋体" w:hAnsi="Times New Roman" w:hint="eastAsia"/>
          <w:sz w:val="24"/>
          <w:szCs w:val="24"/>
        </w:rPr>
      </w:pPr>
      <w:r>
        <w:rPr>
          <w:rFonts w:ascii="Times New Roman" w:eastAsia="宋体" w:cs="宋体" w:hAnsi="Times New Roman" w:hint="eastAsia"/>
          <w:sz w:val="24"/>
          <w:szCs w:val="24"/>
        </w:rPr>
        <w:t>邮政</w:t>
      </w:r>
      <w:r>
        <w:rPr>
          <w:rFonts w:ascii="Times New Roman" w:eastAsia="宋体" w:cs="宋体" w:hAnsi="Times New Roman" w:hint="eastAsia"/>
          <w:spacing w:val="-3"/>
          <w:sz w:val="24"/>
          <w:szCs w:val="24"/>
        </w:rPr>
        <w:t>编</w:t>
      </w:r>
      <w:r>
        <w:rPr>
          <w:rFonts w:ascii="Times New Roman" w:eastAsia="宋体" w:cs="宋体" w:hAnsi="Times New Roman" w:hint="eastAsia"/>
          <w:sz w:val="24"/>
          <w:szCs w:val="24"/>
        </w:rPr>
        <w:t>码</w:t>
      </w:r>
      <w:r>
        <w:rPr>
          <w:rFonts w:ascii="Times New Roman" w:eastAsia="宋体" w:cs="宋体" w:hAnsi="Times New Roman" w:hint="eastAsia"/>
          <w:spacing w:val="-3"/>
          <w:sz w:val="24"/>
          <w:szCs w:val="24"/>
        </w:rPr>
        <w:t>：</w:t>
      </w:r>
      <w:r>
        <w:rPr>
          <w:rFonts w:ascii="Times New Roman" w:eastAsia="宋体" w:cs="宋体" w:hAnsi="Times New Roman" w:hint="eastAsia"/>
          <w:sz w:val="24"/>
          <w:szCs w:val="24"/>
          <w:u w:val="single"/>
        </w:rPr>
        <w:t xml:space="preserve">                                            </w:t>
      </w:r>
    </w:p>
    <w:p>
      <w:pPr>
        <w:pStyle w:val="20"/>
        <w:spacing w:before="9" w:line="360" w:lineRule="auto"/>
        <w:jc w:val="right"/>
        <w:rPr>
          <w:rFonts w:ascii="Times New Roman" w:eastAsia="宋体" w:cs="宋体" w:hAnsi="Times New Roman" w:hint="eastAsia"/>
          <w:sz w:val="24"/>
          <w:szCs w:val="24"/>
        </w:rPr>
      </w:pPr>
    </w:p>
    <w:p>
      <w:pPr>
        <w:pStyle w:val="20"/>
        <w:tabs>
          <w:tab w:val="left" w:pos="631"/>
          <w:tab w:val="left" w:pos="1471"/>
          <w:tab w:val="left" w:pos="2311"/>
        </w:tabs>
        <w:spacing w:before="71" w:line="360" w:lineRule="auto"/>
        <w:jc w:val="right"/>
        <w:rPr>
          <w:rFonts w:ascii="Times New Roman" w:eastAsia="宋体" w:cs="宋体" w:hAnsi="Times New Roman" w:hint="eastAsia"/>
        </w:rPr>
      </w:pPr>
      <w:r>
        <w:rPr>
          <w:rFonts w:ascii="Times New Roman" w:eastAsia="宋体" w:cs="宋体" w:hAnsi="Times New Roman" w:hint="eastAsia"/>
          <w:sz w:val="24"/>
          <w:szCs w:val="24"/>
          <w:u w:val="single"/>
        </w:rPr>
        <w:t xml:space="preserve"> </w:t>
        <w:tab/>
      </w:r>
      <w:r>
        <w:rPr>
          <w:rFonts w:ascii="Times New Roman" w:eastAsia="宋体" w:cs="宋体" w:hAnsi="Times New Roman" w:hint="eastAsia"/>
          <w:sz w:val="24"/>
          <w:szCs w:val="24"/>
        </w:rPr>
        <w:t>年</w:t>
      </w:r>
      <w:r>
        <w:rPr>
          <w:rFonts w:ascii="Times New Roman" w:eastAsia="宋体" w:cs="宋体" w:hAnsi="Times New Roman" w:hint="eastAsia"/>
          <w:sz w:val="24"/>
          <w:szCs w:val="24"/>
          <w:u w:val="single"/>
        </w:rPr>
        <w:t xml:space="preserve"> </w:t>
        <w:tab/>
      </w:r>
      <w:r>
        <w:rPr>
          <w:rFonts w:ascii="Times New Roman" w:eastAsia="宋体" w:cs="宋体" w:hAnsi="Times New Roman" w:hint="eastAsia"/>
          <w:sz w:val="24"/>
          <w:szCs w:val="24"/>
        </w:rPr>
        <w:t>月</w:t>
      </w:r>
      <w:r>
        <w:rPr>
          <w:rFonts w:ascii="Times New Roman" w:eastAsia="宋体" w:cs="宋体" w:hAnsi="Times New Roman" w:hint="eastAsia"/>
          <w:sz w:val="24"/>
          <w:szCs w:val="24"/>
          <w:u w:val="single"/>
        </w:rPr>
        <w:t xml:space="preserve"> </w:t>
        <w:tab/>
      </w:r>
      <w:r>
        <w:rPr>
          <w:rFonts w:ascii="Times New Roman" w:eastAsia="宋体" w:cs="宋体" w:hAnsi="Times New Roman" w:hint="eastAsia"/>
          <w:sz w:val="24"/>
          <w:szCs w:val="24"/>
        </w:rPr>
        <w:t>日</w:t>
      </w:r>
    </w:p>
    <w:p>
      <w:pPr>
        <w:jc w:val="right"/>
        <w:rPr>
          <w:rFonts w:ascii="Times New Roman" w:eastAsia="宋体" w:cs="宋体" w:hAnsi="Times New Roman" w:hint="eastAsia"/>
        </w:rPr>
        <w:sectPr>
          <w:pgSz w:w="12240" w:h="15840"/>
          <w:pgMar w:top="1500" w:right="1100" w:bottom="1120" w:left="1400" w:header="0" w:footer="841" w:gutter="0"/>
          <w:docGrid w:linePitch="312" w:charSpace="0"/>
        </w:sectPr>
      </w:pPr>
    </w:p>
    <w:p>
      <w:pPr>
        <w:pStyle w:val="2"/>
        <w:spacing w:line="240" w:lineRule="auto"/>
        <w:jc w:val="center"/>
        <w:rPr>
          <w:rFonts w:ascii="Times New Roman" w:eastAsia="宋体" w:cs="宋体" w:hAnsi="Times New Roman" w:hint="eastAsia"/>
          <w:sz w:val="32"/>
        </w:rPr>
      </w:pPr>
      <w:bookmarkStart w:id="47" w:name="_bookmark148"/>
      <w:bookmarkEnd w:id="47"/>
      <w:r>
        <w:rPr>
          <w:rFonts w:ascii="Times New Roman" w:eastAsia="宋体" w:cs="宋体" w:hAnsi="Times New Roman" w:hint="eastAsia"/>
          <w:b w:val="0"/>
          <w:spacing w:val="2"/>
        </w:rPr>
        <w:t>□</w:t>
      </w:r>
      <w:r>
        <w:rPr>
          <w:rFonts w:ascii="Times New Roman" w:eastAsia="宋体" w:cs="宋体" w:hAnsi="Times New Roman" w:hint="eastAsia"/>
          <w:sz w:val="32"/>
        </w:rPr>
        <w:t>二、法定代表人（单位负责人）身份证明</w:t>
      </w:r>
    </w:p>
    <w:p>
      <w:pPr>
        <w:pStyle w:val="20"/>
        <w:spacing w:before="3" w:line="240" w:lineRule="auto"/>
        <w:rPr>
          <w:rFonts w:ascii="Times New Roman" w:eastAsia="宋体" w:cs="宋体" w:hAnsi="Times New Roman" w:hint="eastAsia"/>
          <w:b/>
          <w:sz w:val="18"/>
        </w:rPr>
      </w:pPr>
    </w:p>
    <w:p>
      <w:pPr>
        <w:spacing w:line="360" w:lineRule="auto"/>
        <w:rPr>
          <w:rFonts w:ascii="Times New Roman" w:eastAsia="宋体" w:cs="宋体" w:hAnsi="Times New Roman" w:hint="eastAsia"/>
          <w:sz w:val="24"/>
          <w:szCs w:val="24"/>
        </w:rPr>
      </w:pPr>
      <w:r>
        <w:rPr>
          <w:rFonts w:ascii="Times New Roman" w:eastAsia="宋体" w:cs="宋体" w:hAnsi="Times New Roman" w:hint="eastAsia"/>
          <w:sz w:val="24"/>
          <w:szCs w:val="24"/>
        </w:rPr>
        <w:t>投标人名称：</w:t>
      </w:r>
      <w:r>
        <w:rPr>
          <w:rFonts w:ascii="Times New Roman" w:eastAsia="宋体" w:cs="宋体" w:hAnsi="Times New Roman" w:hint="eastAsia"/>
          <w:sz w:val="24"/>
          <w:szCs w:val="24"/>
          <w:u w:val="single"/>
        </w:rPr>
        <w:t xml:space="preserve">                    </w:t>
      </w:r>
      <w:r>
        <w:rPr>
          <w:rFonts w:ascii="Times New Roman" w:eastAsia="宋体" w:cs="宋体" w:hAnsi="Times New Roman" w:hint="eastAsia"/>
          <w:sz w:val="24"/>
          <w:szCs w:val="24"/>
        </w:rPr>
        <w:t xml:space="preserve"> </w:t>
      </w:r>
    </w:p>
    <w:p>
      <w:pPr>
        <w:spacing w:line="360" w:lineRule="auto"/>
        <w:rPr>
          <w:rFonts w:ascii="Times New Roman" w:eastAsia="宋体" w:cs="宋体" w:hAnsi="Times New Roman" w:hint="eastAsia"/>
          <w:sz w:val="24"/>
          <w:szCs w:val="24"/>
        </w:rPr>
      </w:pPr>
      <w:r>
        <w:rPr>
          <w:rFonts w:ascii="Times New Roman" w:eastAsia="宋体" w:cs="宋体" w:hAnsi="Times New Roman" w:hint="eastAsia"/>
          <w:sz w:val="24"/>
          <w:szCs w:val="24"/>
        </w:rPr>
        <w:t>姓名：</w:t>
      </w:r>
      <w:r>
        <w:rPr>
          <w:rFonts w:ascii="Times New Roman" w:eastAsia="宋体" w:cs="宋体" w:hAnsi="Times New Roman" w:hint="eastAsia"/>
          <w:sz w:val="24"/>
          <w:szCs w:val="24"/>
          <w:u w:val="single"/>
        </w:rPr>
        <w:t xml:space="preserve">        </w:t>
      </w:r>
      <w:r>
        <w:rPr>
          <w:rFonts w:ascii="Times New Roman" w:eastAsia="宋体" w:cs="宋体" w:hAnsi="Times New Roman" w:hint="eastAsia"/>
          <w:sz w:val="24"/>
          <w:szCs w:val="24"/>
        </w:rPr>
        <w:t xml:space="preserve"> 性别：</w:t>
      </w:r>
      <w:r>
        <w:rPr>
          <w:rFonts w:ascii="Times New Roman" w:eastAsia="宋体" w:cs="宋体" w:hAnsi="Times New Roman" w:hint="eastAsia"/>
          <w:sz w:val="24"/>
          <w:szCs w:val="24"/>
          <w:u w:val="single"/>
        </w:rPr>
        <w:t xml:space="preserve">      </w:t>
      </w:r>
      <w:r>
        <w:rPr>
          <w:rFonts w:ascii="Times New Roman" w:eastAsia="宋体" w:cs="宋体" w:hAnsi="Times New Roman" w:hint="eastAsia"/>
          <w:sz w:val="24"/>
          <w:szCs w:val="24"/>
        </w:rPr>
        <w:t xml:space="preserve">  年龄：</w:t>
      </w:r>
      <w:r>
        <w:rPr>
          <w:rFonts w:ascii="Times New Roman" w:eastAsia="宋体" w:cs="宋体" w:hAnsi="Times New Roman" w:hint="eastAsia"/>
          <w:sz w:val="24"/>
          <w:szCs w:val="24"/>
          <w:u w:val="single"/>
        </w:rPr>
        <w:t xml:space="preserve">      </w:t>
      </w:r>
      <w:r>
        <w:rPr>
          <w:rFonts w:ascii="Times New Roman" w:eastAsia="宋体" w:cs="宋体" w:hAnsi="Times New Roman" w:hint="eastAsia"/>
          <w:sz w:val="24"/>
          <w:szCs w:val="24"/>
        </w:rPr>
        <w:t xml:space="preserve">  职务：</w:t>
      </w:r>
      <w:r>
        <w:rPr>
          <w:rFonts w:ascii="Times New Roman" w:eastAsia="宋体" w:cs="宋体" w:hAnsi="Times New Roman" w:hint="eastAsia"/>
          <w:sz w:val="24"/>
          <w:szCs w:val="24"/>
          <w:u w:val="single"/>
        </w:rPr>
        <w:t xml:space="preserve">          </w:t>
      </w:r>
      <w:r>
        <w:rPr>
          <w:rFonts w:ascii="Times New Roman" w:eastAsia="宋体" w:cs="宋体" w:hAnsi="Times New Roman" w:hint="eastAsia"/>
          <w:sz w:val="24"/>
          <w:szCs w:val="24"/>
        </w:rPr>
        <w:t xml:space="preserve"> </w:t>
        <w:cr/>
        <w:t xml:space="preserve">系 </w:t>
      </w:r>
      <w:r>
        <w:rPr>
          <w:rFonts w:ascii="Times New Roman" w:eastAsia="宋体" w:cs="宋体" w:hAnsi="Times New Roman" w:hint="eastAsia"/>
          <w:sz w:val="24"/>
          <w:szCs w:val="24"/>
          <w:u w:val="single"/>
        </w:rPr>
        <w:t xml:space="preserve">                             </w:t>
      </w:r>
      <w:r>
        <w:rPr>
          <w:rFonts w:ascii="Times New Roman" w:eastAsia="宋体" w:cs="宋体" w:hAnsi="Times New Roman" w:hint="eastAsia"/>
          <w:sz w:val="24"/>
          <w:szCs w:val="24"/>
        </w:rPr>
        <w:t>（投标人名称）的法定代表人（单位负责人）。</w:t>
      </w:r>
    </w:p>
    <w:p>
      <w:pPr>
        <w:spacing w:line="360" w:lineRule="auto"/>
        <w:ind w:leftChars="240" w:left="480"/>
        <w:rPr>
          <w:rFonts w:ascii="Times New Roman" w:eastAsia="宋体" w:cs="宋体" w:hAnsi="Times New Roman" w:hint="eastAsia"/>
          <w:sz w:val="24"/>
          <w:szCs w:val="24"/>
        </w:rPr>
      </w:pPr>
      <w:r>
        <w:rPr>
          <w:rFonts w:ascii="Times New Roman" w:eastAsia="宋体" w:cs="宋体" w:hAnsi="Times New Roman" w:hint="eastAsia"/>
          <w:sz w:val="24"/>
          <w:szCs w:val="24"/>
        </w:rPr>
        <w:t>特此证明。</w:t>
      </w:r>
    </w:p>
    <w:p>
      <w:pPr>
        <w:spacing w:line="360" w:lineRule="auto"/>
        <w:rPr>
          <w:rFonts w:ascii="Times New Roman" w:eastAsia="宋体" w:cs="宋体" w:hAnsi="Times New Roman" w:hint="eastAsia"/>
          <w:sz w:val="24"/>
          <w:szCs w:val="24"/>
        </w:rPr>
      </w:pPr>
      <w:r>
        <w:rPr>
          <w:rFonts w:ascii="Times New Roman" w:eastAsia="宋体" w:cs="宋体" w:hAnsi="Times New Roman" w:hint="eastAsia"/>
          <w:sz w:val="24"/>
          <w:szCs w:val="24"/>
        </w:rPr>
        <w:cr/>
      </w:r>
      <w:r>
        <w:rPr>
          <w:rFonts w:ascii="Times New Roman" w:eastAsia="宋体" w:cs="宋体" w:hAnsi="Times New Roman" w:hint="eastAsia"/>
          <w:bCs/>
          <w:sz w:val="24"/>
          <w:szCs w:val="24"/>
        </w:rPr>
        <w:t>附：法定代表人（单位负责人）身份证扫描件</w:t>
      </w:r>
      <w:r>
        <w:rPr>
          <w:rFonts w:ascii="Times New Roman" w:eastAsia="宋体" w:cs="宋体" w:hAnsi="Times New Roman" w:hint="eastAsia"/>
          <w:b/>
          <w:sz w:val="24"/>
          <w:szCs w:val="24"/>
        </w:rPr>
        <w:cr/>
      </w:r>
    </w:p>
    <w:p>
      <w:pPr>
        <w:spacing w:line="360" w:lineRule="auto"/>
        <w:rPr>
          <w:rFonts w:ascii="Times New Roman" w:eastAsia="宋体" w:cs="宋体" w:hAnsi="Times New Roman" w:hint="eastAsia"/>
          <w:sz w:val="24"/>
          <w:szCs w:val="24"/>
        </w:rPr>
      </w:pPr>
    </w:p>
    <w:p>
      <w:pPr>
        <w:spacing w:line="360" w:lineRule="auto"/>
        <w:rPr>
          <w:rFonts w:ascii="Times New Roman" w:eastAsia="宋体" w:cs="宋体" w:hAnsi="Times New Roman" w:hint="eastAsia"/>
          <w:sz w:val="24"/>
          <w:szCs w:val="24"/>
        </w:rPr>
      </w:pPr>
    </w:p>
    <w:p>
      <w:pPr>
        <w:adjustRightInd w:val="0"/>
        <w:snapToGrid w:val="0"/>
        <w:spacing w:line="360" w:lineRule="auto"/>
        <w:jc w:val="right"/>
        <w:rPr>
          <w:rFonts w:ascii="Times New Roman" w:eastAsia="宋体" w:cs="宋体" w:hAnsi="Times New Roman" w:hint="eastAsia"/>
          <w:bCs/>
          <w:sz w:val="24"/>
          <w:szCs w:val="24"/>
        </w:rPr>
      </w:pPr>
      <w:r>
        <w:rPr>
          <w:rFonts w:ascii="Times New Roman" w:eastAsia="宋体" w:cs="宋体" w:hAnsi="Times New Roman" w:hint="eastAsia"/>
          <w:b/>
          <w:sz w:val="24"/>
          <w:szCs w:val="24"/>
        </w:rPr>
        <w:t xml:space="preserve">                             </w:t>
      </w:r>
      <w:bookmarkStart w:id="48" w:name="_Toc500854820"/>
      <w:r>
        <w:rPr>
          <w:rFonts w:ascii="Times New Roman" w:eastAsia="宋体" w:cs="宋体" w:hAnsi="Times New Roman" w:hint="eastAsia"/>
          <w:bCs/>
          <w:sz w:val="24"/>
          <w:szCs w:val="24"/>
        </w:rPr>
        <w:t xml:space="preserve">投标人： </w:t>
      </w:r>
      <w:r>
        <w:rPr>
          <w:rFonts w:ascii="Times New Roman" w:eastAsia="宋体" w:cs="宋体" w:hAnsi="Times New Roman" w:hint="eastAsia"/>
          <w:bCs/>
          <w:sz w:val="24"/>
          <w:szCs w:val="24"/>
          <w:u w:val="single"/>
        </w:rPr>
        <w:t xml:space="preserve">                  </w:t>
      </w:r>
      <w:r>
        <w:rPr>
          <w:rFonts w:ascii="Times New Roman" w:eastAsia="宋体" w:cs="宋体" w:hAnsi="Times New Roman" w:hint="eastAsia"/>
          <w:bCs/>
          <w:sz w:val="24"/>
          <w:szCs w:val="24"/>
        </w:rPr>
        <w:t>（</w:t>
      </w:r>
      <w:bookmarkStart w:id="49" w:name="_Hlk54290854"/>
      <w:r>
        <w:rPr>
          <w:rFonts w:ascii="Times New Roman" w:eastAsia="宋体" w:cs="宋体" w:hAnsi="Times New Roman" w:hint="eastAsia"/>
          <w:bCs/>
          <w:sz w:val="24"/>
          <w:szCs w:val="24"/>
        </w:rPr>
        <w:t>盖单位章</w:t>
      </w:r>
      <w:bookmarkEnd w:id="49"/>
      <w:r>
        <w:rPr>
          <w:rFonts w:ascii="Times New Roman" w:eastAsia="宋体" w:cs="宋体" w:hAnsi="Times New Roman" w:hint="eastAsia"/>
          <w:bCs/>
          <w:sz w:val="24"/>
          <w:szCs w:val="24"/>
        </w:rPr>
        <w:t xml:space="preserve">）                                 </w:t>
      </w:r>
    </w:p>
    <w:p>
      <w:pPr>
        <w:spacing w:line="360" w:lineRule="auto"/>
        <w:ind w:firstLineChars="200" w:firstLine="480"/>
        <w:jc w:val="center"/>
        <w:rPr>
          <w:rFonts w:ascii="Times New Roman" w:eastAsia="宋体" w:cs="宋体" w:hAnsi="Times New Roman" w:hint="eastAsia"/>
          <w:sz w:val="24"/>
          <w:szCs w:val="24"/>
        </w:rPr>
      </w:pPr>
      <w:bookmarkEnd w:id="48"/>
      <w:r>
        <w:rPr>
          <w:rFonts w:ascii="Times New Roman" w:eastAsia="宋体" w:cs="宋体" w:hAnsi="Times New Roman" w:hint="eastAsia"/>
          <w:b/>
          <w:sz w:val="24"/>
          <w:szCs w:val="24"/>
        </w:rPr>
        <w:t xml:space="preserve">                           </w:t>
      </w:r>
      <w:r>
        <w:rPr>
          <w:rFonts w:ascii="Times New Roman" w:eastAsia="宋体" w:cs="宋体" w:hAnsi="Times New Roman" w:hint="eastAsia"/>
          <w:b/>
          <w:sz w:val="24"/>
          <w:szCs w:val="24"/>
          <w:u w:val="single"/>
        </w:rPr>
        <w:t xml:space="preserve">   </w:t>
      </w:r>
      <w:r>
        <w:rPr>
          <w:rFonts w:ascii="Times New Roman" w:eastAsia="宋体" w:cs="宋体" w:hAnsi="Times New Roman" w:hint="eastAsia"/>
          <w:sz w:val="24"/>
          <w:szCs w:val="24"/>
        </w:rPr>
        <w:t>年</w:t>
      </w:r>
      <w:r>
        <w:rPr>
          <w:rFonts w:ascii="Times New Roman" w:eastAsia="宋体" w:cs="宋体" w:hAnsi="Times New Roman" w:hint="eastAsia"/>
          <w:b/>
          <w:sz w:val="24"/>
          <w:szCs w:val="24"/>
          <w:u w:val="single"/>
        </w:rPr>
        <w:t xml:space="preserve">   </w:t>
      </w:r>
      <w:r>
        <w:rPr>
          <w:rFonts w:ascii="Times New Roman" w:eastAsia="宋体" w:cs="宋体" w:hAnsi="Times New Roman" w:hint="eastAsia"/>
          <w:sz w:val="24"/>
          <w:szCs w:val="24"/>
        </w:rPr>
        <w:t>月</w:t>
      </w:r>
      <w:r>
        <w:rPr>
          <w:rFonts w:ascii="Times New Roman" w:eastAsia="宋体" w:cs="宋体" w:hAnsi="Times New Roman" w:hint="eastAsia"/>
          <w:b/>
          <w:sz w:val="24"/>
          <w:szCs w:val="24"/>
          <w:u w:val="single"/>
        </w:rPr>
        <w:t xml:space="preserve">   </w:t>
      </w:r>
      <w:r>
        <w:rPr>
          <w:rFonts w:ascii="Times New Roman" w:eastAsia="宋体" w:cs="宋体" w:hAnsi="Times New Roman" w:hint="eastAsia"/>
          <w:sz w:val="24"/>
          <w:szCs w:val="24"/>
        </w:rPr>
        <w:t>日</w:t>
      </w:r>
    </w:p>
    <w:p>
      <w:pPr>
        <w:spacing w:line="360" w:lineRule="auto"/>
        <w:ind w:firstLineChars="200" w:firstLine="480"/>
        <w:jc w:val="both"/>
        <w:rPr>
          <w:rFonts w:ascii="Times New Roman" w:eastAsia="宋体" w:cs="宋体" w:hAnsi="Times New Roman" w:hint="eastAsia"/>
          <w:bCs/>
          <w:kern w:val="2"/>
          <w:sz w:val="24"/>
          <w:szCs w:val="24"/>
        </w:rPr>
      </w:pPr>
    </w:p>
    <w:p>
      <w:pPr>
        <w:spacing w:line="360" w:lineRule="auto"/>
        <w:ind w:firstLineChars="200" w:firstLine="480"/>
        <w:jc w:val="both"/>
        <w:rPr>
          <w:rFonts w:ascii="Times New Roman" w:eastAsia="宋体" w:cs="宋体" w:hAnsi="Times New Roman" w:hint="eastAsia"/>
          <w:bCs/>
          <w:kern w:val="2"/>
          <w:sz w:val="24"/>
          <w:szCs w:val="24"/>
        </w:rPr>
      </w:pPr>
      <w:r>
        <w:rPr>
          <w:rFonts w:ascii="Times New Roman" w:eastAsia="宋体" w:cs="宋体" w:hAnsi="Times New Roman" w:hint="eastAsia"/>
          <w:bCs/>
          <w:kern w:val="2"/>
          <w:sz w:val="24"/>
          <w:szCs w:val="24"/>
        </w:rPr>
        <w:t>注：法定代表人（单位负责人）亲自投标而不委托代理人投标适用。</w:t>
      </w:r>
    </w:p>
    <w:p>
      <w:pPr>
        <w:rPr>
          <w:rFonts w:ascii="Times New Roman" w:eastAsia="宋体" w:cs="宋体" w:hAnsi="Times New Roman" w:hint="eastAsia"/>
        </w:rPr>
        <w:sectPr>
          <w:pgSz w:w="12240" w:h="15840"/>
          <w:pgMar w:top="1400" w:right="1100" w:bottom="1120" w:left="1400" w:header="0" w:footer="841" w:gutter="0"/>
          <w:docGrid w:linePitch="312" w:charSpace="0"/>
        </w:sectPr>
      </w:pPr>
    </w:p>
    <w:p>
      <w:pPr>
        <w:pStyle w:val="2"/>
        <w:spacing w:line="240" w:lineRule="auto"/>
        <w:jc w:val="center"/>
        <w:rPr>
          <w:rFonts w:ascii="Times New Roman" w:eastAsia="宋体" w:cs="宋体" w:hAnsi="Times New Roman" w:hint="eastAsia"/>
          <w:b w:val="0"/>
          <w:sz w:val="26"/>
        </w:rPr>
      </w:pPr>
      <w:bookmarkStart w:id="50" w:name="_bookmark149"/>
      <w:bookmarkEnd w:id="50"/>
      <w:r>
        <w:rPr>
          <w:rFonts w:ascii="Times New Roman" w:eastAsia="宋体" w:cs="宋体" w:hAnsi="Times New Roman" w:hint="eastAsia"/>
          <w:b w:val="0"/>
          <w:spacing w:val="2"/>
        </w:rPr>
        <w:t>□</w:t>
      </w:r>
      <w:r>
        <w:rPr>
          <w:rFonts w:ascii="Times New Roman" w:eastAsia="宋体" w:cs="宋体" w:hAnsi="Times New Roman" w:hint="eastAsia"/>
          <w:sz w:val="32"/>
        </w:rPr>
        <w:t>二、授权委托书</w:t>
      </w:r>
    </w:p>
    <w:p>
      <w:pPr>
        <w:pStyle w:val="98"/>
        <w:tabs>
          <w:tab w:val="clear" w:pos="1843"/>
          <w:tab w:val="left" w:pos="0"/>
          <w:tab w:val="left" w:pos="1134"/>
        </w:tabs>
        <w:autoSpaceDE w:val="0"/>
        <w:autoSpaceDN w:val="0"/>
        <w:adjustRightInd/>
        <w:spacing w:before="0" w:after="0" w:line="360" w:lineRule="auto"/>
        <w:ind w:left="0" w:rightChars="0" w:right="0" w:firstLineChars="200" w:firstLine="480"/>
        <w:jc w:val="left"/>
        <w:textAlignment w:val="bottom"/>
        <w:rPr>
          <w:rFonts w:ascii="Times New Roman" w:eastAsia="宋体" w:cs="宋体" w:hAnsi="Times New Roman" w:hint="eastAsia"/>
          <w:kern w:val="2"/>
          <w:szCs w:val="24"/>
        </w:rPr>
      </w:pPr>
      <w:r>
        <w:rPr>
          <w:rFonts w:ascii="Times New Roman" w:eastAsia="宋体" w:cs="宋体" w:hAnsi="Times New Roman" w:hint="eastAsia"/>
          <w:kern w:val="2"/>
          <w:szCs w:val="24"/>
        </w:rPr>
        <w:t>本人</w:t>
      </w:r>
      <w:bookmarkStart w:id="51" w:name="_Hlk500849392"/>
      <w:r>
        <w:rPr>
          <w:rFonts w:ascii="Times New Roman" w:eastAsia="宋体" w:cs="宋体" w:hAnsi="Times New Roman" w:hint="eastAsia"/>
          <w:kern w:val="2"/>
          <w:szCs w:val="24"/>
          <w:u w:val="single"/>
        </w:rPr>
        <w:t xml:space="preserve">        </w:t>
      </w:r>
      <w:r>
        <w:rPr>
          <w:rFonts w:ascii="Times New Roman" w:eastAsia="宋体" w:cs="宋体" w:hAnsi="Times New Roman" w:hint="eastAsia"/>
          <w:kern w:val="2"/>
          <w:szCs w:val="24"/>
        </w:rPr>
        <w:t xml:space="preserve">（姓名）系 </w:t>
      </w:r>
      <w:r>
        <w:rPr>
          <w:rFonts w:ascii="Times New Roman" w:eastAsia="宋体" w:cs="宋体" w:hAnsi="Times New Roman" w:hint="eastAsia"/>
          <w:kern w:val="2"/>
          <w:szCs w:val="24"/>
          <w:u w:val="single"/>
        </w:rPr>
        <w:t xml:space="preserve">              </w:t>
      </w:r>
      <w:r>
        <w:rPr>
          <w:rFonts w:ascii="Times New Roman" w:eastAsia="宋体" w:cs="宋体" w:hAnsi="Times New Roman" w:hint="eastAsia"/>
          <w:kern w:val="2"/>
          <w:szCs w:val="24"/>
        </w:rPr>
        <w:t xml:space="preserve">（投标人全称）的法定代表人（单位负责人），现授权委托 </w:t>
      </w:r>
      <w:r>
        <w:rPr>
          <w:rFonts w:ascii="Times New Roman" w:eastAsia="宋体" w:cs="宋体" w:hAnsi="Times New Roman" w:hint="eastAsia"/>
          <w:kern w:val="2"/>
          <w:szCs w:val="24"/>
          <w:u w:val="single"/>
        </w:rPr>
        <w:t xml:space="preserve">       </w:t>
      </w:r>
      <w:r>
        <w:rPr>
          <w:rFonts w:ascii="Times New Roman" w:eastAsia="宋体" w:cs="宋体" w:hAnsi="Times New Roman" w:hint="eastAsia"/>
          <w:kern w:val="2"/>
          <w:szCs w:val="24"/>
        </w:rPr>
        <w:t>（姓名）为我方代理人。代</w:t>
      </w:r>
      <w:bookmarkEnd w:id="51"/>
      <w:r>
        <w:rPr>
          <w:rFonts w:ascii="Times New Roman" w:eastAsia="宋体" w:cs="宋体" w:hAnsi="Times New Roman" w:hint="eastAsia"/>
          <w:kern w:val="2"/>
          <w:szCs w:val="24"/>
        </w:rPr>
        <w:t>理人根据授权，以我方名义签署、澄清确认、递交、撤回、修改材料采购招标项目投标文件、签订合同和处理有关事宜，其法律后果由我方承担。</w:t>
      </w:r>
    </w:p>
    <w:p>
      <w:pPr>
        <w:pStyle w:val="98"/>
        <w:tabs>
          <w:tab w:val="clear" w:pos="1843"/>
          <w:tab w:val="left" w:pos="0"/>
          <w:tab w:val="left" w:pos="1134"/>
        </w:tabs>
        <w:autoSpaceDE w:val="0"/>
        <w:autoSpaceDN w:val="0"/>
        <w:adjustRightInd/>
        <w:spacing w:before="0" w:after="0" w:line="360" w:lineRule="auto"/>
        <w:ind w:left="0" w:rightChars="0" w:right="0" w:firstLineChars="200" w:firstLine="480"/>
        <w:jc w:val="left"/>
        <w:textAlignment w:val="bottom"/>
        <w:rPr>
          <w:rFonts w:ascii="Times New Roman" w:eastAsia="宋体" w:cs="宋体" w:hAnsi="Times New Roman" w:hint="eastAsia"/>
          <w:kern w:val="2"/>
          <w:szCs w:val="24"/>
        </w:rPr>
      </w:pPr>
      <w:r>
        <w:rPr>
          <w:rFonts w:ascii="Times New Roman" w:eastAsia="宋体" w:cs="宋体" w:hAnsi="Times New Roman" w:hint="eastAsia"/>
          <w:kern w:val="2"/>
          <w:szCs w:val="24"/>
        </w:rPr>
        <w:t>委托期限：自本授权委托书签署之日起至“投标有效期”结束为止。</w:t>
      </w:r>
    </w:p>
    <w:p>
      <w:pPr>
        <w:pStyle w:val="98"/>
        <w:tabs>
          <w:tab w:val="clear" w:pos="1843"/>
          <w:tab w:val="left" w:pos="0"/>
          <w:tab w:val="left" w:pos="1134"/>
        </w:tabs>
        <w:autoSpaceDE w:val="0"/>
        <w:autoSpaceDN w:val="0"/>
        <w:adjustRightInd/>
        <w:spacing w:before="0" w:after="0" w:line="360" w:lineRule="auto"/>
        <w:ind w:left="0" w:rightChars="0" w:right="0" w:firstLineChars="200" w:firstLine="480"/>
        <w:jc w:val="left"/>
        <w:textAlignment w:val="bottom"/>
        <w:rPr>
          <w:rFonts w:ascii="Times New Roman" w:eastAsia="宋体" w:cs="宋体" w:hAnsi="Times New Roman" w:hint="eastAsia"/>
          <w:kern w:val="2"/>
          <w:szCs w:val="24"/>
        </w:rPr>
      </w:pPr>
      <w:r>
        <w:rPr>
          <w:rFonts w:ascii="Times New Roman" w:eastAsia="宋体" w:cs="宋体" w:hAnsi="Times New Roman" w:hint="eastAsia"/>
          <w:kern w:val="2"/>
          <w:szCs w:val="24"/>
        </w:rPr>
        <w:t>代理人无转委托权。</w:t>
      </w:r>
    </w:p>
    <w:p>
      <w:pPr>
        <w:pStyle w:val="98"/>
        <w:tabs>
          <w:tab w:val="clear" w:pos="1843"/>
          <w:tab w:val="left" w:pos="0"/>
          <w:tab w:val="left" w:pos="1134"/>
        </w:tabs>
        <w:autoSpaceDE w:val="0"/>
        <w:autoSpaceDN w:val="0"/>
        <w:adjustRightInd/>
        <w:spacing w:before="0" w:after="0" w:line="360" w:lineRule="auto"/>
        <w:ind w:left="0" w:rightChars="0" w:right="0" w:firstLineChars="200" w:firstLine="480"/>
        <w:jc w:val="left"/>
        <w:textAlignment w:val="bottom"/>
        <w:rPr>
          <w:rFonts w:ascii="Times New Roman" w:eastAsia="宋体" w:cs="宋体" w:hAnsi="Times New Roman" w:hint="eastAsia"/>
          <w:kern w:val="2"/>
          <w:szCs w:val="24"/>
        </w:rPr>
      </w:pPr>
    </w:p>
    <w:p>
      <w:pPr>
        <w:pStyle w:val="98"/>
        <w:tabs>
          <w:tab w:val="clear" w:pos="1843"/>
          <w:tab w:val="left" w:pos="0"/>
          <w:tab w:val="left" w:pos="1134"/>
        </w:tabs>
        <w:autoSpaceDE w:val="0"/>
        <w:autoSpaceDN w:val="0"/>
        <w:adjustRightInd/>
        <w:spacing w:before="0" w:after="0" w:line="360" w:lineRule="auto"/>
        <w:ind w:left="0" w:rightChars="0" w:right="0" w:firstLineChars="200" w:firstLine="480"/>
        <w:jc w:val="left"/>
        <w:textAlignment w:val="bottom"/>
        <w:rPr>
          <w:rFonts w:ascii="Times New Roman" w:eastAsia="宋体" w:cs="宋体" w:hAnsi="Times New Roman" w:hint="eastAsia"/>
          <w:kern w:val="2"/>
          <w:szCs w:val="24"/>
        </w:rPr>
      </w:pPr>
      <w:r>
        <w:rPr>
          <w:rFonts w:ascii="Times New Roman" w:eastAsia="宋体" w:cs="宋体" w:hAnsi="Times New Roman" w:hint="eastAsia"/>
          <w:kern w:val="2"/>
          <w:szCs w:val="24"/>
        </w:rPr>
        <w:t>附：（1）法定代表人（单位负责人）身份证扫描件、委托代理人身份证扫描件</w:t>
      </w:r>
    </w:p>
    <w:p>
      <w:pPr>
        <w:pStyle w:val="98"/>
        <w:tabs>
          <w:tab w:val="clear" w:pos="1843"/>
          <w:tab w:val="left" w:pos="0"/>
          <w:tab w:val="left" w:pos="1134"/>
        </w:tabs>
        <w:autoSpaceDE w:val="0"/>
        <w:autoSpaceDN w:val="0"/>
        <w:adjustRightInd/>
        <w:spacing w:before="0" w:after="0" w:line="360" w:lineRule="auto"/>
        <w:ind w:left="0" w:rightChars="0" w:right="0" w:firstLineChars="200" w:firstLine="480"/>
        <w:jc w:val="left"/>
        <w:textAlignment w:val="bottom"/>
        <w:rPr>
          <w:rFonts w:ascii="Times New Roman" w:eastAsia="宋体" w:cs="宋体" w:hAnsi="Times New Roman" w:hint="eastAsia"/>
          <w:kern w:val="2"/>
          <w:szCs w:val="24"/>
        </w:rPr>
      </w:pPr>
      <w:r>
        <w:rPr>
          <w:rFonts w:ascii="Times New Roman" w:eastAsia="宋体" w:cs="宋体" w:hAnsi="Times New Roman" w:hint="eastAsia"/>
          <w:kern w:val="2"/>
          <w:szCs w:val="24"/>
        </w:rPr>
        <w:t xml:space="preserve">    （2）投标人为委托代理人缴纳的社保缴费证明（提供最近 6 个月连续缴费证明）扫描件</w:t>
      </w:r>
    </w:p>
    <w:p>
      <w:pPr>
        <w:pStyle w:val="98"/>
        <w:tabs>
          <w:tab w:val="clear" w:pos="1843"/>
          <w:tab w:val="left" w:pos="0"/>
          <w:tab w:val="left" w:pos="1134"/>
        </w:tabs>
        <w:autoSpaceDE w:val="0"/>
        <w:autoSpaceDN w:val="0"/>
        <w:adjustRightInd/>
        <w:spacing w:before="0" w:after="0" w:line="360" w:lineRule="auto"/>
        <w:ind w:left="425" w:rightChars="0" w:right="0" w:hangingChars="177" w:hanging="424"/>
        <w:jc w:val="left"/>
        <w:textAlignment w:val="bottom"/>
        <w:rPr>
          <w:rFonts w:ascii="Times New Roman" w:eastAsia="宋体" w:cs="宋体" w:hAnsi="Times New Roman" w:hint="eastAsia"/>
          <w:kern w:val="2"/>
          <w:szCs w:val="24"/>
        </w:rPr>
      </w:pPr>
    </w:p>
    <w:p>
      <w:pPr>
        <w:spacing w:line="360" w:lineRule="auto"/>
        <w:ind w:firstLineChars="2250" w:firstLine="5400"/>
        <w:rPr>
          <w:rFonts w:ascii="Times New Roman" w:eastAsia="宋体" w:cs="宋体" w:hAnsi="Times New Roman" w:hint="eastAsia"/>
          <w:sz w:val="24"/>
          <w:szCs w:val="24"/>
        </w:rPr>
      </w:pPr>
    </w:p>
    <w:p>
      <w:pPr>
        <w:spacing w:line="360" w:lineRule="auto"/>
        <w:ind w:leftChars="1896" w:left="3794" w:firstLineChars="334" w:firstLine="802"/>
        <w:jc w:val="both"/>
        <w:rPr>
          <w:rFonts w:ascii="Times New Roman" w:eastAsia="宋体" w:cs="宋体" w:hAnsi="Times New Roman" w:hint="eastAsia"/>
          <w:sz w:val="24"/>
          <w:szCs w:val="24"/>
        </w:rPr>
      </w:pPr>
      <w:r>
        <w:rPr>
          <w:rFonts w:ascii="Times New Roman" w:eastAsia="宋体" w:cs="宋体" w:hAnsi="Times New Roman" w:hint="eastAsia"/>
          <w:sz w:val="24"/>
          <w:szCs w:val="24"/>
        </w:rPr>
        <w:t>投  标  人：</w:t>
      </w:r>
      <w:r>
        <w:rPr>
          <w:rFonts w:ascii="Times New Roman" w:eastAsia="宋体" w:cs="宋体" w:hAnsi="Times New Roman" w:hint="eastAsia"/>
          <w:sz w:val="24"/>
          <w:szCs w:val="24"/>
          <w:u w:val="single"/>
        </w:rPr>
        <w:t xml:space="preserve">             </w:t>
      </w:r>
      <w:r>
        <w:rPr>
          <w:rFonts w:ascii="Times New Roman" w:eastAsia="宋体" w:cs="宋体" w:hAnsi="Times New Roman" w:hint="eastAsia"/>
          <w:sz w:val="24"/>
          <w:szCs w:val="24"/>
        </w:rPr>
        <w:t>（盖单位章）</w:t>
      </w:r>
    </w:p>
    <w:p>
      <w:pPr>
        <w:spacing w:line="360" w:lineRule="auto"/>
        <w:ind w:firstLineChars="1200" w:firstLine="2880"/>
        <w:jc w:val="both"/>
        <w:rPr>
          <w:rFonts w:ascii="Times New Roman" w:eastAsia="宋体" w:cs="宋体" w:hAnsi="Times New Roman" w:hint="eastAsia"/>
          <w:sz w:val="24"/>
          <w:szCs w:val="24"/>
        </w:rPr>
      </w:pPr>
      <w:r>
        <w:rPr>
          <w:rFonts w:ascii="Times New Roman" w:eastAsia="宋体" w:cs="宋体" w:hAnsi="Times New Roman" w:hint="eastAsia"/>
          <w:sz w:val="24"/>
          <w:szCs w:val="24"/>
        </w:rPr>
        <w:t>法定代表人（单位负责人）：</w:t>
      </w:r>
      <w:r>
        <w:rPr>
          <w:rFonts w:ascii="Times New Roman" w:eastAsia="宋体" w:cs="宋体" w:hAnsi="Times New Roman" w:hint="eastAsia"/>
          <w:sz w:val="24"/>
          <w:szCs w:val="24"/>
          <w:u w:val="single"/>
        </w:rPr>
        <w:t xml:space="preserve">             </w:t>
      </w:r>
      <w:r>
        <w:rPr>
          <w:rFonts w:ascii="Times New Roman" w:eastAsia="宋体" w:cs="宋体" w:hAnsi="Times New Roman" w:hint="eastAsia"/>
          <w:sz w:val="24"/>
          <w:szCs w:val="24"/>
        </w:rPr>
        <w:t>（签    字）</w:t>
      </w:r>
    </w:p>
    <w:p>
      <w:pPr>
        <w:spacing w:line="360" w:lineRule="auto"/>
        <w:ind w:leftChars="1896" w:left="3794" w:firstLineChars="334" w:firstLine="802"/>
        <w:jc w:val="both"/>
        <w:rPr>
          <w:rFonts w:ascii="Times New Roman" w:eastAsia="宋体" w:cs="宋体" w:hAnsi="Times New Roman" w:hint="eastAsia"/>
          <w:sz w:val="24"/>
          <w:szCs w:val="24"/>
          <w:u w:val="single"/>
        </w:rPr>
      </w:pPr>
      <w:r>
        <w:rPr>
          <w:rFonts w:ascii="Times New Roman" w:eastAsia="宋体" w:cs="宋体" w:hAnsi="Times New Roman" w:hint="eastAsia"/>
          <w:sz w:val="24"/>
          <w:szCs w:val="24"/>
        </w:rPr>
        <w:t>身份证号码：</w:t>
      </w:r>
      <w:r>
        <w:rPr>
          <w:rFonts w:ascii="Times New Roman" w:eastAsia="宋体" w:cs="宋体" w:hAnsi="Times New Roman" w:hint="eastAsia"/>
          <w:sz w:val="24"/>
          <w:szCs w:val="24"/>
          <w:u w:val="single"/>
        </w:rPr>
        <w:t xml:space="preserve">             </w:t>
      </w:r>
    </w:p>
    <w:p>
      <w:pPr>
        <w:spacing w:line="360" w:lineRule="auto"/>
        <w:ind w:leftChars="1896" w:left="3794" w:firstLineChars="334" w:firstLine="802"/>
        <w:jc w:val="both"/>
        <w:rPr>
          <w:rFonts w:ascii="Times New Roman" w:eastAsia="宋体" w:cs="宋体" w:hAnsi="Times New Roman" w:hint="eastAsia"/>
          <w:sz w:val="24"/>
          <w:szCs w:val="24"/>
        </w:rPr>
      </w:pPr>
      <w:r>
        <w:rPr>
          <w:rFonts w:ascii="Times New Roman" w:eastAsia="宋体" w:cs="宋体" w:hAnsi="Times New Roman" w:hint="eastAsia"/>
          <w:sz w:val="24"/>
          <w:szCs w:val="24"/>
        </w:rPr>
        <w:t>委托代理人：</w:t>
      </w:r>
      <w:r>
        <w:rPr>
          <w:rFonts w:ascii="Times New Roman" w:eastAsia="宋体" w:cs="宋体" w:hAnsi="Times New Roman" w:hint="eastAsia"/>
          <w:sz w:val="24"/>
          <w:szCs w:val="24"/>
          <w:u w:val="single"/>
        </w:rPr>
        <w:t xml:space="preserve">             </w:t>
      </w:r>
      <w:r>
        <w:rPr>
          <w:rFonts w:ascii="Times New Roman" w:eastAsia="宋体" w:cs="宋体" w:hAnsi="Times New Roman" w:hint="eastAsia"/>
          <w:sz w:val="24"/>
          <w:szCs w:val="24"/>
        </w:rPr>
        <w:t xml:space="preserve">（签    字）               </w:t>
      </w:r>
    </w:p>
    <w:p>
      <w:pPr>
        <w:spacing w:line="360" w:lineRule="auto"/>
        <w:ind w:leftChars="1896" w:left="3794" w:firstLineChars="334" w:firstLine="802"/>
        <w:jc w:val="both"/>
        <w:rPr>
          <w:rFonts w:ascii="Times New Roman" w:eastAsia="宋体" w:cs="宋体" w:hAnsi="Times New Roman" w:hint="eastAsia"/>
          <w:sz w:val="24"/>
          <w:szCs w:val="24"/>
        </w:rPr>
      </w:pPr>
      <w:r>
        <w:rPr>
          <w:rFonts w:ascii="Times New Roman" w:eastAsia="宋体" w:cs="宋体" w:hAnsi="Times New Roman" w:hint="eastAsia"/>
          <w:sz w:val="24"/>
          <w:szCs w:val="24"/>
        </w:rPr>
        <w:t>身份证号码：</w:t>
      </w:r>
      <w:r>
        <w:rPr>
          <w:rFonts w:ascii="Times New Roman" w:eastAsia="宋体" w:cs="宋体" w:hAnsi="Times New Roman" w:hint="eastAsia"/>
          <w:sz w:val="24"/>
          <w:szCs w:val="24"/>
          <w:u w:val="single"/>
        </w:rPr>
        <w:t xml:space="preserve">            </w:t>
      </w:r>
    </w:p>
    <w:p>
      <w:pPr>
        <w:pStyle w:val="98"/>
        <w:tabs>
          <w:tab w:val="clear" w:pos="1843"/>
          <w:tab w:val="left" w:pos="0"/>
          <w:tab w:val="left" w:pos="1134"/>
        </w:tabs>
        <w:autoSpaceDE w:val="0"/>
        <w:autoSpaceDN w:val="0"/>
        <w:adjustRightInd/>
        <w:spacing w:before="0" w:after="0" w:line="360" w:lineRule="auto"/>
        <w:ind w:left="485" w:rightChars="0" w:right="0" w:hangingChars="202" w:hanging="484"/>
        <w:jc w:val="center"/>
        <w:textAlignment w:val="bottom"/>
        <w:rPr>
          <w:rFonts w:ascii="Times New Roman" w:eastAsia="宋体" w:cs="宋体" w:hAnsi="Times New Roman" w:hint="eastAsia"/>
          <w:kern w:val="2"/>
          <w:szCs w:val="24"/>
        </w:rPr>
      </w:pPr>
      <w:r>
        <w:rPr>
          <w:rFonts w:ascii="Times New Roman" w:eastAsia="宋体" w:cs="宋体" w:hAnsi="Times New Roman" w:hint="eastAsia"/>
          <w:szCs w:val="24"/>
        </w:rPr>
        <w:t xml:space="preserve">                                       </w:t>
      </w:r>
      <w:r>
        <w:rPr>
          <w:rFonts w:ascii="Times New Roman" w:eastAsia="宋体" w:cs="宋体" w:hAnsi="Times New Roman" w:hint="eastAsia"/>
          <w:szCs w:val="24"/>
          <w:u w:val="single"/>
        </w:rPr>
        <w:t xml:space="preserve">     </w:t>
      </w:r>
      <w:r>
        <w:rPr>
          <w:rFonts w:ascii="Times New Roman" w:eastAsia="宋体" w:cs="宋体" w:hAnsi="Times New Roman" w:hint="eastAsia"/>
          <w:szCs w:val="24"/>
        </w:rPr>
        <w:t>年</w:t>
      </w:r>
      <w:r>
        <w:rPr>
          <w:rFonts w:ascii="Times New Roman" w:eastAsia="宋体" w:cs="宋体" w:hAnsi="Times New Roman" w:hint="eastAsia"/>
          <w:szCs w:val="24"/>
          <w:u w:val="single"/>
        </w:rPr>
        <w:t xml:space="preserve">    </w:t>
      </w:r>
      <w:r>
        <w:rPr>
          <w:rFonts w:ascii="Times New Roman" w:eastAsia="宋体" w:cs="宋体" w:hAnsi="Times New Roman" w:hint="eastAsia"/>
          <w:szCs w:val="24"/>
        </w:rPr>
        <w:t>月</w:t>
      </w:r>
      <w:r>
        <w:rPr>
          <w:rFonts w:ascii="Times New Roman" w:eastAsia="宋体" w:cs="宋体" w:hAnsi="Times New Roman" w:hint="eastAsia"/>
          <w:szCs w:val="24"/>
          <w:u w:val="single"/>
        </w:rPr>
        <w:t xml:space="preserve">    </w:t>
      </w:r>
      <w:r>
        <w:rPr>
          <w:rFonts w:ascii="Times New Roman" w:eastAsia="宋体" w:cs="宋体" w:hAnsi="Times New Roman" w:hint="eastAsia"/>
          <w:szCs w:val="24"/>
        </w:rPr>
        <w:t>日</w:t>
      </w:r>
    </w:p>
    <w:p>
      <w:pPr>
        <w:pStyle w:val="98"/>
        <w:tabs>
          <w:tab w:val="clear" w:pos="1843"/>
          <w:tab w:val="left" w:pos="0"/>
          <w:tab w:val="left" w:pos="1134"/>
        </w:tabs>
        <w:autoSpaceDE w:val="0"/>
        <w:autoSpaceDN w:val="0"/>
        <w:adjustRightInd/>
        <w:spacing w:before="0" w:after="0" w:line="360" w:lineRule="auto"/>
        <w:ind w:left="485" w:rightChars="0" w:right="0" w:hangingChars="202" w:hanging="484"/>
        <w:jc w:val="left"/>
        <w:textAlignment w:val="bottom"/>
        <w:rPr>
          <w:rFonts w:ascii="Times New Roman" w:eastAsia="宋体" w:cs="宋体" w:hAnsi="Times New Roman" w:hint="eastAsia"/>
          <w:kern w:val="2"/>
          <w:szCs w:val="24"/>
        </w:rPr>
      </w:pPr>
    </w:p>
    <w:p>
      <w:pPr>
        <w:spacing w:line="360" w:lineRule="auto"/>
        <w:rPr>
          <w:rFonts w:ascii="Times New Roman" w:eastAsia="宋体" w:cs="宋体" w:hAnsi="Times New Roman" w:hint="eastAsia"/>
          <w:kern w:val="2"/>
          <w:sz w:val="24"/>
          <w:szCs w:val="24"/>
        </w:rPr>
      </w:pPr>
      <w:r>
        <w:rPr>
          <w:rFonts w:ascii="Times New Roman" w:eastAsia="宋体" w:cs="宋体" w:hAnsi="Times New Roman" w:hint="eastAsia"/>
          <w:kern w:val="2"/>
          <w:sz w:val="24"/>
          <w:szCs w:val="24"/>
        </w:rPr>
        <w:t>注：（1）法定代表人（单位负责人）不亲自投标而委托代理人投标适用。</w:t>
      </w:r>
    </w:p>
    <w:p>
      <w:pPr>
        <w:spacing w:line="360" w:lineRule="auto"/>
        <w:ind w:firstLineChars="200" w:firstLine="480"/>
        <w:rPr>
          <w:rFonts w:ascii="Times New Roman" w:eastAsia="宋体" w:cs="宋体" w:hAnsi="Times New Roman" w:hint="eastAsia"/>
          <w:kern w:val="2"/>
          <w:sz w:val="24"/>
          <w:szCs w:val="24"/>
        </w:rPr>
      </w:pPr>
      <w:r>
        <w:rPr>
          <w:rFonts w:ascii="Times New Roman" w:eastAsia="宋体" w:cs="宋体" w:hAnsi="Times New Roman" w:hint="eastAsia"/>
          <w:kern w:val="2"/>
          <w:sz w:val="24"/>
          <w:szCs w:val="24"/>
        </w:rPr>
        <w:t>（2）法定代表人（单位负责人）委托他人投标的，委托代理人应是投标人本单位（联合体投标为牵头人）的人员。</w:t>
      </w:r>
    </w:p>
    <w:p>
      <w:pPr>
        <w:spacing w:line="360" w:lineRule="auto"/>
        <w:ind w:firstLineChars="200" w:firstLine="480"/>
        <w:rPr>
          <w:rFonts w:ascii="Times New Roman" w:eastAsia="宋体" w:cs="宋体" w:hAnsi="Times New Roman" w:hint="eastAsia"/>
          <w:kern w:val="2"/>
          <w:sz w:val="24"/>
          <w:szCs w:val="24"/>
        </w:rPr>
      </w:pPr>
      <w:r>
        <w:rPr>
          <w:rFonts w:ascii="Times New Roman" w:eastAsia="宋体" w:cs="宋体" w:hAnsi="Times New Roman" w:hint="eastAsia"/>
          <w:kern w:val="2"/>
          <w:sz w:val="24"/>
          <w:szCs w:val="24"/>
        </w:rPr>
        <w:t>（3）最近6个月（企业设立不足6个月，从设立时起，下同）连续缴费的社保证明是指从</w:t>
      </w:r>
      <w:bookmarkStart w:id="52" w:name="_Hlk54291095"/>
      <w:r>
        <w:rPr>
          <w:rFonts w:ascii="Times New Roman" w:eastAsia="宋体" w:cs="宋体" w:hAnsi="Times New Roman" w:hint="eastAsia"/>
          <w:kern w:val="2"/>
          <w:sz w:val="24"/>
          <w:szCs w:val="24"/>
        </w:rPr>
        <w:t>招标文件开始下载时间</w:t>
      </w:r>
      <w:bookmarkEnd w:id="52"/>
      <w:r>
        <w:rPr>
          <w:rFonts w:ascii="Times New Roman" w:eastAsia="宋体" w:cs="宋体" w:hAnsi="Times New Roman" w:hint="eastAsia"/>
          <w:kern w:val="2"/>
          <w:sz w:val="24"/>
          <w:szCs w:val="24"/>
        </w:rPr>
        <w:t>的上一个月或上上个月起算，往前推6个月的连续、不间断的缴费证明。</w:t>
      </w:r>
    </w:p>
    <w:p>
      <w:pPr>
        <w:jc w:val="right"/>
        <w:rPr>
          <w:rFonts w:ascii="Times New Roman" w:eastAsia="宋体" w:cs="宋体" w:hAnsi="Times New Roman" w:hint="eastAsia"/>
        </w:rPr>
        <w:sectPr>
          <w:pgSz w:w="12240" w:h="15840"/>
          <w:pgMar w:top="1400" w:right="1100" w:bottom="1120" w:left="1400" w:header="0" w:footer="841" w:gutter="0"/>
          <w:docGrid w:linePitch="312" w:charSpace="0"/>
        </w:sectPr>
      </w:pPr>
    </w:p>
    <w:p>
      <w:pPr>
        <w:pStyle w:val="2"/>
        <w:spacing w:line="240" w:lineRule="auto"/>
        <w:jc w:val="center"/>
        <w:rPr>
          <w:rFonts w:ascii="Times New Roman" w:eastAsia="宋体" w:cs="宋体" w:hAnsi="Times New Roman" w:hint="eastAsia"/>
        </w:rPr>
      </w:pPr>
      <w:bookmarkStart w:id="53" w:name="_bookmark150"/>
      <w:bookmarkEnd w:id="53"/>
      <w:r>
        <w:rPr>
          <w:rFonts w:ascii="Times New Roman" w:eastAsia="宋体" w:cs="宋体" w:hAnsi="Times New Roman" w:hint="eastAsia"/>
        </w:rPr>
        <w:t>三、联合体协议书</w:t>
      </w:r>
    </w:p>
    <w:p>
      <w:pPr>
        <w:tabs>
          <w:tab w:val="left" w:pos="684"/>
        </w:tabs>
        <w:spacing w:line="360" w:lineRule="auto"/>
        <w:ind w:right="120" w:firstLineChars="200" w:firstLine="480"/>
        <w:rPr>
          <w:rFonts w:ascii="Times New Roman" w:eastAsia="宋体" w:cs="宋体" w:hAnsi="Times New Roman" w:hint="eastAsia"/>
          <w:sz w:val="24"/>
          <w:szCs w:val="24"/>
        </w:rPr>
      </w:pPr>
      <w:r>
        <w:rPr>
          <w:rFonts w:ascii="Times New Roman" w:eastAsia="宋体" w:cs="宋体" w:hAnsi="Times New Roman" w:hint="eastAsia"/>
          <w:sz w:val="24"/>
          <w:szCs w:val="24"/>
          <w:u w:val="single"/>
        </w:rPr>
        <w:t xml:space="preserve">             </w:t>
      </w:r>
      <w:r>
        <w:rPr>
          <w:rFonts w:ascii="Times New Roman" w:eastAsia="宋体" w:cs="宋体" w:hAnsi="Times New Roman" w:hint="eastAsia"/>
          <w:sz w:val="24"/>
          <w:szCs w:val="24"/>
        </w:rPr>
        <w:t>（所有成员单位名称）自愿组成</w:t>
      </w:r>
      <w:r>
        <w:rPr>
          <w:rFonts w:ascii="Times New Roman" w:eastAsia="宋体" w:cs="宋体" w:hAnsi="Times New Roman" w:hint="eastAsia"/>
          <w:sz w:val="24"/>
          <w:szCs w:val="24"/>
          <w:u w:val="single"/>
        </w:rPr>
        <w:t xml:space="preserve">        </w:t>
      </w:r>
      <w:r>
        <w:rPr>
          <w:rFonts w:ascii="Times New Roman" w:eastAsia="宋体" w:cs="宋体" w:hAnsi="Times New Roman" w:hint="eastAsia"/>
          <w:sz w:val="24"/>
          <w:szCs w:val="24"/>
        </w:rPr>
        <w:t>（联合体名称）联合体，共同参加</w:t>
      </w:r>
      <w:r>
        <w:rPr>
          <w:rFonts w:ascii="Times New Roman" w:eastAsia="宋体" w:cs="宋体" w:hAnsi="Times New Roman" w:hint="eastAsia"/>
          <w:sz w:val="24"/>
          <w:szCs w:val="24"/>
          <w:u w:val="single"/>
        </w:rPr>
        <w:t xml:space="preserve">        </w:t>
      </w:r>
      <w:r>
        <w:rPr>
          <w:rFonts w:ascii="Times New Roman" w:eastAsia="宋体" w:cs="宋体" w:hAnsi="Times New Roman" w:hint="eastAsia"/>
          <w:sz w:val="24"/>
          <w:szCs w:val="24"/>
        </w:rPr>
        <w:t>（项目名称）材料采购</w:t>
      </w:r>
      <w:r>
        <w:rPr>
          <w:rFonts w:ascii="Times New Roman" w:eastAsia="宋体" w:cs="宋体" w:hAnsi="Times New Roman" w:hint="eastAsia"/>
          <w:sz w:val="24"/>
          <w:szCs w:val="24"/>
          <w:u w:val="single"/>
        </w:rPr>
        <w:t xml:space="preserve">     </w:t>
      </w:r>
      <w:r>
        <w:rPr>
          <w:rFonts w:ascii="Times New Roman" w:eastAsia="宋体" w:cs="宋体" w:hAnsi="Times New Roman" w:hint="eastAsia"/>
          <w:sz w:val="24"/>
          <w:szCs w:val="24"/>
        </w:rPr>
        <w:t>标段项目投标。现就联合体投标事宜订立如下协议。</w:t>
      </w:r>
    </w:p>
    <w:p>
      <w:pPr>
        <w:tabs>
          <w:tab w:val="left" w:pos="684"/>
        </w:tabs>
        <w:spacing w:line="360" w:lineRule="auto"/>
        <w:ind w:right="120" w:firstLineChars="166" w:firstLine="398"/>
        <w:rPr>
          <w:rFonts w:ascii="Times New Roman" w:eastAsia="宋体" w:cs="宋体" w:hAnsi="Times New Roman" w:hint="eastAsia"/>
          <w:sz w:val="24"/>
          <w:szCs w:val="24"/>
        </w:rPr>
      </w:pPr>
      <w:r>
        <w:rPr>
          <w:rFonts w:ascii="Times New Roman" w:eastAsia="宋体" w:cs="宋体" w:hAnsi="Times New Roman" w:hint="eastAsia"/>
          <w:sz w:val="24"/>
          <w:szCs w:val="24"/>
        </w:rPr>
        <w:t>1.</w:t>
      </w:r>
      <w:r>
        <w:rPr>
          <w:rFonts w:ascii="Times New Roman" w:eastAsia="宋体" w:cs="宋体" w:hAnsi="Times New Roman" w:hint="eastAsia"/>
          <w:sz w:val="24"/>
          <w:szCs w:val="24"/>
          <w:u w:val="single"/>
        </w:rPr>
        <w:t xml:space="preserve">             </w:t>
      </w:r>
      <w:r>
        <w:rPr>
          <w:rFonts w:ascii="Times New Roman" w:eastAsia="宋体" w:cs="宋体" w:hAnsi="Times New Roman" w:hint="eastAsia"/>
          <w:sz w:val="24"/>
          <w:szCs w:val="24"/>
        </w:rPr>
        <w:t>（某成员单位名称）为</w:t>
      </w:r>
      <w:r>
        <w:rPr>
          <w:rFonts w:ascii="Times New Roman" w:eastAsia="宋体" w:cs="宋体" w:hAnsi="Times New Roman" w:hint="eastAsia"/>
          <w:sz w:val="24"/>
          <w:szCs w:val="24"/>
          <w:u w:val="single"/>
        </w:rPr>
        <w:t xml:space="preserve">             </w:t>
      </w:r>
      <w:r>
        <w:rPr>
          <w:rFonts w:ascii="Times New Roman" w:eastAsia="宋体" w:cs="宋体" w:hAnsi="Times New Roman" w:hint="eastAsia"/>
          <w:sz w:val="24"/>
          <w:szCs w:val="24"/>
        </w:rPr>
        <w:t>（联合体名称）牵头人。</w:t>
      </w:r>
    </w:p>
    <w:p>
      <w:pPr>
        <w:tabs>
          <w:tab w:val="left" w:pos="684"/>
        </w:tabs>
        <w:spacing w:line="360" w:lineRule="auto"/>
        <w:ind w:right="120" w:firstLineChars="166" w:firstLine="398"/>
        <w:rPr>
          <w:rFonts w:ascii="Times New Roman" w:eastAsia="宋体" w:cs="宋体" w:hAnsi="Times New Roman" w:hint="eastAsia"/>
          <w:sz w:val="24"/>
          <w:szCs w:val="24"/>
        </w:rPr>
      </w:pPr>
      <w:r>
        <w:rPr>
          <w:rFonts w:ascii="Times New Roman" w:eastAsia="宋体" w:cs="宋体" w:hAnsi="Times New Roman" w:hint="eastAsia"/>
          <w:sz w:val="24"/>
          <w:szCs w:val="24"/>
        </w:rPr>
        <w:t>2.联合体各成员授权牵头人代表联合体参加投标活动，签署文件，提交和接收相关的资料、信息及指示，进行合同谈判活动，负责合同实施阶段的组织和协调工作，处理与本招标项目有关的一切事宜。</w:t>
      </w:r>
    </w:p>
    <w:p>
      <w:pPr>
        <w:tabs>
          <w:tab w:val="left" w:pos="684"/>
        </w:tabs>
        <w:spacing w:line="360" w:lineRule="auto"/>
        <w:ind w:firstLineChars="166" w:firstLine="398"/>
        <w:rPr>
          <w:rFonts w:ascii="Times New Roman" w:eastAsia="宋体" w:cs="宋体" w:hAnsi="Times New Roman" w:hint="eastAsia"/>
          <w:sz w:val="24"/>
          <w:szCs w:val="24"/>
        </w:rPr>
      </w:pPr>
      <w:r>
        <w:rPr>
          <w:rFonts w:ascii="Times New Roman" w:eastAsia="宋体" w:cs="宋体" w:hAnsi="Times New Roman" w:hint="eastAsia"/>
          <w:sz w:val="24"/>
          <w:szCs w:val="24"/>
        </w:rPr>
        <w:t>3.联合体牵头人在本项目中签署的一切文件和处理的一切事宜，联合体各成员均予以承认。联合体各成员将严格按照招标文件、投标文件和合同的要求全面履行义务，并向招标人承担连带责任。</w:t>
      </w:r>
    </w:p>
    <w:p>
      <w:pPr>
        <w:tabs>
          <w:tab w:val="left" w:pos="8620"/>
        </w:tabs>
        <w:spacing w:line="360" w:lineRule="auto"/>
        <w:ind w:firstLineChars="166" w:firstLine="398"/>
        <w:rPr>
          <w:rFonts w:ascii="Times New Roman" w:eastAsia="宋体" w:cs="宋体" w:hAnsi="Times New Roman" w:hint="eastAsia"/>
          <w:sz w:val="24"/>
          <w:szCs w:val="24"/>
        </w:rPr>
      </w:pPr>
      <w:r>
        <w:rPr>
          <w:rFonts w:ascii="Times New Roman" w:eastAsia="宋体" w:cs="宋体" w:hAnsi="Times New Roman" w:hint="eastAsia"/>
          <w:sz w:val="24"/>
          <w:szCs w:val="24"/>
        </w:rPr>
        <w:t>4. 联合体各成员单位内部的职责分工如下：</w:t>
      </w:r>
      <w:r>
        <w:rPr>
          <w:rFonts w:ascii="Times New Roman" w:eastAsia="宋体" w:cs="宋体" w:hAnsi="Times New Roman" w:hint="eastAsia"/>
          <w:sz w:val="24"/>
          <w:szCs w:val="24"/>
          <w:u w:val="single"/>
        </w:rPr>
        <w:t xml:space="preserve">                  </w:t>
      </w:r>
      <w:r>
        <w:rPr>
          <w:rFonts w:ascii="Times New Roman" w:eastAsia="宋体" w:cs="宋体" w:hAnsi="Times New Roman" w:hint="eastAsia"/>
          <w:sz w:val="24"/>
          <w:szCs w:val="24"/>
        </w:rPr>
        <w:t>。</w:t>
      </w:r>
    </w:p>
    <w:p>
      <w:pPr>
        <w:tabs>
          <w:tab w:val="left" w:pos="684"/>
        </w:tabs>
        <w:spacing w:line="360" w:lineRule="auto"/>
        <w:ind w:right="220" w:firstLineChars="166" w:firstLine="398"/>
        <w:jc w:val="both"/>
        <w:rPr>
          <w:rFonts w:ascii="Times New Roman" w:eastAsia="宋体" w:cs="宋体" w:hAnsi="Times New Roman" w:hint="eastAsia"/>
          <w:sz w:val="24"/>
          <w:szCs w:val="24"/>
        </w:rPr>
      </w:pPr>
      <w:r>
        <w:rPr>
          <w:rFonts w:ascii="Times New Roman" w:eastAsia="宋体" w:cs="宋体" w:hAnsi="Times New Roman" w:hint="eastAsia"/>
          <w:sz w:val="24"/>
          <w:szCs w:val="24"/>
        </w:rPr>
        <w:t>5.本协议书自所有成员单位法定代表人（单位负责人）或其委托代理人签字或盖单位章之日起生效，合同履行完毕后自动失效。</w:t>
      </w:r>
    </w:p>
    <w:p>
      <w:pPr>
        <w:tabs>
          <w:tab w:val="left" w:pos="680"/>
        </w:tabs>
        <w:spacing w:line="360" w:lineRule="auto"/>
        <w:ind w:firstLineChars="166" w:firstLine="398"/>
        <w:jc w:val="both"/>
        <w:rPr>
          <w:rFonts w:ascii="Times New Roman" w:eastAsia="宋体" w:cs="宋体" w:hAnsi="Times New Roman" w:hint="eastAsia"/>
          <w:sz w:val="24"/>
          <w:szCs w:val="24"/>
        </w:rPr>
      </w:pPr>
      <w:r>
        <w:rPr>
          <w:rFonts w:ascii="Times New Roman" w:eastAsia="宋体" w:cs="宋体" w:hAnsi="Times New Roman" w:hint="eastAsia"/>
          <w:sz w:val="24"/>
          <w:szCs w:val="24"/>
        </w:rPr>
        <w:t>6.本协议书一式</w:t>
      </w:r>
      <w:r>
        <w:rPr>
          <w:rFonts w:ascii="Times New Roman" w:eastAsia="宋体" w:cs="宋体" w:hAnsi="Times New Roman" w:hint="eastAsia"/>
          <w:sz w:val="24"/>
          <w:szCs w:val="24"/>
          <w:u w:val="single"/>
        </w:rPr>
        <w:t xml:space="preserve">     </w:t>
      </w:r>
      <w:r>
        <w:rPr>
          <w:rFonts w:ascii="Times New Roman" w:eastAsia="宋体" w:cs="宋体" w:hAnsi="Times New Roman" w:hint="eastAsia"/>
          <w:sz w:val="24"/>
          <w:szCs w:val="24"/>
        </w:rPr>
        <w:t>份，联合体成员和招标人各执一份。</w:t>
      </w:r>
    </w:p>
    <w:p>
      <w:pPr>
        <w:tabs>
          <w:tab w:val="left" w:pos="680"/>
        </w:tabs>
        <w:spacing w:line="360" w:lineRule="auto"/>
        <w:ind w:firstLineChars="166" w:firstLine="398"/>
        <w:jc w:val="both"/>
        <w:rPr>
          <w:rFonts w:ascii="Times New Roman" w:eastAsia="宋体" w:cs="宋体" w:hAnsi="Times New Roman" w:hint="eastAsia"/>
          <w:sz w:val="24"/>
          <w:szCs w:val="24"/>
        </w:rPr>
      </w:pPr>
      <w:r>
        <w:rPr>
          <w:rFonts w:ascii="Times New Roman" w:eastAsia="宋体" w:cs="宋体" w:hAnsi="Times New Roman" w:hint="eastAsia"/>
          <w:sz w:val="24"/>
          <w:szCs w:val="24"/>
        </w:rPr>
        <w:t>注：本协议书由法定代表人（单位负责人）签字的，应附法定代表人（单位负责人）身份证明扫描件；由委托代理人签字的，应附授权委托书扫描件。</w:t>
      </w:r>
    </w:p>
    <w:p>
      <w:pPr>
        <w:tabs>
          <w:tab w:val="left" w:pos="680"/>
        </w:tabs>
        <w:spacing w:line="360" w:lineRule="auto"/>
        <w:ind w:left="680"/>
        <w:jc w:val="both"/>
        <w:rPr>
          <w:rFonts w:ascii="Times New Roman" w:eastAsia="宋体" w:cs="宋体" w:hAnsi="Times New Roman" w:hint="eastAsia"/>
          <w:sz w:val="24"/>
          <w:szCs w:val="24"/>
        </w:rPr>
      </w:pPr>
    </w:p>
    <w:p>
      <w:pPr>
        <w:topLinePunct/>
        <w:spacing w:line="360" w:lineRule="auto"/>
        <w:ind w:right="105"/>
        <w:jc w:val="right"/>
        <w:rPr>
          <w:rFonts w:ascii="Times New Roman" w:eastAsia="宋体" w:cs="宋体" w:hAnsi="Times New Roman" w:hint="eastAsia"/>
          <w:sz w:val="24"/>
          <w:szCs w:val="24"/>
        </w:rPr>
      </w:pPr>
      <w:r>
        <w:rPr>
          <w:rFonts w:ascii="Times New Roman" w:eastAsia="宋体" w:cs="宋体" w:hAnsi="Times New Roman" w:hint="eastAsia"/>
          <w:sz w:val="24"/>
          <w:szCs w:val="24"/>
        </w:rPr>
        <w:t>联合体牵头人名称：</w:t>
      </w:r>
      <w:r>
        <w:rPr>
          <w:rFonts w:ascii="Times New Roman" w:eastAsia="宋体" w:cs="宋体" w:hAnsi="Times New Roman" w:hint="eastAsia"/>
          <w:sz w:val="24"/>
          <w:szCs w:val="24"/>
          <w:u w:val="single"/>
        </w:rPr>
        <w:t xml:space="preserve">              </w:t>
      </w:r>
      <w:r>
        <w:rPr>
          <w:rFonts w:ascii="Times New Roman" w:eastAsia="宋体" w:cs="宋体" w:hAnsi="Times New Roman" w:hint="eastAsia"/>
          <w:sz w:val="24"/>
          <w:szCs w:val="24"/>
        </w:rPr>
        <w:t>（盖单位章）</w:t>
      </w:r>
    </w:p>
    <w:p>
      <w:pPr>
        <w:topLinePunct/>
        <w:spacing w:line="360" w:lineRule="auto"/>
        <w:ind w:right="105"/>
        <w:jc w:val="right"/>
        <w:rPr>
          <w:rFonts w:ascii="Times New Roman" w:eastAsia="宋体" w:cs="宋体" w:hAnsi="Times New Roman" w:hint="eastAsia"/>
          <w:sz w:val="24"/>
          <w:szCs w:val="24"/>
        </w:rPr>
      </w:pPr>
      <w:r>
        <w:rPr>
          <w:rFonts w:ascii="Times New Roman" w:eastAsia="宋体" w:cs="宋体" w:hAnsi="Times New Roman" w:hint="eastAsia"/>
          <w:sz w:val="24"/>
          <w:szCs w:val="24"/>
        </w:rPr>
        <w:t>法定代表人（单位负责人）或其委托代理人：</w:t>
      </w:r>
      <w:r>
        <w:rPr>
          <w:rFonts w:ascii="Times New Roman" w:eastAsia="宋体" w:cs="宋体" w:hAnsi="Times New Roman" w:hint="eastAsia"/>
          <w:sz w:val="24"/>
          <w:szCs w:val="24"/>
          <w:u w:val="single"/>
        </w:rPr>
        <w:t xml:space="preserve">        </w:t>
      </w:r>
      <w:r>
        <w:rPr>
          <w:rFonts w:ascii="Times New Roman" w:eastAsia="宋体" w:cs="宋体" w:hAnsi="Times New Roman" w:hint="eastAsia"/>
          <w:sz w:val="24"/>
          <w:szCs w:val="24"/>
        </w:rPr>
        <w:t>（签    字）</w:t>
      </w:r>
    </w:p>
    <w:p>
      <w:pPr>
        <w:topLinePunct/>
        <w:spacing w:line="360" w:lineRule="auto"/>
        <w:ind w:right="105"/>
        <w:jc w:val="right"/>
        <w:rPr>
          <w:rFonts w:ascii="Times New Roman" w:eastAsia="宋体" w:cs="宋体" w:hAnsi="Times New Roman" w:hint="eastAsia"/>
          <w:sz w:val="24"/>
          <w:szCs w:val="24"/>
        </w:rPr>
      </w:pPr>
      <w:r>
        <w:rPr>
          <w:rFonts w:ascii="Times New Roman" w:eastAsia="宋体" w:cs="宋体" w:hAnsi="Times New Roman" w:hint="eastAsia"/>
          <w:sz w:val="24"/>
          <w:szCs w:val="24"/>
        </w:rPr>
        <w:t>联合体成员名称：</w:t>
      </w:r>
      <w:r>
        <w:rPr>
          <w:rFonts w:ascii="Times New Roman" w:eastAsia="宋体" w:cs="宋体" w:hAnsi="Times New Roman" w:hint="eastAsia"/>
          <w:sz w:val="24"/>
          <w:szCs w:val="24"/>
          <w:u w:val="single"/>
        </w:rPr>
        <w:t xml:space="preserve">                  </w:t>
      </w:r>
      <w:r>
        <w:rPr>
          <w:rFonts w:ascii="Times New Roman" w:eastAsia="宋体" w:cs="宋体" w:hAnsi="Times New Roman" w:hint="eastAsia"/>
          <w:sz w:val="24"/>
          <w:szCs w:val="24"/>
        </w:rPr>
        <w:t>（盖单位章）</w:t>
      </w:r>
    </w:p>
    <w:p>
      <w:pPr>
        <w:topLinePunct/>
        <w:spacing w:line="360" w:lineRule="auto"/>
        <w:ind w:right="105"/>
        <w:jc w:val="right"/>
        <w:rPr>
          <w:rFonts w:ascii="Times New Roman" w:eastAsia="宋体" w:cs="宋体" w:hAnsi="Times New Roman" w:hint="eastAsia"/>
          <w:sz w:val="24"/>
          <w:szCs w:val="24"/>
        </w:rPr>
      </w:pPr>
      <w:r>
        <w:rPr>
          <w:rFonts w:ascii="Times New Roman" w:eastAsia="宋体" w:cs="宋体" w:hAnsi="Times New Roman" w:hint="eastAsia"/>
          <w:sz w:val="24"/>
          <w:szCs w:val="24"/>
        </w:rPr>
        <w:t>法定代表人（单位负责人）或其委托代理人：</w:t>
      </w:r>
      <w:r>
        <w:rPr>
          <w:rFonts w:ascii="Times New Roman" w:eastAsia="宋体" w:cs="宋体" w:hAnsi="Times New Roman" w:hint="eastAsia"/>
          <w:sz w:val="24"/>
          <w:szCs w:val="24"/>
          <w:u w:val="single"/>
        </w:rPr>
        <w:t xml:space="preserve">        </w:t>
      </w:r>
      <w:r>
        <w:rPr>
          <w:rFonts w:ascii="Times New Roman" w:eastAsia="宋体" w:cs="宋体" w:hAnsi="Times New Roman" w:hint="eastAsia"/>
          <w:sz w:val="24"/>
          <w:szCs w:val="24"/>
        </w:rPr>
        <w:t>（签    字）</w:t>
      </w:r>
    </w:p>
    <w:p>
      <w:pPr>
        <w:topLinePunct/>
        <w:spacing w:line="360" w:lineRule="auto"/>
        <w:ind w:right="105"/>
        <w:rPr>
          <w:rFonts w:ascii="Times New Roman" w:eastAsia="宋体" w:cs="宋体" w:hAnsi="Times New Roman" w:hint="eastAsia"/>
          <w:sz w:val="24"/>
          <w:szCs w:val="24"/>
        </w:rPr>
      </w:pPr>
      <w:r>
        <w:rPr>
          <w:rFonts w:ascii="Times New Roman" w:eastAsia="宋体" w:cs="宋体" w:hAnsi="Times New Roman" w:hint="eastAsia"/>
          <w:sz w:val="24"/>
          <w:szCs w:val="24"/>
        </w:rPr>
        <w:t xml:space="preserve">                    ……</w:t>
      </w:r>
    </w:p>
    <w:p>
      <w:pPr>
        <w:topLinePunct/>
        <w:spacing w:line="360" w:lineRule="auto"/>
        <w:ind w:right="105"/>
        <w:jc w:val="right"/>
        <w:rPr>
          <w:rFonts w:ascii="Times New Roman" w:eastAsia="宋体" w:cs="宋体" w:hAnsi="Times New Roman" w:hint="eastAsia"/>
          <w:sz w:val="24"/>
          <w:szCs w:val="24"/>
        </w:rPr>
      </w:pPr>
    </w:p>
    <w:p>
      <w:pPr>
        <w:spacing w:line="360" w:lineRule="auto"/>
        <w:ind w:left="2879" w:right="105"/>
        <w:jc w:val="center"/>
        <w:rPr>
          <w:rFonts w:ascii="Times New Roman" w:eastAsia="宋体" w:cs="宋体" w:hAnsi="Times New Roman" w:hint="eastAsia"/>
          <w:sz w:val="24"/>
          <w:szCs w:val="24"/>
        </w:rPr>
      </w:pPr>
      <w:r>
        <w:rPr>
          <w:rFonts w:ascii="Times New Roman" w:eastAsia="宋体" w:cs="宋体" w:hAnsi="Times New Roman" w:hint="eastAsia"/>
          <w:sz w:val="24"/>
          <w:szCs w:val="24"/>
          <w:u w:val="single"/>
        </w:rPr>
        <w:t xml:space="preserve">      </w:t>
      </w:r>
      <w:r>
        <w:rPr>
          <w:rFonts w:ascii="Times New Roman" w:eastAsia="宋体" w:cs="宋体" w:hAnsi="Times New Roman" w:hint="eastAsia"/>
          <w:sz w:val="24"/>
          <w:szCs w:val="24"/>
        </w:rPr>
        <w:t>年</w:t>
      </w:r>
      <w:r>
        <w:rPr>
          <w:rFonts w:ascii="Times New Roman" w:eastAsia="宋体" w:cs="宋体" w:hAnsi="Times New Roman" w:hint="eastAsia"/>
          <w:sz w:val="24"/>
          <w:szCs w:val="24"/>
          <w:u w:val="single"/>
        </w:rPr>
        <w:t xml:space="preserve">       </w:t>
      </w:r>
      <w:r>
        <w:rPr>
          <w:rFonts w:ascii="Times New Roman" w:eastAsia="宋体" w:cs="宋体" w:hAnsi="Times New Roman" w:hint="eastAsia"/>
          <w:sz w:val="24"/>
          <w:szCs w:val="24"/>
        </w:rPr>
        <w:t>月</w:t>
      </w:r>
      <w:r>
        <w:rPr>
          <w:rFonts w:ascii="Times New Roman" w:eastAsia="宋体" w:cs="宋体" w:hAnsi="Times New Roman" w:hint="eastAsia"/>
          <w:sz w:val="24"/>
          <w:szCs w:val="24"/>
          <w:u w:val="single"/>
        </w:rPr>
        <w:t xml:space="preserve">       </w:t>
      </w:r>
      <w:r>
        <w:rPr>
          <w:rFonts w:ascii="Times New Roman" w:eastAsia="宋体" w:cs="宋体" w:hAnsi="Times New Roman" w:hint="eastAsia"/>
          <w:sz w:val="24"/>
          <w:szCs w:val="24"/>
        </w:rPr>
        <w:t>日</w:t>
      </w:r>
    </w:p>
    <w:p>
      <w:pPr>
        <w:topLinePunct/>
        <w:spacing w:line="360" w:lineRule="auto"/>
        <w:rPr>
          <w:rFonts w:ascii="Times New Roman" w:eastAsia="宋体" w:cs="宋体" w:hAnsi="Times New Roman" w:hint="eastAsia"/>
          <w:sz w:val="24"/>
          <w:szCs w:val="24"/>
        </w:rPr>
      </w:pPr>
      <w:r>
        <w:rPr>
          <w:rFonts w:ascii="Times New Roman" w:eastAsia="宋体" w:cs="宋体" w:hAnsi="Times New Roman" w:hint="eastAsia"/>
          <w:sz w:val="24"/>
          <w:szCs w:val="24"/>
        </w:rPr>
        <w:t>注：本协议书为联合体投标时适用，非联合体投标时无需填写。</w:t>
      </w:r>
    </w:p>
    <w:p>
      <w:pPr>
        <w:pStyle w:val="20"/>
        <w:tabs>
          <w:tab w:val="left" w:pos="4838"/>
          <w:tab w:val="left" w:pos="5784"/>
          <w:tab w:val="left" w:pos="6727"/>
        </w:tabs>
        <w:wordWrap w:val="0"/>
        <w:spacing w:before="184" w:line="240" w:lineRule="auto"/>
        <w:jc w:val="right"/>
        <w:rPr>
          <w:rFonts w:ascii="Times New Roman" w:eastAsia="宋体" w:cs="宋体" w:hAnsi="Times New Roman" w:hint="eastAsia"/>
        </w:rPr>
      </w:pPr>
    </w:p>
    <w:p>
      <w:pPr>
        <w:rPr>
          <w:rFonts w:ascii="Times New Roman" w:eastAsia="宋体" w:cs="宋体" w:hAnsi="Times New Roman" w:hint="eastAsia"/>
        </w:rPr>
        <w:sectPr>
          <w:pgSz w:w="12240" w:h="15840"/>
          <w:pgMar w:top="1400" w:right="1100" w:bottom="1120" w:left="1400" w:header="0" w:footer="841" w:gutter="0"/>
          <w:docGrid w:linePitch="312" w:charSpace="0"/>
        </w:sectPr>
      </w:pPr>
    </w:p>
    <w:p>
      <w:pPr>
        <w:pStyle w:val="2"/>
        <w:spacing w:line="240" w:lineRule="auto"/>
        <w:jc w:val="center"/>
        <w:rPr>
          <w:rFonts w:ascii="Times New Roman" w:eastAsia="宋体" w:cs="宋体" w:hAnsi="Times New Roman" w:hint="eastAsia"/>
        </w:rPr>
      </w:pPr>
      <w:bookmarkStart w:id="54" w:name="_bookmark151"/>
      <w:bookmarkEnd w:id="54"/>
      <w:r>
        <w:rPr>
          <w:rFonts w:ascii="Times New Roman" w:eastAsia="宋体" w:cs="宋体" w:hAnsi="Times New Roman" w:hint="eastAsia"/>
        </w:rPr>
        <w:t>四、投标保证金</w:t>
      </w:r>
    </w:p>
    <w:p>
      <w:pPr>
        <w:pStyle w:val="20"/>
        <w:spacing w:before="5" w:line="240" w:lineRule="auto"/>
        <w:rPr>
          <w:rFonts w:ascii="Times New Roman" w:eastAsia="宋体" w:cs="宋体" w:hAnsi="Times New Roman" w:hint="eastAsia"/>
          <w:b/>
          <w:sz w:val="34"/>
        </w:rPr>
      </w:pPr>
    </w:p>
    <w:p>
      <w:pPr>
        <w:spacing w:line="360" w:lineRule="auto"/>
        <w:ind w:left="0" w:firstLineChars="200" w:firstLine="480"/>
        <w:rPr>
          <w:rFonts w:ascii="Times New Roman" w:eastAsia="宋体" w:cs="宋体" w:hAnsi="Times New Roman" w:hint="eastAsia"/>
          <w:sz w:val="24"/>
          <w:szCs w:val="24"/>
        </w:rPr>
      </w:pPr>
      <w:r>
        <w:rPr>
          <w:rFonts w:ascii="Times New Roman" w:eastAsia="宋体" w:cs="宋体" w:hAnsi="Times New Roman" w:hint="eastAsia"/>
          <w:sz w:val="24"/>
          <w:szCs w:val="24"/>
          <w:lang w:eastAsia="zh-CN"/>
        </w:rPr>
        <w:t>（</w:t>
      </w:r>
      <w:r>
        <w:rPr>
          <w:rFonts w:ascii="Times New Roman" w:eastAsia="宋体" w:cs="宋体" w:hAnsi="Times New Roman" w:hint="eastAsia"/>
          <w:sz w:val="24"/>
          <w:szCs w:val="24"/>
          <w:lang w:val="en-US" w:eastAsia="zh-CN"/>
        </w:rPr>
        <w:t>1</w:t>
      </w:r>
      <w:r>
        <w:rPr>
          <w:rFonts w:ascii="Times New Roman" w:eastAsia="宋体" w:cs="宋体" w:hAnsi="Times New Roman" w:hint="eastAsia"/>
          <w:sz w:val="24"/>
          <w:szCs w:val="24"/>
          <w:lang w:eastAsia="zh-CN"/>
        </w:rPr>
        <w:t>）</w:t>
      </w:r>
      <w:r>
        <w:rPr>
          <w:rFonts w:ascii="Times New Roman" w:eastAsia="宋体" w:cs="宋体" w:hAnsi="Times New Roman" w:hint="eastAsia"/>
          <w:sz w:val="24"/>
          <w:szCs w:val="24"/>
        </w:rPr>
        <w:t>若采用转账方式，投标人应附银行给投标人的转账回单扫描件、人民银行颁发的基本存款账户开户许可证或基本存款账户信息证明材料扫描件。</w:t>
      </w:r>
    </w:p>
    <w:p>
      <w:pPr>
        <w:spacing w:line="360" w:lineRule="auto"/>
        <w:ind w:left="0" w:firstLineChars="200" w:firstLine="480"/>
        <w:rPr>
          <w:rFonts w:ascii="Times New Roman" w:eastAsia="宋体" w:cs="宋体" w:hAnsi="Times New Roman" w:hint="eastAsia"/>
          <w:sz w:val="24"/>
          <w:szCs w:val="24"/>
        </w:rPr>
      </w:pPr>
      <w:r>
        <w:rPr>
          <w:rFonts w:ascii="Times New Roman" w:eastAsia="宋体" w:cs="宋体" w:hAnsi="Times New Roman" w:hint="eastAsia"/>
          <w:sz w:val="24"/>
          <w:szCs w:val="24"/>
          <w:lang w:eastAsia="zh-CN"/>
        </w:rPr>
        <w:t>（</w:t>
      </w:r>
      <w:r>
        <w:rPr>
          <w:rFonts w:ascii="Times New Roman" w:eastAsia="宋体" w:cs="宋体" w:hAnsi="Times New Roman" w:hint="eastAsia"/>
          <w:sz w:val="24"/>
          <w:szCs w:val="24"/>
          <w:lang w:val="en-US" w:eastAsia="zh-CN"/>
        </w:rPr>
        <w:t>2</w:t>
      </w:r>
      <w:r>
        <w:rPr>
          <w:rFonts w:ascii="Times New Roman" w:eastAsia="宋体" w:cs="宋体" w:hAnsi="Times New Roman" w:hint="eastAsia"/>
          <w:sz w:val="24"/>
          <w:szCs w:val="24"/>
          <w:lang w:eastAsia="zh-CN"/>
        </w:rPr>
        <w:t>）</w:t>
      </w:r>
      <w:bookmarkStart w:id="55" w:name="_Hlk54343279"/>
      <w:r>
        <w:rPr>
          <w:rFonts w:ascii="Times New Roman" w:eastAsia="宋体" w:cs="宋体" w:hAnsi="Times New Roman" w:hint="eastAsia"/>
          <w:sz w:val="24"/>
          <w:szCs w:val="24"/>
        </w:rPr>
        <w:t>若采用银行电子保函或专业担保公司电子保函或电子保险合同方式，投标文件中无需附相应材料。</w:t>
      </w:r>
    </w:p>
    <w:p>
      <w:pPr>
        <w:spacing w:line="360" w:lineRule="auto"/>
        <w:ind w:left="0" w:firstLineChars="200" w:firstLine="480"/>
        <w:rPr>
          <w:rFonts w:ascii="Times New Roman" w:eastAsia="宋体" w:cs="Arial" w:hAnsi="Times New Roman" w:hint="eastAsia"/>
          <w:sz w:val="24"/>
          <w:szCs w:val="24"/>
          <w:highlight w:val="auto"/>
        </w:rPr>
      </w:pPr>
      <w:r>
        <w:rPr>
          <w:rFonts w:ascii="Times New Roman" w:eastAsia="宋体" w:cs="宋体" w:hAnsi="Times New Roman" w:hint="eastAsia"/>
          <w:sz w:val="24"/>
          <w:szCs w:val="24"/>
        </w:rPr>
        <w:t>提交电子保函的，</w:t>
      </w:r>
      <w:bookmarkEnd w:id="55"/>
      <w:r>
        <w:rPr>
          <w:rFonts w:ascii="Times New Roman" w:eastAsia="宋体" w:cs="宋体" w:hAnsi="Times New Roman" w:hint="eastAsia"/>
          <w:sz w:val="24"/>
          <w:szCs w:val="24"/>
        </w:rPr>
        <w:t>参考格式如下（由招标人选择下列示范文本之一）：</w:t>
      </w:r>
    </w:p>
    <w:p>
      <w:pPr>
        <w:spacing w:line="360" w:lineRule="auto"/>
        <w:ind w:firstLineChars="200" w:firstLine="480"/>
        <w:rPr>
          <w:rFonts w:ascii="Times New Roman" w:eastAsia="宋体" w:cs="Arial" w:hAnsi="Times New Roman" w:hint="eastAsia"/>
          <w:sz w:val="24"/>
          <w:szCs w:val="24"/>
          <w:highlight w:val="auto"/>
        </w:rPr>
      </w:pPr>
      <w:r>
        <w:rPr>
          <w:rFonts w:ascii="Times New Roman" w:hAnsi="Times New Roman" w:hint="eastAsia"/>
          <w:sz w:val="24"/>
          <w:szCs w:val="24"/>
          <w:highlight w:val="auto"/>
        </w:rPr>
        <w:sym w:font="Wingdings 2" w:char="A3"/>
      </w:r>
      <w:r>
        <w:rPr>
          <w:rFonts w:ascii="Times New Roman" w:eastAsia="宋体" w:cs="Arial" w:hAnsi="Times New Roman" w:hint="eastAsia"/>
          <w:sz w:val="24"/>
          <w:szCs w:val="24"/>
          <w:highlight w:val="auto"/>
        </w:rPr>
        <w:t>独立保函【住房和城乡建设部关于印发工程保函示范文本的通知（建市〔2021〕11号附件1：投标保函示范文本（独立保函）】</w:t>
      </w:r>
    </w:p>
    <w:p>
      <w:pPr>
        <w:pStyle w:val="20"/>
        <w:tabs>
          <w:tab w:val="left" w:pos="6734"/>
          <w:tab w:val="left" w:pos="7783"/>
          <w:tab w:val="left" w:pos="8833"/>
        </w:tabs>
        <w:spacing w:before="72" w:line="360" w:lineRule="auto"/>
        <w:ind w:firstLineChars="200" w:firstLine="480"/>
        <w:jc w:val="left"/>
        <w:rPr>
          <w:rFonts w:ascii="Times New Roman" w:eastAsia="宋体" w:cs="宋体" w:hAnsi="Times New Roman" w:hint="eastAsia"/>
          <w:sz w:val="24"/>
          <w:szCs w:val="24"/>
          <w:highlight w:val="auto"/>
        </w:rPr>
      </w:pPr>
      <w:r>
        <w:rPr>
          <w:rFonts w:ascii="Times New Roman" w:hAnsi="Times New Roman" w:hint="eastAsia"/>
          <w:sz w:val="24"/>
          <w:szCs w:val="24"/>
          <w:highlight w:val="auto"/>
        </w:rPr>
        <w:sym w:font="Wingdings 2" w:char="A3"/>
      </w:r>
      <w:r>
        <w:rPr>
          <w:rFonts w:ascii="Times New Roman" w:eastAsia="宋体" w:cs="Arial" w:hAnsi="Times New Roman" w:hint="eastAsia"/>
          <w:sz w:val="24"/>
          <w:szCs w:val="24"/>
          <w:highlight w:val="auto"/>
        </w:rPr>
        <w:t>非独立保函【住房和城乡建设部关于印发工程保函示范文本的通知（建市〔2021〕11号附件2：投标保函示范文本（非独立保函）】</w:t>
      </w:r>
    </w:p>
    <w:p>
      <w:pPr>
        <w:rPr>
          <w:rFonts w:ascii="Times New Roman" w:eastAsia="宋体" w:cs="宋体" w:hAnsi="Times New Roman" w:hint="eastAsia"/>
        </w:rPr>
        <w:sectPr>
          <w:pgSz w:w="12240" w:h="15840"/>
          <w:pgMar w:top="1400" w:right="1100" w:bottom="1120" w:left="1400" w:header="0" w:footer="841" w:gutter="0"/>
          <w:docGrid w:linePitch="312" w:charSpace="0"/>
        </w:sectPr>
      </w:pPr>
    </w:p>
    <w:p>
      <w:pPr>
        <w:pStyle w:val="2"/>
        <w:spacing w:line="240" w:lineRule="auto"/>
        <w:jc w:val="center"/>
        <w:rPr>
          <w:rFonts w:ascii="Times New Roman" w:eastAsia="宋体" w:cs="宋体" w:hAnsi="Times New Roman" w:hint="eastAsia"/>
        </w:rPr>
      </w:pPr>
      <w:bookmarkStart w:id="56" w:name="_bookmark152"/>
      <w:bookmarkEnd w:id="56"/>
      <w:r>
        <w:rPr>
          <w:rFonts w:ascii="Times New Roman" w:eastAsia="宋体" w:cs="宋体" w:hAnsi="Times New Roman" w:hint="eastAsia"/>
        </w:rPr>
        <w:t>五、商务和技术偏差表</w:t>
      </w:r>
    </w:p>
    <w:p>
      <w:pPr>
        <w:pStyle w:val="20"/>
        <w:spacing w:before="9" w:line="240" w:lineRule="auto"/>
        <w:rPr>
          <w:rFonts w:ascii="Times New Roman" w:eastAsia="宋体" w:cs="宋体" w:hAnsi="Times New Roman" w:hint="eastAsia"/>
          <w:b/>
          <w:sz w:val="24"/>
          <w:szCs w:val="24"/>
        </w:rPr>
      </w:pPr>
    </w:p>
    <w:tbl>
      <w:tblPr>
        <w:jc w:val="left"/>
        <w:tblInd w:w="4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Pr>
      <w:tblGrid>
        <w:gridCol w:w="975"/>
        <w:gridCol w:w="2851"/>
        <w:gridCol w:w="2978"/>
        <w:gridCol w:w="1625"/>
      </w:tblGrid>
      <w:tr>
        <w:trPr>
          <w:trHeight w:val="443"/>
        </w:trPr>
        <w:tc>
          <w:tcPr>
            <w:tcW w:w="975" w:type="dxa"/>
            <w:tcBorders>
              <w:top w:val="single" w:sz="4" w:space="0" w:color="000000"/>
              <w:left w:val="single" w:sz="4" w:space="0" w:color="000000"/>
              <w:bottom w:val="single" w:sz="4" w:space="0" w:color="000000"/>
              <w:right w:val="single" w:sz="4" w:space="0" w:color="000000"/>
            </w:tcBorders>
            <w:noWrap/>
          </w:tcPr>
          <w:p>
            <w:pPr>
              <w:pStyle w:val="101"/>
              <w:spacing w:before="104" w:line="360" w:lineRule="auto"/>
              <w:ind w:left="223" w:right="218"/>
              <w:jc w:val="center"/>
              <w:rPr>
                <w:rFonts w:ascii="Times New Roman" w:eastAsia="宋体" w:cs="宋体" w:hAnsi="Times New Roman" w:hint="eastAsia"/>
                <w:b/>
                <w:sz w:val="24"/>
                <w:szCs w:val="24"/>
              </w:rPr>
            </w:pPr>
            <w:r>
              <w:rPr>
                <w:rFonts w:ascii="Times New Roman" w:eastAsia="宋体" w:cs="宋体" w:hAnsi="Times New Roman" w:hint="eastAsia"/>
                <w:b/>
                <w:sz w:val="24"/>
                <w:szCs w:val="24"/>
              </w:rPr>
              <w:t>序号</w:t>
            </w:r>
          </w:p>
        </w:tc>
        <w:tc>
          <w:tcPr>
            <w:tcW w:w="2851" w:type="dxa"/>
            <w:tcBorders>
              <w:top w:val="single" w:sz="4" w:space="0" w:color="000000"/>
              <w:left w:val="single" w:sz="4" w:space="0" w:color="000000"/>
              <w:bottom w:val="single" w:sz="4" w:space="0" w:color="000000"/>
              <w:right w:val="single" w:sz="4" w:space="0" w:color="000000"/>
            </w:tcBorders>
            <w:noWrap/>
          </w:tcPr>
          <w:p>
            <w:pPr>
              <w:pStyle w:val="101"/>
              <w:spacing w:before="104" w:line="360" w:lineRule="auto"/>
              <w:ind w:left="290"/>
              <w:jc w:val="center"/>
              <w:rPr>
                <w:rFonts w:ascii="Times New Roman" w:eastAsia="宋体" w:cs="宋体" w:hAnsi="Times New Roman" w:hint="eastAsia"/>
                <w:b/>
                <w:sz w:val="24"/>
                <w:szCs w:val="24"/>
              </w:rPr>
            </w:pPr>
            <w:r>
              <w:rPr>
                <w:rFonts w:ascii="Times New Roman" w:eastAsia="宋体" w:cs="宋体" w:hAnsi="Times New Roman" w:hint="eastAsia"/>
                <w:b/>
                <w:sz w:val="24"/>
                <w:szCs w:val="24"/>
              </w:rPr>
              <w:t>招标文件章节及条款号</w:t>
            </w:r>
          </w:p>
        </w:tc>
        <w:tc>
          <w:tcPr>
            <w:tcW w:w="2978" w:type="dxa"/>
            <w:tcBorders>
              <w:top w:val="single" w:sz="4" w:space="0" w:color="000000"/>
              <w:left w:val="single" w:sz="4" w:space="0" w:color="000000"/>
              <w:bottom w:val="single" w:sz="4" w:space="0" w:color="000000"/>
              <w:right w:val="single" w:sz="4" w:space="0" w:color="000000"/>
            </w:tcBorders>
            <w:noWrap/>
          </w:tcPr>
          <w:p>
            <w:pPr>
              <w:pStyle w:val="101"/>
              <w:spacing w:before="104" w:line="360" w:lineRule="auto"/>
              <w:ind w:left="435"/>
              <w:jc w:val="center"/>
              <w:rPr>
                <w:rFonts w:ascii="Times New Roman" w:eastAsia="宋体" w:cs="宋体" w:hAnsi="Times New Roman" w:hint="eastAsia"/>
                <w:b/>
                <w:sz w:val="24"/>
                <w:szCs w:val="24"/>
              </w:rPr>
            </w:pPr>
            <w:r>
              <w:rPr>
                <w:rFonts w:ascii="Times New Roman" w:eastAsia="宋体" w:cs="宋体" w:hAnsi="Times New Roman" w:hint="eastAsia"/>
                <w:b/>
                <w:sz w:val="24"/>
                <w:szCs w:val="24"/>
              </w:rPr>
              <w:t>投标文件章节及条款号</w:t>
            </w:r>
          </w:p>
        </w:tc>
        <w:tc>
          <w:tcPr>
            <w:tcW w:w="1625" w:type="dxa"/>
            <w:tcBorders>
              <w:top w:val="single" w:sz="4" w:space="0" w:color="000000"/>
              <w:left w:val="single" w:sz="4" w:space="0" w:color="000000"/>
              <w:bottom w:val="single" w:sz="4" w:space="0" w:color="000000"/>
              <w:right w:val="single" w:sz="4" w:space="0" w:color="000000"/>
            </w:tcBorders>
            <w:noWrap/>
          </w:tcPr>
          <w:p>
            <w:pPr>
              <w:pStyle w:val="101"/>
              <w:spacing w:before="104" w:line="360" w:lineRule="auto"/>
              <w:ind w:left="392"/>
              <w:jc w:val="center"/>
              <w:rPr>
                <w:rFonts w:ascii="Times New Roman" w:eastAsia="宋体" w:cs="宋体" w:hAnsi="Times New Roman" w:hint="eastAsia"/>
                <w:b/>
                <w:sz w:val="24"/>
                <w:szCs w:val="24"/>
              </w:rPr>
            </w:pPr>
            <w:r>
              <w:rPr>
                <w:rFonts w:ascii="Times New Roman" w:eastAsia="宋体" w:cs="宋体" w:hAnsi="Times New Roman" w:hint="eastAsia"/>
                <w:b/>
                <w:sz w:val="24"/>
                <w:szCs w:val="24"/>
              </w:rPr>
              <w:t>偏差说明</w:t>
            </w:r>
          </w:p>
        </w:tc>
      </w:tr>
      <w:tr>
        <w:trPr>
          <w:trHeight w:val="446"/>
        </w:trPr>
        <w:tc>
          <w:tcPr>
            <w:tcW w:w="975" w:type="dxa"/>
            <w:tcBorders>
              <w:top w:val="single" w:sz="4" w:space="0" w:color="000000"/>
              <w:left w:val="single" w:sz="4" w:space="0" w:color="000000"/>
              <w:bottom w:val="single" w:sz="4" w:space="0" w:color="000000"/>
              <w:right w:val="single" w:sz="4" w:space="0" w:color="000000"/>
            </w:tcBorders>
            <w:noWrap/>
          </w:tcPr>
          <w:p>
            <w:pPr>
              <w:pStyle w:val="101"/>
              <w:spacing w:before="197" w:line="360" w:lineRule="auto"/>
              <w:ind w:left="5"/>
              <w:jc w:val="center"/>
              <w:rPr>
                <w:rFonts w:ascii="Times New Roman" w:eastAsia="宋体" w:cs="宋体" w:hAnsi="Times New Roman" w:hint="eastAsia"/>
                <w:sz w:val="24"/>
                <w:szCs w:val="24"/>
              </w:rPr>
            </w:pPr>
            <w:r>
              <w:rPr>
                <w:rFonts w:ascii="Times New Roman" w:eastAsia="宋体" w:cs="宋体" w:hAnsi="Times New Roman" w:hint="eastAsia"/>
                <w:sz w:val="24"/>
                <w:szCs w:val="24"/>
              </w:rPr>
              <w:t>1</w:t>
            </w:r>
          </w:p>
        </w:tc>
        <w:tc>
          <w:tcPr>
            <w:tcW w:w="2851" w:type="dxa"/>
            <w:tcBorders>
              <w:top w:val="single" w:sz="4" w:space="0" w:color="000000"/>
              <w:left w:val="single" w:sz="4" w:space="0" w:color="000000"/>
              <w:bottom w:val="single" w:sz="4" w:space="0" w:color="000000"/>
              <w:right w:val="single" w:sz="4" w:space="0" w:color="000000"/>
            </w:tcBorders>
            <w:noWrap/>
          </w:tcPr>
          <w:p>
            <w:pPr>
              <w:pStyle w:val="101"/>
              <w:spacing w:line="360" w:lineRule="auto"/>
              <w:jc w:val="center"/>
              <w:rPr>
                <w:rFonts w:ascii="Times New Roman" w:eastAsia="宋体" w:cs="宋体" w:hAnsi="Times New Roman" w:hint="eastAsia"/>
                <w:sz w:val="24"/>
                <w:szCs w:val="24"/>
              </w:rPr>
            </w:pPr>
          </w:p>
        </w:tc>
        <w:tc>
          <w:tcPr>
            <w:tcW w:w="2978" w:type="dxa"/>
            <w:tcBorders>
              <w:top w:val="single" w:sz="4" w:space="0" w:color="000000"/>
              <w:left w:val="single" w:sz="4" w:space="0" w:color="000000"/>
              <w:bottom w:val="single" w:sz="4" w:space="0" w:color="000000"/>
              <w:right w:val="single" w:sz="4" w:space="0" w:color="000000"/>
            </w:tcBorders>
            <w:noWrap/>
          </w:tcPr>
          <w:p>
            <w:pPr>
              <w:pStyle w:val="101"/>
              <w:spacing w:line="360" w:lineRule="auto"/>
              <w:jc w:val="center"/>
              <w:rPr>
                <w:rFonts w:ascii="Times New Roman" w:eastAsia="宋体" w:cs="宋体" w:hAnsi="Times New Roman" w:hint="eastAsia"/>
                <w:sz w:val="24"/>
                <w:szCs w:val="24"/>
              </w:rPr>
            </w:pPr>
          </w:p>
        </w:tc>
        <w:tc>
          <w:tcPr>
            <w:tcW w:w="1625" w:type="dxa"/>
            <w:tcBorders>
              <w:top w:val="single" w:sz="4" w:space="0" w:color="000000"/>
              <w:left w:val="single" w:sz="4" w:space="0" w:color="000000"/>
              <w:bottom w:val="single" w:sz="4" w:space="0" w:color="000000"/>
              <w:right w:val="single" w:sz="4" w:space="0" w:color="000000"/>
            </w:tcBorders>
            <w:noWrap/>
          </w:tcPr>
          <w:p>
            <w:pPr>
              <w:pStyle w:val="101"/>
              <w:spacing w:line="360" w:lineRule="auto"/>
              <w:jc w:val="center"/>
              <w:rPr>
                <w:rFonts w:ascii="Times New Roman" w:eastAsia="宋体" w:cs="宋体" w:hAnsi="Times New Roman" w:hint="eastAsia"/>
                <w:sz w:val="24"/>
                <w:szCs w:val="24"/>
              </w:rPr>
            </w:pPr>
          </w:p>
        </w:tc>
      </w:tr>
      <w:tr>
        <w:trPr>
          <w:trHeight w:val="443"/>
        </w:trPr>
        <w:tc>
          <w:tcPr>
            <w:tcW w:w="975" w:type="dxa"/>
            <w:tcBorders>
              <w:top w:val="single" w:sz="4" w:space="0" w:color="000000"/>
              <w:left w:val="single" w:sz="4" w:space="0" w:color="000000"/>
              <w:bottom w:val="single" w:sz="4" w:space="0" w:color="000000"/>
              <w:right w:val="single" w:sz="4" w:space="0" w:color="000000"/>
            </w:tcBorders>
            <w:noWrap/>
          </w:tcPr>
          <w:p>
            <w:pPr>
              <w:pStyle w:val="101"/>
              <w:spacing w:before="195" w:line="360" w:lineRule="auto"/>
              <w:ind w:left="5"/>
              <w:jc w:val="center"/>
              <w:rPr>
                <w:rFonts w:ascii="Times New Roman" w:eastAsia="宋体" w:cs="宋体" w:hAnsi="Times New Roman" w:hint="eastAsia"/>
                <w:sz w:val="24"/>
                <w:szCs w:val="24"/>
              </w:rPr>
            </w:pPr>
            <w:r>
              <w:rPr>
                <w:rFonts w:ascii="Times New Roman" w:eastAsia="宋体" w:cs="宋体" w:hAnsi="Times New Roman" w:hint="eastAsia"/>
                <w:sz w:val="24"/>
                <w:szCs w:val="24"/>
              </w:rPr>
              <w:t>2</w:t>
            </w:r>
          </w:p>
        </w:tc>
        <w:tc>
          <w:tcPr>
            <w:tcW w:w="2851" w:type="dxa"/>
            <w:tcBorders>
              <w:top w:val="single" w:sz="4" w:space="0" w:color="000000"/>
              <w:left w:val="single" w:sz="4" w:space="0" w:color="000000"/>
              <w:bottom w:val="single" w:sz="4" w:space="0" w:color="000000"/>
              <w:right w:val="single" w:sz="4" w:space="0" w:color="000000"/>
            </w:tcBorders>
            <w:noWrap/>
          </w:tcPr>
          <w:p>
            <w:pPr>
              <w:pStyle w:val="101"/>
              <w:spacing w:line="360" w:lineRule="auto"/>
              <w:jc w:val="center"/>
              <w:rPr>
                <w:rFonts w:ascii="Times New Roman" w:eastAsia="宋体" w:cs="宋体" w:hAnsi="Times New Roman" w:hint="eastAsia"/>
                <w:sz w:val="24"/>
                <w:szCs w:val="24"/>
              </w:rPr>
            </w:pPr>
          </w:p>
        </w:tc>
        <w:tc>
          <w:tcPr>
            <w:tcW w:w="2978" w:type="dxa"/>
            <w:tcBorders>
              <w:top w:val="single" w:sz="4" w:space="0" w:color="000000"/>
              <w:left w:val="single" w:sz="4" w:space="0" w:color="000000"/>
              <w:bottom w:val="single" w:sz="4" w:space="0" w:color="000000"/>
              <w:right w:val="single" w:sz="4" w:space="0" w:color="000000"/>
            </w:tcBorders>
            <w:noWrap/>
          </w:tcPr>
          <w:p>
            <w:pPr>
              <w:pStyle w:val="101"/>
              <w:spacing w:line="360" w:lineRule="auto"/>
              <w:jc w:val="center"/>
              <w:rPr>
                <w:rFonts w:ascii="Times New Roman" w:eastAsia="宋体" w:cs="宋体" w:hAnsi="Times New Roman" w:hint="eastAsia"/>
                <w:sz w:val="24"/>
                <w:szCs w:val="24"/>
              </w:rPr>
            </w:pPr>
          </w:p>
        </w:tc>
        <w:tc>
          <w:tcPr>
            <w:tcW w:w="1625" w:type="dxa"/>
            <w:tcBorders>
              <w:top w:val="single" w:sz="4" w:space="0" w:color="000000"/>
              <w:left w:val="single" w:sz="4" w:space="0" w:color="000000"/>
              <w:bottom w:val="single" w:sz="4" w:space="0" w:color="000000"/>
              <w:right w:val="single" w:sz="4" w:space="0" w:color="000000"/>
            </w:tcBorders>
            <w:noWrap/>
          </w:tcPr>
          <w:p>
            <w:pPr>
              <w:pStyle w:val="101"/>
              <w:spacing w:line="360" w:lineRule="auto"/>
              <w:jc w:val="center"/>
              <w:rPr>
                <w:rFonts w:ascii="Times New Roman" w:eastAsia="宋体" w:cs="宋体" w:hAnsi="Times New Roman" w:hint="eastAsia"/>
                <w:sz w:val="24"/>
                <w:szCs w:val="24"/>
              </w:rPr>
            </w:pPr>
          </w:p>
        </w:tc>
      </w:tr>
      <w:tr>
        <w:trPr>
          <w:trHeight w:val="443"/>
        </w:trPr>
        <w:tc>
          <w:tcPr>
            <w:tcW w:w="975" w:type="dxa"/>
            <w:tcBorders>
              <w:top w:val="single" w:sz="4" w:space="0" w:color="000000"/>
              <w:left w:val="single" w:sz="4" w:space="0" w:color="000000"/>
              <w:bottom w:val="single" w:sz="4" w:space="0" w:color="000000"/>
              <w:right w:val="single" w:sz="4" w:space="0" w:color="000000"/>
            </w:tcBorders>
            <w:noWrap/>
          </w:tcPr>
          <w:p>
            <w:pPr>
              <w:pStyle w:val="101"/>
              <w:spacing w:before="195" w:line="360" w:lineRule="auto"/>
              <w:ind w:left="5"/>
              <w:jc w:val="center"/>
              <w:rPr>
                <w:rFonts w:ascii="Times New Roman" w:eastAsia="宋体" w:cs="宋体" w:hAnsi="Times New Roman" w:hint="eastAsia"/>
                <w:sz w:val="24"/>
                <w:szCs w:val="24"/>
              </w:rPr>
            </w:pPr>
            <w:r>
              <w:rPr>
                <w:rFonts w:ascii="Times New Roman" w:eastAsia="宋体" w:cs="宋体" w:hAnsi="Times New Roman" w:hint="eastAsia"/>
                <w:sz w:val="24"/>
                <w:szCs w:val="24"/>
              </w:rPr>
              <w:t>3</w:t>
            </w:r>
          </w:p>
        </w:tc>
        <w:tc>
          <w:tcPr>
            <w:tcW w:w="2851" w:type="dxa"/>
            <w:tcBorders>
              <w:top w:val="single" w:sz="4" w:space="0" w:color="000000"/>
              <w:left w:val="single" w:sz="4" w:space="0" w:color="000000"/>
              <w:bottom w:val="single" w:sz="4" w:space="0" w:color="000000"/>
              <w:right w:val="single" w:sz="4" w:space="0" w:color="000000"/>
            </w:tcBorders>
            <w:noWrap/>
          </w:tcPr>
          <w:p>
            <w:pPr>
              <w:pStyle w:val="101"/>
              <w:spacing w:line="360" w:lineRule="auto"/>
              <w:jc w:val="center"/>
              <w:rPr>
                <w:rFonts w:ascii="Times New Roman" w:eastAsia="宋体" w:cs="宋体" w:hAnsi="Times New Roman" w:hint="eastAsia"/>
                <w:sz w:val="24"/>
                <w:szCs w:val="24"/>
              </w:rPr>
            </w:pPr>
          </w:p>
        </w:tc>
        <w:tc>
          <w:tcPr>
            <w:tcW w:w="2978" w:type="dxa"/>
            <w:tcBorders>
              <w:top w:val="single" w:sz="4" w:space="0" w:color="000000"/>
              <w:left w:val="single" w:sz="4" w:space="0" w:color="000000"/>
              <w:bottom w:val="single" w:sz="4" w:space="0" w:color="000000"/>
              <w:right w:val="single" w:sz="4" w:space="0" w:color="000000"/>
            </w:tcBorders>
            <w:noWrap/>
          </w:tcPr>
          <w:p>
            <w:pPr>
              <w:pStyle w:val="101"/>
              <w:spacing w:line="360" w:lineRule="auto"/>
              <w:jc w:val="center"/>
              <w:rPr>
                <w:rFonts w:ascii="Times New Roman" w:eastAsia="宋体" w:cs="宋体" w:hAnsi="Times New Roman" w:hint="eastAsia"/>
                <w:sz w:val="24"/>
                <w:szCs w:val="24"/>
              </w:rPr>
            </w:pPr>
          </w:p>
        </w:tc>
        <w:tc>
          <w:tcPr>
            <w:tcW w:w="1625" w:type="dxa"/>
            <w:tcBorders>
              <w:top w:val="single" w:sz="4" w:space="0" w:color="000000"/>
              <w:left w:val="single" w:sz="4" w:space="0" w:color="000000"/>
              <w:bottom w:val="single" w:sz="4" w:space="0" w:color="000000"/>
              <w:right w:val="single" w:sz="4" w:space="0" w:color="000000"/>
            </w:tcBorders>
            <w:noWrap/>
          </w:tcPr>
          <w:p>
            <w:pPr>
              <w:pStyle w:val="101"/>
              <w:spacing w:line="360" w:lineRule="auto"/>
              <w:jc w:val="center"/>
              <w:rPr>
                <w:rFonts w:ascii="Times New Roman" w:eastAsia="宋体" w:cs="宋体" w:hAnsi="Times New Roman" w:hint="eastAsia"/>
                <w:sz w:val="24"/>
                <w:szCs w:val="24"/>
              </w:rPr>
            </w:pPr>
          </w:p>
        </w:tc>
      </w:tr>
      <w:tr>
        <w:trPr>
          <w:trHeight w:val="444"/>
        </w:trPr>
        <w:tc>
          <w:tcPr>
            <w:tcW w:w="975" w:type="dxa"/>
            <w:tcBorders>
              <w:top w:val="single" w:sz="4" w:space="0" w:color="000000"/>
              <w:left w:val="single" w:sz="4" w:space="0" w:color="000000"/>
              <w:bottom w:val="single" w:sz="4" w:space="0" w:color="000000"/>
              <w:right w:val="single" w:sz="4" w:space="0" w:color="000000"/>
            </w:tcBorders>
            <w:noWrap/>
          </w:tcPr>
          <w:p>
            <w:pPr>
              <w:pStyle w:val="101"/>
              <w:spacing w:before="195" w:line="360" w:lineRule="auto"/>
              <w:ind w:left="5"/>
              <w:jc w:val="center"/>
              <w:rPr>
                <w:rFonts w:ascii="Times New Roman" w:eastAsia="宋体" w:cs="宋体" w:hAnsi="Times New Roman" w:hint="eastAsia"/>
                <w:sz w:val="24"/>
                <w:szCs w:val="24"/>
              </w:rPr>
            </w:pPr>
            <w:r>
              <w:rPr>
                <w:rFonts w:ascii="Times New Roman" w:eastAsia="宋体" w:cs="宋体" w:hAnsi="Times New Roman" w:hint="eastAsia"/>
                <w:sz w:val="24"/>
                <w:szCs w:val="24"/>
              </w:rPr>
              <w:t>4</w:t>
            </w:r>
          </w:p>
        </w:tc>
        <w:tc>
          <w:tcPr>
            <w:tcW w:w="2851" w:type="dxa"/>
            <w:tcBorders>
              <w:top w:val="single" w:sz="4" w:space="0" w:color="000000"/>
              <w:left w:val="single" w:sz="4" w:space="0" w:color="000000"/>
              <w:bottom w:val="single" w:sz="4" w:space="0" w:color="000000"/>
              <w:right w:val="single" w:sz="4" w:space="0" w:color="000000"/>
            </w:tcBorders>
            <w:noWrap/>
          </w:tcPr>
          <w:p>
            <w:pPr>
              <w:pStyle w:val="101"/>
              <w:spacing w:line="360" w:lineRule="auto"/>
              <w:jc w:val="center"/>
              <w:rPr>
                <w:rFonts w:ascii="Times New Roman" w:eastAsia="宋体" w:cs="宋体" w:hAnsi="Times New Roman" w:hint="eastAsia"/>
                <w:sz w:val="24"/>
                <w:szCs w:val="24"/>
              </w:rPr>
            </w:pPr>
          </w:p>
        </w:tc>
        <w:tc>
          <w:tcPr>
            <w:tcW w:w="2978" w:type="dxa"/>
            <w:tcBorders>
              <w:top w:val="single" w:sz="4" w:space="0" w:color="000000"/>
              <w:left w:val="single" w:sz="4" w:space="0" w:color="000000"/>
              <w:bottom w:val="single" w:sz="4" w:space="0" w:color="000000"/>
              <w:right w:val="single" w:sz="4" w:space="0" w:color="000000"/>
            </w:tcBorders>
            <w:noWrap/>
          </w:tcPr>
          <w:p>
            <w:pPr>
              <w:pStyle w:val="101"/>
              <w:spacing w:line="360" w:lineRule="auto"/>
              <w:jc w:val="center"/>
              <w:rPr>
                <w:rFonts w:ascii="Times New Roman" w:eastAsia="宋体" w:cs="宋体" w:hAnsi="Times New Roman" w:hint="eastAsia"/>
                <w:sz w:val="24"/>
                <w:szCs w:val="24"/>
              </w:rPr>
            </w:pPr>
          </w:p>
        </w:tc>
        <w:tc>
          <w:tcPr>
            <w:tcW w:w="1625" w:type="dxa"/>
            <w:tcBorders>
              <w:top w:val="single" w:sz="4" w:space="0" w:color="000000"/>
              <w:left w:val="single" w:sz="4" w:space="0" w:color="000000"/>
              <w:bottom w:val="single" w:sz="4" w:space="0" w:color="000000"/>
              <w:right w:val="single" w:sz="4" w:space="0" w:color="000000"/>
            </w:tcBorders>
            <w:noWrap/>
          </w:tcPr>
          <w:p>
            <w:pPr>
              <w:pStyle w:val="101"/>
              <w:spacing w:line="360" w:lineRule="auto"/>
              <w:jc w:val="center"/>
              <w:rPr>
                <w:rFonts w:ascii="Times New Roman" w:eastAsia="宋体" w:cs="宋体" w:hAnsi="Times New Roman" w:hint="eastAsia"/>
                <w:sz w:val="24"/>
                <w:szCs w:val="24"/>
              </w:rPr>
            </w:pPr>
          </w:p>
        </w:tc>
      </w:tr>
      <w:tr>
        <w:trPr>
          <w:trHeight w:val="443"/>
        </w:trPr>
        <w:tc>
          <w:tcPr>
            <w:tcW w:w="975" w:type="dxa"/>
            <w:tcBorders>
              <w:top w:val="single" w:sz="4" w:space="0" w:color="000000"/>
              <w:left w:val="single" w:sz="4" w:space="0" w:color="000000"/>
              <w:bottom w:val="single" w:sz="4" w:space="0" w:color="000000"/>
              <w:right w:val="single" w:sz="4" w:space="0" w:color="000000"/>
            </w:tcBorders>
            <w:noWrap/>
          </w:tcPr>
          <w:p>
            <w:pPr>
              <w:pStyle w:val="101"/>
              <w:spacing w:before="197" w:line="360" w:lineRule="auto"/>
              <w:ind w:left="5"/>
              <w:jc w:val="center"/>
              <w:rPr>
                <w:rFonts w:ascii="Times New Roman" w:eastAsia="宋体" w:cs="宋体" w:hAnsi="Times New Roman" w:hint="eastAsia"/>
                <w:sz w:val="24"/>
                <w:szCs w:val="24"/>
              </w:rPr>
            </w:pPr>
            <w:r>
              <w:rPr>
                <w:rFonts w:ascii="Times New Roman" w:eastAsia="宋体" w:cs="宋体" w:hAnsi="Times New Roman" w:hint="eastAsia"/>
                <w:sz w:val="24"/>
                <w:szCs w:val="24"/>
              </w:rPr>
              <w:t>5</w:t>
            </w:r>
          </w:p>
        </w:tc>
        <w:tc>
          <w:tcPr>
            <w:tcW w:w="2851" w:type="dxa"/>
            <w:tcBorders>
              <w:top w:val="single" w:sz="4" w:space="0" w:color="000000"/>
              <w:left w:val="single" w:sz="4" w:space="0" w:color="000000"/>
              <w:bottom w:val="single" w:sz="4" w:space="0" w:color="000000"/>
              <w:right w:val="single" w:sz="4" w:space="0" w:color="000000"/>
            </w:tcBorders>
            <w:noWrap/>
          </w:tcPr>
          <w:p>
            <w:pPr>
              <w:pStyle w:val="101"/>
              <w:spacing w:line="360" w:lineRule="auto"/>
              <w:jc w:val="center"/>
              <w:rPr>
                <w:rFonts w:ascii="Times New Roman" w:eastAsia="宋体" w:cs="宋体" w:hAnsi="Times New Roman" w:hint="eastAsia"/>
                <w:sz w:val="24"/>
                <w:szCs w:val="24"/>
              </w:rPr>
            </w:pPr>
          </w:p>
        </w:tc>
        <w:tc>
          <w:tcPr>
            <w:tcW w:w="2978" w:type="dxa"/>
            <w:tcBorders>
              <w:top w:val="single" w:sz="4" w:space="0" w:color="000000"/>
              <w:left w:val="single" w:sz="4" w:space="0" w:color="000000"/>
              <w:bottom w:val="single" w:sz="4" w:space="0" w:color="000000"/>
              <w:right w:val="single" w:sz="4" w:space="0" w:color="000000"/>
            </w:tcBorders>
            <w:noWrap/>
          </w:tcPr>
          <w:p>
            <w:pPr>
              <w:pStyle w:val="101"/>
              <w:spacing w:line="360" w:lineRule="auto"/>
              <w:jc w:val="center"/>
              <w:rPr>
                <w:rFonts w:ascii="Times New Roman" w:eastAsia="宋体" w:cs="宋体" w:hAnsi="Times New Roman" w:hint="eastAsia"/>
                <w:sz w:val="24"/>
                <w:szCs w:val="24"/>
              </w:rPr>
            </w:pPr>
          </w:p>
        </w:tc>
        <w:tc>
          <w:tcPr>
            <w:tcW w:w="1625" w:type="dxa"/>
            <w:tcBorders>
              <w:top w:val="single" w:sz="4" w:space="0" w:color="000000"/>
              <w:left w:val="single" w:sz="4" w:space="0" w:color="000000"/>
              <w:bottom w:val="single" w:sz="4" w:space="0" w:color="000000"/>
              <w:right w:val="single" w:sz="4" w:space="0" w:color="000000"/>
            </w:tcBorders>
            <w:noWrap/>
          </w:tcPr>
          <w:p>
            <w:pPr>
              <w:pStyle w:val="101"/>
              <w:spacing w:line="360" w:lineRule="auto"/>
              <w:jc w:val="center"/>
              <w:rPr>
                <w:rFonts w:ascii="Times New Roman" w:eastAsia="宋体" w:cs="宋体" w:hAnsi="Times New Roman" w:hint="eastAsia"/>
                <w:sz w:val="24"/>
                <w:szCs w:val="24"/>
              </w:rPr>
            </w:pPr>
          </w:p>
        </w:tc>
      </w:tr>
      <w:tr>
        <w:trPr>
          <w:trHeight w:val="446"/>
        </w:trPr>
        <w:tc>
          <w:tcPr>
            <w:tcW w:w="975" w:type="dxa"/>
            <w:tcBorders>
              <w:top w:val="single" w:sz="4" w:space="0" w:color="000000"/>
              <w:left w:val="single" w:sz="4" w:space="0" w:color="000000"/>
              <w:bottom w:val="single" w:sz="4" w:space="0" w:color="000000"/>
              <w:right w:val="single" w:sz="4" w:space="0" w:color="000000"/>
            </w:tcBorders>
            <w:noWrap/>
          </w:tcPr>
          <w:p>
            <w:pPr>
              <w:pStyle w:val="101"/>
              <w:spacing w:before="197" w:line="360" w:lineRule="auto"/>
              <w:ind w:left="228" w:right="218"/>
              <w:jc w:val="center"/>
              <w:rPr>
                <w:rFonts w:ascii="Times New Roman" w:eastAsia="宋体" w:cs="宋体" w:hAnsi="Times New Roman" w:hint="eastAsia"/>
                <w:i/>
                <w:sz w:val="24"/>
                <w:szCs w:val="24"/>
                <w:lang w:val="en-US"/>
              </w:rPr>
            </w:pPr>
            <w:r>
              <w:rPr>
                <w:rFonts w:ascii="Times New Roman" w:eastAsia="宋体" w:cs="宋体" w:hAnsi="Times New Roman" w:hint="eastAsia"/>
                <w:i/>
                <w:sz w:val="24"/>
                <w:szCs w:val="24"/>
                <w:lang w:val="en-US"/>
              </w:rPr>
              <w:t>……</w:t>
            </w:r>
          </w:p>
        </w:tc>
        <w:tc>
          <w:tcPr>
            <w:tcW w:w="2851" w:type="dxa"/>
            <w:tcBorders>
              <w:top w:val="single" w:sz="4" w:space="0" w:color="000000"/>
              <w:left w:val="single" w:sz="4" w:space="0" w:color="000000"/>
              <w:bottom w:val="single" w:sz="4" w:space="0" w:color="000000"/>
              <w:right w:val="single" w:sz="4" w:space="0" w:color="000000"/>
            </w:tcBorders>
            <w:noWrap/>
          </w:tcPr>
          <w:p>
            <w:pPr>
              <w:pStyle w:val="101"/>
              <w:spacing w:line="360" w:lineRule="auto"/>
              <w:jc w:val="center"/>
              <w:rPr>
                <w:rFonts w:ascii="Times New Roman" w:eastAsia="宋体" w:cs="宋体" w:hAnsi="Times New Roman" w:hint="eastAsia"/>
                <w:sz w:val="24"/>
                <w:szCs w:val="24"/>
              </w:rPr>
            </w:pPr>
          </w:p>
        </w:tc>
        <w:tc>
          <w:tcPr>
            <w:tcW w:w="2978" w:type="dxa"/>
            <w:tcBorders>
              <w:top w:val="single" w:sz="4" w:space="0" w:color="000000"/>
              <w:left w:val="single" w:sz="4" w:space="0" w:color="000000"/>
              <w:bottom w:val="single" w:sz="4" w:space="0" w:color="000000"/>
              <w:right w:val="single" w:sz="4" w:space="0" w:color="000000"/>
            </w:tcBorders>
            <w:noWrap/>
          </w:tcPr>
          <w:p>
            <w:pPr>
              <w:pStyle w:val="101"/>
              <w:spacing w:line="360" w:lineRule="auto"/>
              <w:jc w:val="center"/>
              <w:rPr>
                <w:rFonts w:ascii="Times New Roman" w:eastAsia="宋体" w:cs="宋体" w:hAnsi="Times New Roman" w:hint="eastAsia"/>
                <w:sz w:val="24"/>
                <w:szCs w:val="24"/>
              </w:rPr>
            </w:pPr>
          </w:p>
        </w:tc>
        <w:tc>
          <w:tcPr>
            <w:tcW w:w="1625" w:type="dxa"/>
            <w:tcBorders>
              <w:top w:val="single" w:sz="4" w:space="0" w:color="000000"/>
              <w:left w:val="single" w:sz="4" w:space="0" w:color="000000"/>
              <w:bottom w:val="single" w:sz="4" w:space="0" w:color="000000"/>
              <w:right w:val="single" w:sz="4" w:space="0" w:color="000000"/>
            </w:tcBorders>
            <w:noWrap/>
          </w:tcPr>
          <w:p>
            <w:pPr>
              <w:pStyle w:val="101"/>
              <w:spacing w:line="360" w:lineRule="auto"/>
              <w:jc w:val="center"/>
              <w:rPr>
                <w:rFonts w:ascii="Times New Roman" w:eastAsia="宋体" w:cs="宋体" w:hAnsi="Times New Roman" w:hint="eastAsia"/>
                <w:sz w:val="24"/>
                <w:szCs w:val="24"/>
              </w:rPr>
            </w:pPr>
          </w:p>
        </w:tc>
      </w:tr>
    </w:tbl>
    <w:p>
      <w:pPr>
        <w:pStyle w:val="20"/>
        <w:spacing w:before="16" w:line="240" w:lineRule="auto"/>
        <w:rPr>
          <w:rFonts w:ascii="Times New Roman" w:eastAsia="宋体" w:cs="宋体" w:hAnsi="Times New Roman" w:hint="eastAsia"/>
          <w:b/>
          <w:sz w:val="24"/>
          <w:szCs w:val="24"/>
        </w:rPr>
      </w:pPr>
    </w:p>
    <w:p>
      <w:pPr>
        <w:pStyle w:val="20"/>
        <w:spacing w:before="71" w:line="240" w:lineRule="auto"/>
        <w:rPr>
          <w:rFonts w:ascii="Times New Roman" w:eastAsia="宋体" w:cs="宋体" w:hAnsi="Times New Roman" w:hint="eastAsia"/>
          <w:sz w:val="24"/>
          <w:szCs w:val="24"/>
        </w:rPr>
      </w:pPr>
      <w:r>
        <w:rPr>
          <w:rFonts w:ascii="Times New Roman" w:eastAsia="宋体" w:cs="宋体" w:hAnsi="Times New Roman" w:hint="eastAsia"/>
          <w:sz w:val="24"/>
          <w:szCs w:val="24"/>
        </w:rPr>
        <w:t>投标人保证：除商务和技术偏差表列出的偏差外，投标人响应招标文件的全部要求。</w:t>
      </w:r>
    </w:p>
    <w:p>
      <w:pPr>
        <w:rPr>
          <w:rFonts w:ascii="Times New Roman" w:eastAsia="宋体" w:cs="宋体" w:hAnsi="Times New Roman" w:hint="eastAsia"/>
        </w:rPr>
        <w:sectPr>
          <w:pgSz w:w="12240" w:h="15840"/>
          <w:pgMar w:top="1400" w:right="1100" w:bottom="1120" w:left="1400" w:header="0" w:footer="841" w:gutter="0"/>
          <w:docGrid w:linePitch="312" w:charSpace="0"/>
        </w:sectPr>
      </w:pPr>
    </w:p>
    <w:p>
      <w:pPr>
        <w:pStyle w:val="2"/>
        <w:spacing w:line="240" w:lineRule="auto"/>
        <w:jc w:val="center"/>
        <w:rPr>
          <w:rFonts w:ascii="Times New Roman" w:eastAsia="宋体" w:cs="宋体" w:hAnsi="Times New Roman" w:hint="eastAsia"/>
        </w:rPr>
      </w:pPr>
      <w:bookmarkStart w:id="57" w:name="_bookmark153"/>
      <w:bookmarkEnd w:id="57"/>
      <w:r>
        <w:rPr>
          <w:rFonts w:ascii="Times New Roman" w:eastAsia="宋体" w:cs="宋体" w:hAnsi="Times New Roman" w:hint="eastAsia"/>
        </w:rPr>
        <w:t>六、分项报价表</w:t>
      </w:r>
    </w:p>
    <w:p>
      <w:pPr>
        <w:pStyle w:val="20"/>
        <w:spacing w:line="240" w:lineRule="auto"/>
        <w:rPr>
          <w:rFonts w:ascii="Times New Roman" w:eastAsia="宋体" w:cs="宋体" w:hAnsi="Times New Roman" w:hint="eastAsia"/>
          <w:b/>
        </w:rPr>
      </w:pPr>
    </w:p>
    <w:p>
      <w:pPr>
        <w:pStyle w:val="20"/>
        <w:spacing w:line="240" w:lineRule="auto"/>
        <w:rPr>
          <w:rFonts w:ascii="Times New Roman" w:eastAsia="宋体" w:cs="宋体" w:hAnsi="Times New Roman" w:hint="eastAsia"/>
          <w:b/>
          <w:sz w:val="24"/>
          <w:szCs w:val="24"/>
        </w:rPr>
      </w:pPr>
    </w:p>
    <w:p>
      <w:pPr>
        <w:pStyle w:val="102"/>
        <w:numPr>
          <w:ilvl w:val="0"/>
          <w:numId w:val="16"/>
        </w:numPr>
        <w:tabs>
          <w:tab w:val="left" w:pos="1085"/>
        </w:tabs>
        <w:autoSpaceDE w:val="0"/>
        <w:autoSpaceDN w:val="0"/>
        <w:spacing w:before="78" w:line="360" w:lineRule="auto"/>
        <w:ind w:firstLineChars="0"/>
        <w:rPr>
          <w:rFonts w:ascii="Times New Roman" w:eastAsia="宋体" w:cs="宋体" w:hAnsi="Times New Roman" w:hint="eastAsia"/>
          <w:sz w:val="24"/>
          <w:szCs w:val="24"/>
        </w:rPr>
      </w:pPr>
      <w:r>
        <w:rPr>
          <w:rFonts w:ascii="Times New Roman" w:eastAsia="宋体" w:cs="宋体" w:hAnsi="Times New Roman" w:hint="eastAsia"/>
          <w:spacing w:val="-3"/>
          <w:sz w:val="24"/>
          <w:szCs w:val="24"/>
        </w:rPr>
        <w:t>分项报价表说明</w:t>
      </w:r>
    </w:p>
    <w:p>
      <w:pPr>
        <w:pStyle w:val="102"/>
        <w:numPr>
          <w:ilvl w:val="0"/>
          <w:numId w:val="16"/>
        </w:numPr>
        <w:tabs>
          <w:tab w:val="left" w:pos="1085"/>
        </w:tabs>
        <w:autoSpaceDE w:val="0"/>
        <w:autoSpaceDN w:val="0"/>
        <w:spacing w:before="173" w:line="360" w:lineRule="auto"/>
        <w:ind w:firstLineChars="0"/>
        <w:rPr>
          <w:rFonts w:ascii="Times New Roman" w:eastAsia="宋体" w:cs="宋体" w:hAnsi="Times New Roman" w:hint="eastAsia"/>
          <w:sz w:val="24"/>
          <w:szCs w:val="24"/>
        </w:rPr>
      </w:pPr>
      <w:r>
        <w:rPr>
          <w:rFonts w:ascii="Times New Roman" w:eastAsia="宋体" w:cs="宋体" w:hAnsi="Times New Roman" w:hint="eastAsia"/>
          <w:spacing w:val="-3"/>
          <w:sz w:val="24"/>
          <w:szCs w:val="24"/>
        </w:rPr>
        <w:t>分项报价表</w:t>
      </w:r>
    </w:p>
    <w:p>
      <w:pPr>
        <w:pStyle w:val="20"/>
        <w:spacing w:before="170" w:after="28" w:line="360" w:lineRule="auto"/>
        <w:jc w:val="right"/>
        <w:rPr>
          <w:rFonts w:ascii="Times New Roman" w:eastAsia="宋体" w:cs="宋体" w:hAnsi="Times New Roman" w:hint="eastAsia"/>
          <w:sz w:val="24"/>
          <w:szCs w:val="24"/>
        </w:rPr>
      </w:pPr>
      <w:r>
        <w:rPr>
          <w:rFonts w:ascii="Times New Roman" w:eastAsia="宋体" w:cs="宋体" w:hAnsi="Times New Roman" w:hint="eastAsia"/>
          <w:sz w:val="24"/>
          <w:szCs w:val="24"/>
        </w:rPr>
        <w:t>单位：人民币元</w:t>
      </w:r>
    </w:p>
    <w:tbl>
      <w:tblPr>
        <w:jc w:val="left"/>
        <w:tblInd w:w="3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Pr>
      <w:tblGrid>
        <w:gridCol w:w="781"/>
        <w:gridCol w:w="1560"/>
        <w:gridCol w:w="994"/>
        <w:gridCol w:w="1133"/>
        <w:gridCol w:w="1419"/>
        <w:gridCol w:w="1699"/>
        <w:gridCol w:w="1277"/>
      </w:tblGrid>
      <w:tr>
        <w:trPr>
          <w:trHeight w:val="405"/>
        </w:trPr>
        <w:tc>
          <w:tcPr>
            <w:tcW w:w="781" w:type="dxa"/>
            <w:tcBorders>
              <w:top w:val="single" w:sz="4" w:space="0" w:color="000000"/>
              <w:left w:val="single" w:sz="4" w:space="0" w:color="000000"/>
              <w:bottom w:val="single" w:sz="4" w:space="0" w:color="000000"/>
              <w:right w:val="single" w:sz="4" w:space="0" w:color="000000"/>
            </w:tcBorders>
            <w:noWrap/>
          </w:tcPr>
          <w:p>
            <w:pPr>
              <w:pStyle w:val="101"/>
              <w:spacing w:line="360" w:lineRule="auto"/>
              <w:ind w:left="115" w:right="108"/>
              <w:jc w:val="center"/>
              <w:rPr>
                <w:rFonts w:ascii="Times New Roman" w:eastAsia="宋体" w:cs="宋体" w:hAnsi="Times New Roman" w:hint="eastAsia"/>
                <w:b/>
                <w:sz w:val="24"/>
                <w:szCs w:val="24"/>
              </w:rPr>
            </w:pPr>
            <w:r>
              <w:rPr>
                <w:rFonts w:ascii="Times New Roman" w:eastAsia="宋体" w:cs="宋体" w:hAnsi="Times New Roman" w:hint="eastAsia"/>
                <w:b/>
                <w:sz w:val="24"/>
                <w:szCs w:val="24"/>
              </w:rPr>
              <w:t>序号</w:t>
            </w:r>
          </w:p>
        </w:tc>
        <w:tc>
          <w:tcPr>
            <w:tcW w:w="1560" w:type="dxa"/>
            <w:tcBorders>
              <w:top w:val="single" w:sz="4" w:space="0" w:color="000000"/>
              <w:left w:val="single" w:sz="4" w:space="0" w:color="000000"/>
              <w:bottom w:val="single" w:sz="4" w:space="0" w:color="000000"/>
              <w:right w:val="single" w:sz="6" w:space="0" w:color="000000"/>
            </w:tcBorders>
            <w:noWrap/>
          </w:tcPr>
          <w:p>
            <w:pPr>
              <w:pStyle w:val="101"/>
              <w:spacing w:line="360" w:lineRule="auto"/>
              <w:ind w:right="328"/>
              <w:jc w:val="center"/>
              <w:rPr>
                <w:rFonts w:ascii="Times New Roman" w:eastAsia="宋体" w:cs="宋体" w:hAnsi="Times New Roman" w:hint="eastAsia"/>
                <w:b/>
                <w:sz w:val="24"/>
                <w:szCs w:val="24"/>
              </w:rPr>
            </w:pPr>
            <w:r>
              <w:rPr>
                <w:rFonts w:ascii="Times New Roman" w:eastAsia="宋体" w:cs="宋体" w:hAnsi="Times New Roman" w:hint="eastAsia"/>
                <w:b/>
                <w:sz w:val="24"/>
                <w:szCs w:val="24"/>
              </w:rPr>
              <w:t>分项名称</w:t>
            </w:r>
          </w:p>
        </w:tc>
        <w:tc>
          <w:tcPr>
            <w:tcW w:w="994" w:type="dxa"/>
            <w:tcBorders>
              <w:top w:val="single" w:sz="4" w:space="0" w:color="000000"/>
              <w:left w:val="single" w:sz="6" w:space="0" w:color="000000"/>
              <w:bottom w:val="single" w:sz="4" w:space="0" w:color="000000"/>
              <w:right w:val="single" w:sz="4" w:space="0" w:color="000000"/>
            </w:tcBorders>
            <w:noWrap/>
          </w:tcPr>
          <w:p>
            <w:pPr>
              <w:pStyle w:val="101"/>
              <w:spacing w:line="360" w:lineRule="auto"/>
              <w:ind w:left="283"/>
              <w:rPr>
                <w:rFonts w:ascii="Times New Roman" w:eastAsia="宋体" w:cs="宋体" w:hAnsi="Times New Roman" w:hint="eastAsia"/>
                <w:b/>
                <w:sz w:val="24"/>
                <w:szCs w:val="24"/>
              </w:rPr>
            </w:pPr>
            <w:r>
              <w:rPr>
                <w:rFonts w:ascii="Times New Roman" w:eastAsia="宋体" w:cs="宋体" w:hAnsi="Times New Roman" w:hint="eastAsia"/>
                <w:b/>
                <w:sz w:val="24"/>
                <w:szCs w:val="24"/>
              </w:rPr>
              <w:t>单位</w:t>
            </w:r>
          </w:p>
        </w:tc>
        <w:tc>
          <w:tcPr>
            <w:tcW w:w="1133" w:type="dxa"/>
            <w:tcBorders>
              <w:top w:val="single" w:sz="4" w:space="0" w:color="000000"/>
              <w:left w:val="single" w:sz="4" w:space="0" w:color="000000"/>
              <w:bottom w:val="single" w:sz="4" w:space="0" w:color="000000"/>
              <w:right w:val="single" w:sz="4" w:space="0" w:color="000000"/>
            </w:tcBorders>
            <w:noWrap/>
          </w:tcPr>
          <w:p>
            <w:pPr>
              <w:pStyle w:val="101"/>
              <w:spacing w:line="360" w:lineRule="auto"/>
              <w:ind w:left="355"/>
              <w:rPr>
                <w:rFonts w:ascii="Times New Roman" w:eastAsia="宋体" w:cs="宋体" w:hAnsi="Times New Roman" w:hint="eastAsia"/>
                <w:b/>
                <w:sz w:val="24"/>
                <w:szCs w:val="24"/>
              </w:rPr>
            </w:pPr>
            <w:r>
              <w:rPr>
                <w:rFonts w:ascii="Times New Roman" w:eastAsia="宋体" w:cs="宋体" w:hAnsi="Times New Roman" w:hint="eastAsia"/>
                <w:b/>
                <w:sz w:val="24"/>
                <w:szCs w:val="24"/>
              </w:rPr>
              <w:t>数量</w:t>
            </w:r>
          </w:p>
        </w:tc>
        <w:tc>
          <w:tcPr>
            <w:tcW w:w="1419" w:type="dxa"/>
            <w:tcBorders>
              <w:top w:val="single" w:sz="4" w:space="0" w:color="000000"/>
              <w:left w:val="single" w:sz="4" w:space="0" w:color="000000"/>
              <w:bottom w:val="single" w:sz="4" w:space="0" w:color="000000"/>
              <w:right w:val="single" w:sz="4" w:space="0" w:color="000000"/>
            </w:tcBorders>
            <w:noWrap/>
          </w:tcPr>
          <w:p>
            <w:pPr>
              <w:pStyle w:val="101"/>
              <w:spacing w:line="360" w:lineRule="auto"/>
              <w:ind w:left="179"/>
              <w:rPr>
                <w:rFonts w:ascii="Times New Roman" w:eastAsia="宋体" w:cs="宋体" w:hAnsi="Times New Roman" w:hint="eastAsia"/>
                <w:b/>
                <w:sz w:val="24"/>
                <w:szCs w:val="24"/>
              </w:rPr>
            </w:pPr>
            <w:r>
              <w:rPr>
                <w:rFonts w:ascii="Times New Roman" w:eastAsia="宋体" w:cs="宋体" w:hAnsi="Times New Roman" w:hint="eastAsia"/>
                <w:b/>
                <w:sz w:val="24"/>
                <w:szCs w:val="24"/>
              </w:rPr>
              <w:t>单价（元）</w:t>
            </w:r>
          </w:p>
        </w:tc>
        <w:tc>
          <w:tcPr>
            <w:tcW w:w="1699" w:type="dxa"/>
            <w:tcBorders>
              <w:top w:val="single" w:sz="4" w:space="0" w:color="000000"/>
              <w:left w:val="single" w:sz="4" w:space="0" w:color="000000"/>
              <w:bottom w:val="single" w:sz="4" w:space="0" w:color="000000"/>
              <w:right w:val="single" w:sz="4" w:space="0" w:color="000000"/>
            </w:tcBorders>
            <w:noWrap/>
          </w:tcPr>
          <w:p>
            <w:pPr>
              <w:pStyle w:val="101"/>
              <w:spacing w:line="360" w:lineRule="auto"/>
              <w:ind w:left="323"/>
              <w:rPr>
                <w:rFonts w:ascii="Times New Roman" w:eastAsia="宋体" w:cs="宋体" w:hAnsi="Times New Roman" w:hint="eastAsia"/>
                <w:b/>
                <w:sz w:val="24"/>
                <w:szCs w:val="24"/>
              </w:rPr>
            </w:pPr>
            <w:r>
              <w:rPr>
                <w:rFonts w:ascii="Times New Roman" w:eastAsia="宋体" w:cs="宋体" w:hAnsi="Times New Roman" w:hint="eastAsia"/>
                <w:b/>
                <w:sz w:val="24"/>
                <w:szCs w:val="24"/>
              </w:rPr>
              <w:t>总价（元）</w:t>
            </w:r>
          </w:p>
        </w:tc>
        <w:tc>
          <w:tcPr>
            <w:tcW w:w="1277" w:type="dxa"/>
            <w:tcBorders>
              <w:top w:val="single" w:sz="4" w:space="0" w:color="000000"/>
              <w:left w:val="single" w:sz="4" w:space="0" w:color="000000"/>
              <w:bottom w:val="single" w:sz="4" w:space="0" w:color="000000"/>
              <w:right w:val="single" w:sz="4" w:space="0" w:color="000000"/>
            </w:tcBorders>
            <w:noWrap/>
          </w:tcPr>
          <w:p>
            <w:pPr>
              <w:pStyle w:val="101"/>
              <w:spacing w:line="360" w:lineRule="auto"/>
              <w:ind w:left="427"/>
              <w:rPr>
                <w:rFonts w:ascii="Times New Roman" w:eastAsia="宋体" w:cs="宋体" w:hAnsi="Times New Roman" w:hint="eastAsia"/>
                <w:b/>
                <w:sz w:val="24"/>
                <w:szCs w:val="24"/>
              </w:rPr>
            </w:pPr>
            <w:r>
              <w:rPr>
                <w:rFonts w:ascii="Times New Roman" w:eastAsia="宋体" w:cs="宋体" w:hAnsi="Times New Roman" w:hint="eastAsia"/>
                <w:b/>
                <w:sz w:val="24"/>
                <w:szCs w:val="24"/>
              </w:rPr>
              <w:t>备注</w:t>
            </w:r>
          </w:p>
        </w:tc>
      </w:tr>
      <w:tr>
        <w:trPr>
          <w:trHeight w:val="405"/>
        </w:trPr>
        <w:tc>
          <w:tcPr>
            <w:tcW w:w="781" w:type="dxa"/>
            <w:tcBorders>
              <w:top w:val="single" w:sz="4" w:space="0" w:color="000000"/>
              <w:left w:val="single" w:sz="4" w:space="0" w:color="000000"/>
              <w:bottom w:val="single" w:sz="4" w:space="0" w:color="000000"/>
              <w:right w:val="single" w:sz="4" w:space="0" w:color="000000"/>
            </w:tcBorders>
            <w:noWrap/>
          </w:tcPr>
          <w:p>
            <w:pPr>
              <w:pStyle w:val="101"/>
              <w:spacing w:before="75" w:line="360" w:lineRule="auto"/>
              <w:ind w:left="7"/>
              <w:jc w:val="center"/>
              <w:rPr>
                <w:rFonts w:ascii="Times New Roman" w:eastAsia="宋体" w:cs="宋体" w:hAnsi="Times New Roman" w:hint="eastAsia"/>
                <w:sz w:val="24"/>
                <w:szCs w:val="24"/>
              </w:rPr>
            </w:pPr>
            <w:r>
              <w:rPr>
                <w:rFonts w:ascii="Times New Roman" w:eastAsia="宋体" w:cs="宋体" w:hAnsi="Times New Roman" w:hint="eastAsia"/>
                <w:sz w:val="24"/>
                <w:szCs w:val="24"/>
              </w:rPr>
              <w:t>1</w:t>
            </w:r>
          </w:p>
        </w:tc>
        <w:tc>
          <w:tcPr>
            <w:tcW w:w="1560" w:type="dxa"/>
            <w:tcBorders>
              <w:top w:val="single" w:sz="4" w:space="0" w:color="000000"/>
              <w:left w:val="single" w:sz="4" w:space="0" w:color="000000"/>
              <w:bottom w:val="single" w:sz="4" w:space="0" w:color="000000"/>
              <w:right w:val="single" w:sz="6" w:space="0" w:color="000000"/>
            </w:tcBorders>
            <w:noWrap/>
          </w:tcPr>
          <w:p>
            <w:pPr>
              <w:pStyle w:val="101"/>
              <w:spacing w:line="360" w:lineRule="auto"/>
              <w:rPr>
                <w:rFonts w:ascii="Times New Roman" w:eastAsia="宋体" w:cs="宋体" w:hAnsi="Times New Roman" w:hint="eastAsia"/>
                <w:sz w:val="24"/>
                <w:szCs w:val="24"/>
              </w:rPr>
            </w:pPr>
          </w:p>
        </w:tc>
        <w:tc>
          <w:tcPr>
            <w:tcW w:w="994" w:type="dxa"/>
            <w:tcBorders>
              <w:top w:val="single" w:sz="4" w:space="0" w:color="000000"/>
              <w:left w:val="single" w:sz="6" w:space="0" w:color="000000"/>
              <w:bottom w:val="single" w:sz="4" w:space="0" w:color="000000"/>
              <w:right w:val="single" w:sz="4" w:space="0" w:color="000000"/>
            </w:tcBorders>
            <w:noWrap/>
          </w:tcPr>
          <w:p>
            <w:pPr>
              <w:pStyle w:val="101"/>
              <w:spacing w:line="360" w:lineRule="auto"/>
              <w:rPr>
                <w:rFonts w:ascii="Times New Roman" w:eastAsia="宋体" w:cs="宋体" w:hAnsi="Times New Roman" w:hint="eastAsia"/>
                <w:sz w:val="24"/>
                <w:szCs w:val="24"/>
              </w:rPr>
            </w:pPr>
          </w:p>
        </w:tc>
        <w:tc>
          <w:tcPr>
            <w:tcW w:w="1133" w:type="dxa"/>
            <w:tcBorders>
              <w:top w:val="single" w:sz="4" w:space="0" w:color="000000"/>
              <w:left w:val="single" w:sz="4" w:space="0" w:color="000000"/>
              <w:bottom w:val="single" w:sz="4" w:space="0" w:color="000000"/>
              <w:right w:val="single" w:sz="4" w:space="0" w:color="000000"/>
            </w:tcBorders>
            <w:noWrap/>
          </w:tcPr>
          <w:p>
            <w:pPr>
              <w:pStyle w:val="101"/>
              <w:spacing w:line="360" w:lineRule="auto"/>
              <w:rPr>
                <w:rFonts w:ascii="Times New Roman" w:eastAsia="宋体" w:cs="宋体" w:hAnsi="Times New Roman" w:hint="eastAsia"/>
                <w:sz w:val="24"/>
                <w:szCs w:val="24"/>
              </w:rPr>
            </w:pPr>
          </w:p>
        </w:tc>
        <w:tc>
          <w:tcPr>
            <w:tcW w:w="1419" w:type="dxa"/>
            <w:tcBorders>
              <w:top w:val="single" w:sz="4" w:space="0" w:color="000000"/>
              <w:left w:val="single" w:sz="4" w:space="0" w:color="000000"/>
              <w:bottom w:val="single" w:sz="4" w:space="0" w:color="000000"/>
              <w:right w:val="single" w:sz="4" w:space="0" w:color="000000"/>
            </w:tcBorders>
            <w:noWrap/>
          </w:tcPr>
          <w:p>
            <w:pPr>
              <w:pStyle w:val="101"/>
              <w:spacing w:line="360" w:lineRule="auto"/>
              <w:rPr>
                <w:rFonts w:ascii="Times New Roman" w:eastAsia="宋体" w:cs="宋体" w:hAnsi="Times New Roman" w:hint="eastAsia"/>
                <w:sz w:val="24"/>
                <w:szCs w:val="24"/>
              </w:rPr>
            </w:pPr>
          </w:p>
        </w:tc>
        <w:tc>
          <w:tcPr>
            <w:tcW w:w="1699" w:type="dxa"/>
            <w:tcBorders>
              <w:top w:val="single" w:sz="4" w:space="0" w:color="000000"/>
              <w:left w:val="single" w:sz="4" w:space="0" w:color="000000"/>
              <w:bottom w:val="single" w:sz="4" w:space="0" w:color="000000"/>
              <w:right w:val="single" w:sz="4" w:space="0" w:color="000000"/>
            </w:tcBorders>
            <w:noWrap/>
          </w:tcPr>
          <w:p>
            <w:pPr>
              <w:pStyle w:val="101"/>
              <w:spacing w:line="360" w:lineRule="auto"/>
              <w:rPr>
                <w:rFonts w:ascii="Times New Roman" w:eastAsia="宋体" w:cs="宋体" w:hAnsi="Times New Roman" w:hint="eastAsia"/>
                <w:sz w:val="24"/>
                <w:szCs w:val="24"/>
              </w:rPr>
            </w:pPr>
          </w:p>
        </w:tc>
        <w:tc>
          <w:tcPr>
            <w:tcW w:w="1277" w:type="dxa"/>
            <w:tcBorders>
              <w:top w:val="single" w:sz="4" w:space="0" w:color="000000"/>
              <w:left w:val="single" w:sz="4" w:space="0" w:color="000000"/>
              <w:bottom w:val="single" w:sz="4" w:space="0" w:color="000000"/>
              <w:right w:val="single" w:sz="4" w:space="0" w:color="000000"/>
            </w:tcBorders>
            <w:noWrap/>
          </w:tcPr>
          <w:p>
            <w:pPr>
              <w:pStyle w:val="101"/>
              <w:spacing w:line="360" w:lineRule="auto"/>
              <w:rPr>
                <w:rFonts w:ascii="Times New Roman" w:eastAsia="宋体" w:cs="宋体" w:hAnsi="Times New Roman" w:hint="eastAsia"/>
                <w:sz w:val="24"/>
                <w:szCs w:val="24"/>
              </w:rPr>
            </w:pPr>
          </w:p>
        </w:tc>
      </w:tr>
      <w:tr>
        <w:trPr>
          <w:trHeight w:val="405"/>
        </w:trPr>
        <w:tc>
          <w:tcPr>
            <w:tcW w:w="781" w:type="dxa"/>
            <w:tcBorders>
              <w:top w:val="single" w:sz="4" w:space="0" w:color="000000"/>
              <w:left w:val="single" w:sz="4" w:space="0" w:color="000000"/>
              <w:bottom w:val="single" w:sz="4" w:space="0" w:color="000000"/>
              <w:right w:val="single" w:sz="4" w:space="0" w:color="000000"/>
            </w:tcBorders>
            <w:noWrap/>
          </w:tcPr>
          <w:p>
            <w:pPr>
              <w:pStyle w:val="101"/>
              <w:spacing w:before="75" w:line="360" w:lineRule="auto"/>
              <w:ind w:left="7"/>
              <w:jc w:val="center"/>
              <w:rPr>
                <w:rFonts w:ascii="Times New Roman" w:eastAsia="宋体" w:cs="宋体" w:hAnsi="Times New Roman" w:hint="eastAsia"/>
                <w:sz w:val="24"/>
                <w:szCs w:val="24"/>
              </w:rPr>
            </w:pPr>
            <w:r>
              <w:rPr>
                <w:rFonts w:ascii="Times New Roman" w:eastAsia="宋体" w:cs="宋体" w:hAnsi="Times New Roman" w:hint="eastAsia"/>
                <w:sz w:val="24"/>
                <w:szCs w:val="24"/>
              </w:rPr>
              <w:t>2</w:t>
            </w:r>
          </w:p>
        </w:tc>
        <w:tc>
          <w:tcPr>
            <w:tcW w:w="1560" w:type="dxa"/>
            <w:tcBorders>
              <w:top w:val="single" w:sz="4" w:space="0" w:color="000000"/>
              <w:left w:val="single" w:sz="4" w:space="0" w:color="000000"/>
              <w:bottom w:val="single" w:sz="4" w:space="0" w:color="000000"/>
              <w:right w:val="single" w:sz="6" w:space="0" w:color="000000"/>
            </w:tcBorders>
            <w:noWrap/>
          </w:tcPr>
          <w:p>
            <w:pPr>
              <w:pStyle w:val="101"/>
              <w:spacing w:line="360" w:lineRule="auto"/>
              <w:rPr>
                <w:rFonts w:ascii="Times New Roman" w:eastAsia="宋体" w:cs="宋体" w:hAnsi="Times New Roman" w:hint="eastAsia"/>
                <w:sz w:val="24"/>
                <w:szCs w:val="24"/>
              </w:rPr>
            </w:pPr>
          </w:p>
        </w:tc>
        <w:tc>
          <w:tcPr>
            <w:tcW w:w="994" w:type="dxa"/>
            <w:tcBorders>
              <w:top w:val="single" w:sz="4" w:space="0" w:color="000000"/>
              <w:left w:val="single" w:sz="6" w:space="0" w:color="000000"/>
              <w:bottom w:val="single" w:sz="4" w:space="0" w:color="000000"/>
              <w:right w:val="single" w:sz="4" w:space="0" w:color="000000"/>
            </w:tcBorders>
            <w:noWrap/>
          </w:tcPr>
          <w:p>
            <w:pPr>
              <w:pStyle w:val="101"/>
              <w:spacing w:line="360" w:lineRule="auto"/>
              <w:rPr>
                <w:rFonts w:ascii="Times New Roman" w:eastAsia="宋体" w:cs="宋体" w:hAnsi="Times New Roman" w:hint="eastAsia"/>
                <w:sz w:val="24"/>
                <w:szCs w:val="24"/>
              </w:rPr>
            </w:pPr>
          </w:p>
        </w:tc>
        <w:tc>
          <w:tcPr>
            <w:tcW w:w="1133" w:type="dxa"/>
            <w:tcBorders>
              <w:top w:val="single" w:sz="4" w:space="0" w:color="000000"/>
              <w:left w:val="single" w:sz="4" w:space="0" w:color="000000"/>
              <w:bottom w:val="single" w:sz="4" w:space="0" w:color="000000"/>
              <w:right w:val="single" w:sz="4" w:space="0" w:color="000000"/>
            </w:tcBorders>
            <w:noWrap/>
          </w:tcPr>
          <w:p>
            <w:pPr>
              <w:pStyle w:val="101"/>
              <w:spacing w:line="360" w:lineRule="auto"/>
              <w:rPr>
                <w:rFonts w:ascii="Times New Roman" w:eastAsia="宋体" w:cs="宋体" w:hAnsi="Times New Roman" w:hint="eastAsia"/>
                <w:sz w:val="24"/>
                <w:szCs w:val="24"/>
              </w:rPr>
            </w:pPr>
          </w:p>
        </w:tc>
        <w:tc>
          <w:tcPr>
            <w:tcW w:w="1419" w:type="dxa"/>
            <w:tcBorders>
              <w:top w:val="single" w:sz="4" w:space="0" w:color="000000"/>
              <w:left w:val="single" w:sz="4" w:space="0" w:color="000000"/>
              <w:bottom w:val="single" w:sz="4" w:space="0" w:color="000000"/>
              <w:right w:val="single" w:sz="4" w:space="0" w:color="000000"/>
            </w:tcBorders>
            <w:noWrap/>
          </w:tcPr>
          <w:p>
            <w:pPr>
              <w:pStyle w:val="101"/>
              <w:spacing w:line="360" w:lineRule="auto"/>
              <w:rPr>
                <w:rFonts w:ascii="Times New Roman" w:eastAsia="宋体" w:cs="宋体" w:hAnsi="Times New Roman" w:hint="eastAsia"/>
                <w:sz w:val="24"/>
                <w:szCs w:val="24"/>
              </w:rPr>
            </w:pPr>
          </w:p>
        </w:tc>
        <w:tc>
          <w:tcPr>
            <w:tcW w:w="1699" w:type="dxa"/>
            <w:tcBorders>
              <w:top w:val="single" w:sz="4" w:space="0" w:color="000000"/>
              <w:left w:val="single" w:sz="4" w:space="0" w:color="000000"/>
              <w:bottom w:val="single" w:sz="4" w:space="0" w:color="000000"/>
              <w:right w:val="single" w:sz="4" w:space="0" w:color="000000"/>
            </w:tcBorders>
            <w:noWrap/>
          </w:tcPr>
          <w:p>
            <w:pPr>
              <w:pStyle w:val="101"/>
              <w:spacing w:line="360" w:lineRule="auto"/>
              <w:rPr>
                <w:rFonts w:ascii="Times New Roman" w:eastAsia="宋体" w:cs="宋体" w:hAnsi="Times New Roman" w:hint="eastAsia"/>
                <w:sz w:val="24"/>
                <w:szCs w:val="24"/>
              </w:rPr>
            </w:pPr>
          </w:p>
        </w:tc>
        <w:tc>
          <w:tcPr>
            <w:tcW w:w="1277" w:type="dxa"/>
            <w:tcBorders>
              <w:top w:val="single" w:sz="4" w:space="0" w:color="000000"/>
              <w:left w:val="single" w:sz="4" w:space="0" w:color="000000"/>
              <w:bottom w:val="single" w:sz="4" w:space="0" w:color="000000"/>
              <w:right w:val="single" w:sz="4" w:space="0" w:color="000000"/>
            </w:tcBorders>
            <w:noWrap/>
          </w:tcPr>
          <w:p>
            <w:pPr>
              <w:pStyle w:val="101"/>
              <w:spacing w:line="360" w:lineRule="auto"/>
              <w:rPr>
                <w:rFonts w:ascii="Times New Roman" w:eastAsia="宋体" w:cs="宋体" w:hAnsi="Times New Roman" w:hint="eastAsia"/>
                <w:sz w:val="24"/>
                <w:szCs w:val="24"/>
              </w:rPr>
            </w:pPr>
          </w:p>
        </w:tc>
      </w:tr>
      <w:tr>
        <w:trPr>
          <w:trHeight w:val="405"/>
        </w:trPr>
        <w:tc>
          <w:tcPr>
            <w:tcW w:w="781" w:type="dxa"/>
            <w:tcBorders>
              <w:top w:val="single" w:sz="4" w:space="0" w:color="000000"/>
              <w:left w:val="single" w:sz="4" w:space="0" w:color="000000"/>
              <w:bottom w:val="single" w:sz="4" w:space="0" w:color="000000"/>
              <w:right w:val="single" w:sz="4" w:space="0" w:color="000000"/>
            </w:tcBorders>
            <w:noWrap/>
          </w:tcPr>
          <w:p>
            <w:pPr>
              <w:pStyle w:val="101"/>
              <w:spacing w:before="75" w:line="360" w:lineRule="auto"/>
              <w:ind w:left="7"/>
              <w:jc w:val="center"/>
              <w:rPr>
                <w:rFonts w:ascii="Times New Roman" w:eastAsia="宋体" w:cs="宋体" w:hAnsi="Times New Roman" w:hint="eastAsia"/>
                <w:sz w:val="24"/>
                <w:szCs w:val="24"/>
              </w:rPr>
            </w:pPr>
            <w:r>
              <w:rPr>
                <w:rFonts w:ascii="Times New Roman" w:eastAsia="宋体" w:cs="宋体" w:hAnsi="Times New Roman" w:hint="eastAsia"/>
                <w:sz w:val="24"/>
                <w:szCs w:val="24"/>
              </w:rPr>
              <w:t>3</w:t>
            </w:r>
          </w:p>
        </w:tc>
        <w:tc>
          <w:tcPr>
            <w:tcW w:w="1560" w:type="dxa"/>
            <w:tcBorders>
              <w:top w:val="single" w:sz="4" w:space="0" w:color="000000"/>
              <w:left w:val="single" w:sz="4" w:space="0" w:color="000000"/>
              <w:bottom w:val="single" w:sz="4" w:space="0" w:color="000000"/>
              <w:right w:val="single" w:sz="6" w:space="0" w:color="000000"/>
            </w:tcBorders>
            <w:noWrap/>
          </w:tcPr>
          <w:p>
            <w:pPr>
              <w:pStyle w:val="101"/>
              <w:spacing w:line="360" w:lineRule="auto"/>
              <w:rPr>
                <w:rFonts w:ascii="Times New Roman" w:eastAsia="宋体" w:cs="宋体" w:hAnsi="Times New Roman" w:hint="eastAsia"/>
                <w:sz w:val="24"/>
                <w:szCs w:val="24"/>
              </w:rPr>
            </w:pPr>
          </w:p>
        </w:tc>
        <w:tc>
          <w:tcPr>
            <w:tcW w:w="994" w:type="dxa"/>
            <w:tcBorders>
              <w:top w:val="single" w:sz="4" w:space="0" w:color="000000"/>
              <w:left w:val="single" w:sz="6" w:space="0" w:color="000000"/>
              <w:bottom w:val="single" w:sz="4" w:space="0" w:color="000000"/>
              <w:right w:val="single" w:sz="4" w:space="0" w:color="000000"/>
            </w:tcBorders>
            <w:noWrap/>
          </w:tcPr>
          <w:p>
            <w:pPr>
              <w:pStyle w:val="101"/>
              <w:spacing w:line="360" w:lineRule="auto"/>
              <w:rPr>
                <w:rFonts w:ascii="Times New Roman" w:eastAsia="宋体" w:cs="宋体" w:hAnsi="Times New Roman" w:hint="eastAsia"/>
                <w:sz w:val="24"/>
                <w:szCs w:val="24"/>
              </w:rPr>
            </w:pPr>
          </w:p>
        </w:tc>
        <w:tc>
          <w:tcPr>
            <w:tcW w:w="1133" w:type="dxa"/>
            <w:tcBorders>
              <w:top w:val="single" w:sz="4" w:space="0" w:color="000000"/>
              <w:left w:val="single" w:sz="4" w:space="0" w:color="000000"/>
              <w:bottom w:val="single" w:sz="4" w:space="0" w:color="000000"/>
              <w:right w:val="single" w:sz="4" w:space="0" w:color="000000"/>
            </w:tcBorders>
            <w:noWrap/>
          </w:tcPr>
          <w:p>
            <w:pPr>
              <w:pStyle w:val="101"/>
              <w:spacing w:line="360" w:lineRule="auto"/>
              <w:rPr>
                <w:rFonts w:ascii="Times New Roman" w:eastAsia="宋体" w:cs="宋体" w:hAnsi="Times New Roman" w:hint="eastAsia"/>
                <w:sz w:val="24"/>
                <w:szCs w:val="24"/>
              </w:rPr>
            </w:pPr>
          </w:p>
        </w:tc>
        <w:tc>
          <w:tcPr>
            <w:tcW w:w="1419" w:type="dxa"/>
            <w:tcBorders>
              <w:top w:val="single" w:sz="4" w:space="0" w:color="000000"/>
              <w:left w:val="single" w:sz="4" w:space="0" w:color="000000"/>
              <w:bottom w:val="single" w:sz="4" w:space="0" w:color="000000"/>
              <w:right w:val="single" w:sz="4" w:space="0" w:color="000000"/>
            </w:tcBorders>
            <w:noWrap/>
          </w:tcPr>
          <w:p>
            <w:pPr>
              <w:pStyle w:val="101"/>
              <w:spacing w:line="360" w:lineRule="auto"/>
              <w:rPr>
                <w:rFonts w:ascii="Times New Roman" w:eastAsia="宋体" w:cs="宋体" w:hAnsi="Times New Roman" w:hint="eastAsia"/>
                <w:sz w:val="24"/>
                <w:szCs w:val="24"/>
              </w:rPr>
            </w:pPr>
          </w:p>
        </w:tc>
        <w:tc>
          <w:tcPr>
            <w:tcW w:w="1699" w:type="dxa"/>
            <w:tcBorders>
              <w:top w:val="single" w:sz="4" w:space="0" w:color="000000"/>
              <w:left w:val="single" w:sz="4" w:space="0" w:color="000000"/>
              <w:bottom w:val="single" w:sz="4" w:space="0" w:color="000000"/>
              <w:right w:val="single" w:sz="4" w:space="0" w:color="000000"/>
            </w:tcBorders>
            <w:noWrap/>
          </w:tcPr>
          <w:p>
            <w:pPr>
              <w:pStyle w:val="101"/>
              <w:spacing w:line="360" w:lineRule="auto"/>
              <w:rPr>
                <w:rFonts w:ascii="Times New Roman" w:eastAsia="宋体" w:cs="宋体" w:hAnsi="Times New Roman" w:hint="eastAsia"/>
                <w:sz w:val="24"/>
                <w:szCs w:val="24"/>
              </w:rPr>
            </w:pPr>
          </w:p>
        </w:tc>
        <w:tc>
          <w:tcPr>
            <w:tcW w:w="1277" w:type="dxa"/>
            <w:tcBorders>
              <w:top w:val="single" w:sz="4" w:space="0" w:color="000000"/>
              <w:left w:val="single" w:sz="4" w:space="0" w:color="000000"/>
              <w:bottom w:val="single" w:sz="4" w:space="0" w:color="000000"/>
              <w:right w:val="single" w:sz="4" w:space="0" w:color="000000"/>
            </w:tcBorders>
            <w:noWrap/>
          </w:tcPr>
          <w:p>
            <w:pPr>
              <w:pStyle w:val="101"/>
              <w:spacing w:line="360" w:lineRule="auto"/>
              <w:rPr>
                <w:rFonts w:ascii="Times New Roman" w:eastAsia="宋体" w:cs="宋体" w:hAnsi="Times New Roman" w:hint="eastAsia"/>
                <w:sz w:val="24"/>
                <w:szCs w:val="24"/>
              </w:rPr>
            </w:pPr>
          </w:p>
        </w:tc>
      </w:tr>
      <w:tr>
        <w:trPr>
          <w:trHeight w:val="405"/>
        </w:trPr>
        <w:tc>
          <w:tcPr>
            <w:tcW w:w="781" w:type="dxa"/>
            <w:tcBorders>
              <w:top w:val="single" w:sz="4" w:space="0" w:color="000000"/>
              <w:left w:val="single" w:sz="4" w:space="0" w:color="000000"/>
              <w:bottom w:val="single" w:sz="4" w:space="0" w:color="000000"/>
              <w:right w:val="single" w:sz="4" w:space="0" w:color="000000"/>
            </w:tcBorders>
            <w:noWrap/>
          </w:tcPr>
          <w:p>
            <w:pPr>
              <w:pStyle w:val="101"/>
              <w:spacing w:before="75" w:line="360" w:lineRule="auto"/>
              <w:ind w:left="7"/>
              <w:jc w:val="center"/>
              <w:rPr>
                <w:rFonts w:ascii="Times New Roman" w:eastAsia="宋体" w:cs="宋体" w:hAnsi="Times New Roman" w:hint="eastAsia"/>
                <w:sz w:val="24"/>
                <w:szCs w:val="24"/>
              </w:rPr>
            </w:pPr>
            <w:r>
              <w:rPr>
                <w:rFonts w:ascii="Times New Roman" w:eastAsia="宋体" w:cs="宋体" w:hAnsi="Times New Roman" w:hint="eastAsia"/>
                <w:sz w:val="24"/>
                <w:szCs w:val="24"/>
              </w:rPr>
              <w:t>4</w:t>
            </w:r>
          </w:p>
        </w:tc>
        <w:tc>
          <w:tcPr>
            <w:tcW w:w="1560" w:type="dxa"/>
            <w:tcBorders>
              <w:top w:val="single" w:sz="4" w:space="0" w:color="000000"/>
              <w:left w:val="single" w:sz="4" w:space="0" w:color="000000"/>
              <w:bottom w:val="single" w:sz="4" w:space="0" w:color="000000"/>
              <w:right w:val="single" w:sz="6" w:space="0" w:color="000000"/>
            </w:tcBorders>
            <w:noWrap/>
          </w:tcPr>
          <w:p>
            <w:pPr>
              <w:pStyle w:val="101"/>
              <w:spacing w:line="360" w:lineRule="auto"/>
              <w:rPr>
                <w:rFonts w:ascii="Times New Roman" w:eastAsia="宋体" w:cs="宋体" w:hAnsi="Times New Roman" w:hint="eastAsia"/>
                <w:sz w:val="24"/>
                <w:szCs w:val="24"/>
              </w:rPr>
            </w:pPr>
          </w:p>
        </w:tc>
        <w:tc>
          <w:tcPr>
            <w:tcW w:w="994" w:type="dxa"/>
            <w:tcBorders>
              <w:top w:val="single" w:sz="4" w:space="0" w:color="000000"/>
              <w:left w:val="single" w:sz="6" w:space="0" w:color="000000"/>
              <w:bottom w:val="single" w:sz="4" w:space="0" w:color="000000"/>
              <w:right w:val="single" w:sz="4" w:space="0" w:color="000000"/>
            </w:tcBorders>
            <w:noWrap/>
          </w:tcPr>
          <w:p>
            <w:pPr>
              <w:pStyle w:val="101"/>
              <w:spacing w:line="360" w:lineRule="auto"/>
              <w:rPr>
                <w:rFonts w:ascii="Times New Roman" w:eastAsia="宋体" w:cs="宋体" w:hAnsi="Times New Roman" w:hint="eastAsia"/>
                <w:sz w:val="24"/>
                <w:szCs w:val="24"/>
              </w:rPr>
            </w:pPr>
          </w:p>
        </w:tc>
        <w:tc>
          <w:tcPr>
            <w:tcW w:w="1133" w:type="dxa"/>
            <w:tcBorders>
              <w:top w:val="single" w:sz="4" w:space="0" w:color="000000"/>
              <w:left w:val="single" w:sz="4" w:space="0" w:color="000000"/>
              <w:bottom w:val="single" w:sz="4" w:space="0" w:color="000000"/>
              <w:right w:val="single" w:sz="4" w:space="0" w:color="000000"/>
            </w:tcBorders>
            <w:noWrap/>
          </w:tcPr>
          <w:p>
            <w:pPr>
              <w:pStyle w:val="101"/>
              <w:spacing w:line="360" w:lineRule="auto"/>
              <w:rPr>
                <w:rFonts w:ascii="Times New Roman" w:eastAsia="宋体" w:cs="宋体" w:hAnsi="Times New Roman" w:hint="eastAsia"/>
                <w:sz w:val="24"/>
                <w:szCs w:val="24"/>
              </w:rPr>
            </w:pPr>
          </w:p>
        </w:tc>
        <w:tc>
          <w:tcPr>
            <w:tcW w:w="1419" w:type="dxa"/>
            <w:tcBorders>
              <w:top w:val="single" w:sz="4" w:space="0" w:color="000000"/>
              <w:left w:val="single" w:sz="4" w:space="0" w:color="000000"/>
              <w:bottom w:val="single" w:sz="4" w:space="0" w:color="000000"/>
              <w:right w:val="single" w:sz="4" w:space="0" w:color="000000"/>
            </w:tcBorders>
            <w:noWrap/>
          </w:tcPr>
          <w:p>
            <w:pPr>
              <w:pStyle w:val="101"/>
              <w:spacing w:line="360" w:lineRule="auto"/>
              <w:rPr>
                <w:rFonts w:ascii="Times New Roman" w:eastAsia="宋体" w:cs="宋体" w:hAnsi="Times New Roman" w:hint="eastAsia"/>
                <w:sz w:val="24"/>
                <w:szCs w:val="24"/>
              </w:rPr>
            </w:pPr>
          </w:p>
        </w:tc>
        <w:tc>
          <w:tcPr>
            <w:tcW w:w="1699" w:type="dxa"/>
            <w:tcBorders>
              <w:top w:val="single" w:sz="4" w:space="0" w:color="000000"/>
              <w:left w:val="single" w:sz="4" w:space="0" w:color="000000"/>
              <w:bottom w:val="single" w:sz="4" w:space="0" w:color="000000"/>
              <w:right w:val="single" w:sz="4" w:space="0" w:color="000000"/>
            </w:tcBorders>
            <w:noWrap/>
          </w:tcPr>
          <w:p>
            <w:pPr>
              <w:pStyle w:val="101"/>
              <w:spacing w:line="360" w:lineRule="auto"/>
              <w:rPr>
                <w:rFonts w:ascii="Times New Roman" w:eastAsia="宋体" w:cs="宋体" w:hAnsi="Times New Roman" w:hint="eastAsia"/>
                <w:sz w:val="24"/>
                <w:szCs w:val="24"/>
              </w:rPr>
            </w:pPr>
          </w:p>
        </w:tc>
        <w:tc>
          <w:tcPr>
            <w:tcW w:w="1277" w:type="dxa"/>
            <w:tcBorders>
              <w:top w:val="single" w:sz="4" w:space="0" w:color="000000"/>
              <w:left w:val="single" w:sz="4" w:space="0" w:color="000000"/>
              <w:bottom w:val="single" w:sz="4" w:space="0" w:color="000000"/>
              <w:right w:val="single" w:sz="4" w:space="0" w:color="000000"/>
            </w:tcBorders>
            <w:noWrap/>
          </w:tcPr>
          <w:p>
            <w:pPr>
              <w:pStyle w:val="101"/>
              <w:spacing w:line="360" w:lineRule="auto"/>
              <w:rPr>
                <w:rFonts w:ascii="Times New Roman" w:eastAsia="宋体" w:cs="宋体" w:hAnsi="Times New Roman" w:hint="eastAsia"/>
                <w:sz w:val="24"/>
                <w:szCs w:val="24"/>
              </w:rPr>
            </w:pPr>
          </w:p>
        </w:tc>
      </w:tr>
      <w:tr>
        <w:trPr>
          <w:trHeight w:val="405"/>
        </w:trPr>
        <w:tc>
          <w:tcPr>
            <w:tcW w:w="781" w:type="dxa"/>
            <w:tcBorders>
              <w:top w:val="single" w:sz="4" w:space="0" w:color="000000"/>
              <w:left w:val="single" w:sz="4" w:space="0" w:color="000000"/>
              <w:bottom w:val="single" w:sz="4" w:space="0" w:color="000000"/>
              <w:right w:val="single" w:sz="4" w:space="0" w:color="000000"/>
            </w:tcBorders>
            <w:noWrap/>
          </w:tcPr>
          <w:p>
            <w:pPr>
              <w:pStyle w:val="101"/>
              <w:spacing w:before="75" w:line="360" w:lineRule="auto"/>
              <w:ind w:left="7"/>
              <w:jc w:val="center"/>
              <w:rPr>
                <w:rFonts w:ascii="Times New Roman" w:eastAsia="宋体" w:cs="宋体" w:hAnsi="Times New Roman" w:hint="eastAsia"/>
                <w:sz w:val="24"/>
                <w:szCs w:val="24"/>
              </w:rPr>
            </w:pPr>
            <w:r>
              <w:rPr>
                <w:rFonts w:ascii="Times New Roman" w:eastAsia="宋体" w:cs="宋体" w:hAnsi="Times New Roman" w:hint="eastAsia"/>
                <w:sz w:val="24"/>
                <w:szCs w:val="24"/>
              </w:rPr>
              <w:t>5</w:t>
            </w:r>
          </w:p>
        </w:tc>
        <w:tc>
          <w:tcPr>
            <w:tcW w:w="1560" w:type="dxa"/>
            <w:tcBorders>
              <w:top w:val="single" w:sz="4" w:space="0" w:color="000000"/>
              <w:left w:val="single" w:sz="4" w:space="0" w:color="000000"/>
              <w:bottom w:val="single" w:sz="4" w:space="0" w:color="000000"/>
              <w:right w:val="single" w:sz="6" w:space="0" w:color="000000"/>
            </w:tcBorders>
            <w:noWrap/>
          </w:tcPr>
          <w:p>
            <w:pPr>
              <w:pStyle w:val="101"/>
              <w:spacing w:line="360" w:lineRule="auto"/>
              <w:rPr>
                <w:rFonts w:ascii="Times New Roman" w:eastAsia="宋体" w:cs="宋体" w:hAnsi="Times New Roman" w:hint="eastAsia"/>
                <w:sz w:val="24"/>
                <w:szCs w:val="24"/>
              </w:rPr>
            </w:pPr>
          </w:p>
        </w:tc>
        <w:tc>
          <w:tcPr>
            <w:tcW w:w="994" w:type="dxa"/>
            <w:tcBorders>
              <w:top w:val="single" w:sz="4" w:space="0" w:color="000000"/>
              <w:left w:val="single" w:sz="6" w:space="0" w:color="000000"/>
              <w:bottom w:val="single" w:sz="4" w:space="0" w:color="000000"/>
              <w:right w:val="single" w:sz="4" w:space="0" w:color="000000"/>
            </w:tcBorders>
            <w:noWrap/>
          </w:tcPr>
          <w:p>
            <w:pPr>
              <w:pStyle w:val="101"/>
              <w:spacing w:line="360" w:lineRule="auto"/>
              <w:rPr>
                <w:rFonts w:ascii="Times New Roman" w:eastAsia="宋体" w:cs="宋体" w:hAnsi="Times New Roman" w:hint="eastAsia"/>
                <w:sz w:val="24"/>
                <w:szCs w:val="24"/>
              </w:rPr>
            </w:pPr>
          </w:p>
        </w:tc>
        <w:tc>
          <w:tcPr>
            <w:tcW w:w="1133" w:type="dxa"/>
            <w:tcBorders>
              <w:top w:val="single" w:sz="4" w:space="0" w:color="000000"/>
              <w:left w:val="single" w:sz="4" w:space="0" w:color="000000"/>
              <w:bottom w:val="single" w:sz="4" w:space="0" w:color="000000"/>
              <w:right w:val="single" w:sz="4" w:space="0" w:color="000000"/>
            </w:tcBorders>
            <w:noWrap/>
          </w:tcPr>
          <w:p>
            <w:pPr>
              <w:pStyle w:val="101"/>
              <w:spacing w:line="360" w:lineRule="auto"/>
              <w:rPr>
                <w:rFonts w:ascii="Times New Roman" w:eastAsia="宋体" w:cs="宋体" w:hAnsi="Times New Roman" w:hint="eastAsia"/>
                <w:sz w:val="24"/>
                <w:szCs w:val="24"/>
              </w:rPr>
            </w:pPr>
          </w:p>
        </w:tc>
        <w:tc>
          <w:tcPr>
            <w:tcW w:w="1419" w:type="dxa"/>
            <w:tcBorders>
              <w:top w:val="single" w:sz="4" w:space="0" w:color="000000"/>
              <w:left w:val="single" w:sz="4" w:space="0" w:color="000000"/>
              <w:bottom w:val="single" w:sz="4" w:space="0" w:color="000000"/>
              <w:right w:val="single" w:sz="4" w:space="0" w:color="000000"/>
            </w:tcBorders>
            <w:noWrap/>
          </w:tcPr>
          <w:p>
            <w:pPr>
              <w:pStyle w:val="101"/>
              <w:spacing w:line="360" w:lineRule="auto"/>
              <w:rPr>
                <w:rFonts w:ascii="Times New Roman" w:eastAsia="宋体" w:cs="宋体" w:hAnsi="Times New Roman" w:hint="eastAsia"/>
                <w:sz w:val="24"/>
                <w:szCs w:val="24"/>
              </w:rPr>
            </w:pPr>
          </w:p>
        </w:tc>
        <w:tc>
          <w:tcPr>
            <w:tcW w:w="1699" w:type="dxa"/>
            <w:tcBorders>
              <w:top w:val="single" w:sz="4" w:space="0" w:color="000000"/>
              <w:left w:val="single" w:sz="4" w:space="0" w:color="000000"/>
              <w:bottom w:val="single" w:sz="4" w:space="0" w:color="000000"/>
              <w:right w:val="single" w:sz="4" w:space="0" w:color="000000"/>
            </w:tcBorders>
            <w:noWrap/>
          </w:tcPr>
          <w:p>
            <w:pPr>
              <w:pStyle w:val="101"/>
              <w:spacing w:line="360" w:lineRule="auto"/>
              <w:rPr>
                <w:rFonts w:ascii="Times New Roman" w:eastAsia="宋体" w:cs="宋体" w:hAnsi="Times New Roman" w:hint="eastAsia"/>
                <w:sz w:val="24"/>
                <w:szCs w:val="24"/>
              </w:rPr>
            </w:pPr>
          </w:p>
        </w:tc>
        <w:tc>
          <w:tcPr>
            <w:tcW w:w="1277" w:type="dxa"/>
            <w:tcBorders>
              <w:top w:val="single" w:sz="4" w:space="0" w:color="000000"/>
              <w:left w:val="single" w:sz="4" w:space="0" w:color="000000"/>
              <w:bottom w:val="single" w:sz="4" w:space="0" w:color="000000"/>
              <w:right w:val="single" w:sz="4" w:space="0" w:color="000000"/>
            </w:tcBorders>
            <w:noWrap/>
          </w:tcPr>
          <w:p>
            <w:pPr>
              <w:pStyle w:val="101"/>
              <w:spacing w:line="360" w:lineRule="auto"/>
              <w:rPr>
                <w:rFonts w:ascii="Times New Roman" w:eastAsia="宋体" w:cs="宋体" w:hAnsi="Times New Roman" w:hint="eastAsia"/>
                <w:sz w:val="24"/>
                <w:szCs w:val="24"/>
              </w:rPr>
            </w:pPr>
          </w:p>
        </w:tc>
      </w:tr>
      <w:tr>
        <w:trPr>
          <w:trHeight w:val="405"/>
        </w:trPr>
        <w:tc>
          <w:tcPr>
            <w:tcW w:w="781" w:type="dxa"/>
            <w:tcBorders>
              <w:top w:val="single" w:sz="4" w:space="0" w:color="000000"/>
              <w:left w:val="single" w:sz="4" w:space="0" w:color="000000"/>
              <w:bottom w:val="single" w:sz="4" w:space="0" w:color="000000"/>
              <w:right w:val="single" w:sz="4" w:space="0" w:color="000000"/>
            </w:tcBorders>
            <w:noWrap/>
          </w:tcPr>
          <w:p>
            <w:pPr>
              <w:pStyle w:val="101"/>
              <w:spacing w:before="75" w:line="360" w:lineRule="auto"/>
              <w:ind w:left="120" w:right="108"/>
              <w:jc w:val="center"/>
              <w:rPr>
                <w:rFonts w:ascii="Times New Roman" w:eastAsia="宋体" w:cs="宋体" w:hAnsi="Times New Roman" w:hint="eastAsia"/>
                <w:i/>
                <w:sz w:val="24"/>
                <w:szCs w:val="24"/>
              </w:rPr>
            </w:pPr>
            <w:r>
              <w:rPr>
                <w:rFonts w:ascii="Times New Roman" w:eastAsia="宋体" w:cs="宋体" w:hAnsi="Times New Roman" w:hint="eastAsia"/>
                <w:i/>
                <w:sz w:val="24"/>
                <w:szCs w:val="24"/>
              </w:rPr>
              <w:t>……</w:t>
            </w:r>
          </w:p>
        </w:tc>
        <w:tc>
          <w:tcPr>
            <w:tcW w:w="1560" w:type="dxa"/>
            <w:tcBorders>
              <w:top w:val="single" w:sz="4" w:space="0" w:color="000000"/>
              <w:left w:val="single" w:sz="4" w:space="0" w:color="000000"/>
              <w:bottom w:val="single" w:sz="4" w:space="0" w:color="000000"/>
              <w:right w:val="single" w:sz="6" w:space="0" w:color="000000"/>
            </w:tcBorders>
            <w:noWrap/>
          </w:tcPr>
          <w:p>
            <w:pPr>
              <w:pStyle w:val="101"/>
              <w:spacing w:before="75" w:line="360" w:lineRule="auto"/>
              <w:ind w:left="339" w:right="328"/>
              <w:jc w:val="center"/>
              <w:rPr>
                <w:rFonts w:ascii="Times New Roman" w:eastAsia="宋体" w:cs="宋体" w:hAnsi="Times New Roman" w:hint="eastAsia"/>
                <w:i/>
                <w:sz w:val="24"/>
                <w:szCs w:val="24"/>
              </w:rPr>
            </w:pPr>
            <w:r>
              <w:rPr>
                <w:rFonts w:ascii="Times New Roman" w:eastAsia="宋体" w:cs="宋体" w:hAnsi="Times New Roman" w:hint="eastAsia"/>
                <w:i/>
                <w:w w:val="115"/>
                <w:sz w:val="24"/>
                <w:szCs w:val="24"/>
              </w:rPr>
              <w:t>……</w:t>
            </w:r>
          </w:p>
        </w:tc>
        <w:tc>
          <w:tcPr>
            <w:tcW w:w="994" w:type="dxa"/>
            <w:tcBorders>
              <w:top w:val="single" w:sz="4" w:space="0" w:color="000000"/>
              <w:left w:val="single" w:sz="6" w:space="0" w:color="000000"/>
              <w:bottom w:val="single" w:sz="4" w:space="0" w:color="000000"/>
              <w:right w:val="single" w:sz="4" w:space="0" w:color="000000"/>
            </w:tcBorders>
            <w:noWrap/>
          </w:tcPr>
          <w:p>
            <w:pPr>
              <w:pStyle w:val="101"/>
              <w:spacing w:line="360" w:lineRule="auto"/>
              <w:rPr>
                <w:rFonts w:ascii="Times New Roman" w:eastAsia="宋体" w:cs="宋体" w:hAnsi="Times New Roman" w:hint="eastAsia"/>
                <w:sz w:val="24"/>
                <w:szCs w:val="24"/>
              </w:rPr>
            </w:pPr>
          </w:p>
        </w:tc>
        <w:tc>
          <w:tcPr>
            <w:tcW w:w="1133" w:type="dxa"/>
            <w:tcBorders>
              <w:top w:val="single" w:sz="4" w:space="0" w:color="000000"/>
              <w:left w:val="single" w:sz="4" w:space="0" w:color="000000"/>
              <w:bottom w:val="single" w:sz="4" w:space="0" w:color="000000"/>
              <w:right w:val="single" w:sz="4" w:space="0" w:color="000000"/>
            </w:tcBorders>
            <w:noWrap/>
          </w:tcPr>
          <w:p>
            <w:pPr>
              <w:pStyle w:val="101"/>
              <w:spacing w:line="360" w:lineRule="auto"/>
              <w:rPr>
                <w:rFonts w:ascii="Times New Roman" w:eastAsia="宋体" w:cs="宋体" w:hAnsi="Times New Roman" w:hint="eastAsia"/>
                <w:sz w:val="24"/>
                <w:szCs w:val="24"/>
              </w:rPr>
            </w:pPr>
          </w:p>
        </w:tc>
        <w:tc>
          <w:tcPr>
            <w:tcW w:w="1419" w:type="dxa"/>
            <w:tcBorders>
              <w:top w:val="single" w:sz="4" w:space="0" w:color="000000"/>
              <w:left w:val="single" w:sz="4" w:space="0" w:color="000000"/>
              <w:bottom w:val="single" w:sz="4" w:space="0" w:color="000000"/>
              <w:right w:val="single" w:sz="4" w:space="0" w:color="000000"/>
            </w:tcBorders>
            <w:noWrap/>
          </w:tcPr>
          <w:p>
            <w:pPr>
              <w:pStyle w:val="101"/>
              <w:spacing w:line="360" w:lineRule="auto"/>
              <w:rPr>
                <w:rFonts w:ascii="Times New Roman" w:eastAsia="宋体" w:cs="宋体" w:hAnsi="Times New Roman" w:hint="eastAsia"/>
                <w:sz w:val="24"/>
                <w:szCs w:val="24"/>
              </w:rPr>
            </w:pPr>
          </w:p>
        </w:tc>
        <w:tc>
          <w:tcPr>
            <w:tcW w:w="1699" w:type="dxa"/>
            <w:tcBorders>
              <w:top w:val="single" w:sz="4" w:space="0" w:color="000000"/>
              <w:left w:val="single" w:sz="4" w:space="0" w:color="000000"/>
              <w:bottom w:val="single" w:sz="4" w:space="0" w:color="000000"/>
              <w:right w:val="single" w:sz="4" w:space="0" w:color="000000"/>
            </w:tcBorders>
            <w:noWrap/>
          </w:tcPr>
          <w:p>
            <w:pPr>
              <w:pStyle w:val="101"/>
              <w:spacing w:line="360" w:lineRule="auto"/>
              <w:rPr>
                <w:rFonts w:ascii="Times New Roman" w:eastAsia="宋体" w:cs="宋体" w:hAnsi="Times New Roman" w:hint="eastAsia"/>
                <w:sz w:val="24"/>
                <w:szCs w:val="24"/>
              </w:rPr>
            </w:pPr>
          </w:p>
        </w:tc>
        <w:tc>
          <w:tcPr>
            <w:tcW w:w="1277" w:type="dxa"/>
            <w:tcBorders>
              <w:top w:val="single" w:sz="4" w:space="0" w:color="000000"/>
              <w:left w:val="single" w:sz="4" w:space="0" w:color="000000"/>
              <w:bottom w:val="single" w:sz="4" w:space="0" w:color="000000"/>
              <w:right w:val="single" w:sz="4" w:space="0" w:color="000000"/>
            </w:tcBorders>
            <w:noWrap/>
          </w:tcPr>
          <w:p>
            <w:pPr>
              <w:pStyle w:val="101"/>
              <w:spacing w:line="360" w:lineRule="auto"/>
              <w:rPr>
                <w:rFonts w:ascii="Times New Roman" w:eastAsia="宋体" w:cs="宋体" w:hAnsi="Times New Roman" w:hint="eastAsia"/>
                <w:sz w:val="24"/>
                <w:szCs w:val="24"/>
              </w:rPr>
            </w:pPr>
          </w:p>
        </w:tc>
      </w:tr>
      <w:tr>
        <w:trPr>
          <w:trHeight w:val="405"/>
        </w:trPr>
        <w:tc>
          <w:tcPr>
            <w:tcW w:w="5887" w:type="dxa"/>
            <w:gridSpan w:val="5"/>
            <w:tcBorders>
              <w:top w:val="single" w:sz="4" w:space="0" w:color="000000"/>
              <w:left w:val="single" w:sz="4" w:space="0" w:color="000000"/>
              <w:bottom w:val="single" w:sz="4" w:space="0" w:color="000000"/>
              <w:right w:val="single" w:sz="4" w:space="0" w:color="000000"/>
            </w:tcBorders>
            <w:noWrap/>
          </w:tcPr>
          <w:p>
            <w:pPr>
              <w:pStyle w:val="101"/>
              <w:spacing w:line="360" w:lineRule="auto"/>
              <w:ind w:right="2457"/>
              <w:jc w:val="both"/>
              <w:rPr>
                <w:rFonts w:ascii="Times New Roman" w:eastAsia="宋体" w:cs="宋体" w:hAnsi="Times New Roman" w:hint="eastAsia"/>
                <w:b/>
                <w:sz w:val="24"/>
                <w:szCs w:val="24"/>
              </w:rPr>
            </w:pPr>
            <w:r>
              <w:rPr>
                <w:rFonts w:ascii="Times New Roman" w:eastAsia="宋体" w:cs="宋体" w:hAnsi="Times New Roman" w:hint="eastAsia"/>
                <w:b/>
                <w:sz w:val="24"/>
                <w:szCs w:val="24"/>
              </w:rPr>
              <w:t>合计报价</w:t>
            </w:r>
          </w:p>
        </w:tc>
        <w:tc>
          <w:tcPr>
            <w:tcW w:w="1699" w:type="dxa"/>
            <w:tcBorders>
              <w:top w:val="single" w:sz="4" w:space="0" w:color="000000"/>
              <w:left w:val="single" w:sz="4" w:space="0" w:color="000000"/>
              <w:bottom w:val="single" w:sz="4" w:space="0" w:color="000000"/>
              <w:right w:val="single" w:sz="4" w:space="0" w:color="000000"/>
            </w:tcBorders>
            <w:noWrap/>
          </w:tcPr>
          <w:p>
            <w:pPr>
              <w:pStyle w:val="101"/>
              <w:spacing w:line="360" w:lineRule="auto"/>
              <w:rPr>
                <w:rFonts w:ascii="Times New Roman" w:eastAsia="宋体" w:cs="宋体" w:hAnsi="Times New Roman" w:hint="eastAsia"/>
                <w:sz w:val="24"/>
                <w:szCs w:val="24"/>
              </w:rPr>
            </w:pPr>
          </w:p>
        </w:tc>
        <w:tc>
          <w:tcPr>
            <w:tcW w:w="1277" w:type="dxa"/>
            <w:tcBorders>
              <w:top w:val="single" w:sz="4" w:space="0" w:color="000000"/>
              <w:left w:val="single" w:sz="4" w:space="0" w:color="000000"/>
              <w:bottom w:val="single" w:sz="4" w:space="0" w:color="000000"/>
              <w:right w:val="single" w:sz="4" w:space="0" w:color="000000"/>
            </w:tcBorders>
            <w:noWrap/>
          </w:tcPr>
          <w:p>
            <w:pPr>
              <w:pStyle w:val="101"/>
              <w:spacing w:line="360" w:lineRule="auto"/>
              <w:rPr>
                <w:rFonts w:ascii="Times New Roman" w:eastAsia="宋体" w:cs="宋体" w:hAnsi="Times New Roman" w:hint="eastAsia"/>
                <w:sz w:val="24"/>
                <w:szCs w:val="24"/>
              </w:rPr>
            </w:pPr>
          </w:p>
        </w:tc>
      </w:tr>
    </w:tbl>
    <w:p>
      <w:pPr>
        <w:rPr>
          <w:rFonts w:ascii="Times New Roman" w:eastAsia="宋体" w:cs="宋体" w:hAnsi="Times New Roman" w:hint="eastAsia"/>
          <w:sz w:val="24"/>
          <w:szCs w:val="24"/>
        </w:rPr>
        <w:sectPr>
          <w:pgSz w:w="12240" w:h="15840"/>
          <w:pgMar w:top="1400" w:right="1100" w:bottom="1120" w:left="1400" w:header="0" w:footer="841" w:gutter="0"/>
          <w:docGrid w:linePitch="312" w:charSpace="0"/>
        </w:sectPr>
      </w:pPr>
    </w:p>
    <w:p>
      <w:pPr>
        <w:pStyle w:val="2"/>
        <w:spacing w:line="240" w:lineRule="auto"/>
        <w:jc w:val="center"/>
        <w:rPr>
          <w:rFonts w:ascii="Times New Roman" w:eastAsia="宋体" w:cs="宋体" w:hAnsi="Times New Roman" w:hint="eastAsia"/>
        </w:rPr>
      </w:pPr>
      <w:bookmarkStart w:id="58" w:name="_bookmark154"/>
      <w:bookmarkEnd w:id="58"/>
      <w:r>
        <w:rPr>
          <w:rFonts w:ascii="Times New Roman" w:eastAsia="宋体" w:cs="宋体" w:hAnsi="Times New Roman" w:hint="eastAsia"/>
        </w:rPr>
        <w:t>七、资格审查资料</w:t>
      </w:r>
    </w:p>
    <w:p>
      <w:pPr>
        <w:rPr>
          <w:rFonts w:ascii="Times New Roman" w:eastAsia="宋体" w:cs="宋体" w:hAnsi="Times New Roman" w:hint="eastAsia"/>
        </w:rPr>
      </w:pPr>
    </w:p>
    <w:p>
      <w:pPr>
        <w:rPr>
          <w:rFonts w:ascii="Times New Roman" w:eastAsia="宋体" w:cs="宋体" w:hAnsi="Times New Roman" w:hint="eastAsia"/>
        </w:rPr>
      </w:pPr>
    </w:p>
    <w:p>
      <w:pPr>
        <w:rPr>
          <w:rFonts w:ascii="Times New Roman" w:eastAsia="宋体" w:cs="宋体" w:hAnsi="Times New Roman" w:hint="eastAsia"/>
        </w:rPr>
      </w:pPr>
    </w:p>
    <w:p>
      <w:pPr>
        <w:rPr>
          <w:rFonts w:ascii="Times New Roman" w:eastAsia="宋体" w:cs="宋体" w:hAnsi="Times New Roman" w:hint="eastAsia"/>
        </w:rPr>
      </w:pPr>
    </w:p>
    <w:p>
      <w:pPr>
        <w:rPr>
          <w:rFonts w:ascii="Times New Roman" w:eastAsia="宋体" w:cs="宋体" w:hAnsi="Times New Roman" w:hint="eastAsia"/>
        </w:rPr>
      </w:pPr>
    </w:p>
    <w:p>
      <w:pPr>
        <w:rPr>
          <w:rFonts w:ascii="Times New Roman" w:eastAsia="宋体" w:cs="宋体" w:hAnsi="Times New Roman" w:hint="eastAsia"/>
        </w:rPr>
      </w:pPr>
    </w:p>
    <w:p>
      <w:pPr>
        <w:rPr>
          <w:rFonts w:ascii="Times New Roman" w:eastAsia="宋体" w:cs="宋体" w:hAnsi="Times New Roman" w:hint="eastAsia"/>
        </w:rPr>
      </w:pPr>
    </w:p>
    <w:p>
      <w:pPr>
        <w:rPr>
          <w:rFonts w:ascii="Times New Roman" w:eastAsia="宋体" w:cs="宋体" w:hAnsi="Times New Roman" w:hint="eastAsia"/>
        </w:rPr>
      </w:pPr>
    </w:p>
    <w:p>
      <w:pPr>
        <w:rPr>
          <w:rFonts w:ascii="Times New Roman" w:eastAsia="宋体" w:cs="宋体" w:hAnsi="Times New Roman" w:hint="eastAsia"/>
        </w:rPr>
      </w:pPr>
    </w:p>
    <w:p>
      <w:pPr>
        <w:rPr>
          <w:rFonts w:ascii="Times New Roman" w:eastAsia="宋体" w:cs="宋体" w:hAnsi="Times New Roman" w:hint="eastAsia"/>
        </w:rPr>
      </w:pPr>
    </w:p>
    <w:p>
      <w:pPr>
        <w:rPr>
          <w:rFonts w:ascii="Times New Roman" w:eastAsia="宋体" w:cs="宋体" w:hAnsi="Times New Roman" w:hint="eastAsia"/>
        </w:rPr>
      </w:pPr>
    </w:p>
    <w:p>
      <w:pPr>
        <w:rPr>
          <w:rFonts w:ascii="Times New Roman" w:eastAsia="宋体" w:cs="宋体" w:hAnsi="Times New Roman" w:hint="eastAsia"/>
        </w:rPr>
      </w:pPr>
    </w:p>
    <w:p>
      <w:pPr>
        <w:rPr>
          <w:rFonts w:ascii="Times New Roman" w:eastAsia="宋体" w:cs="宋体" w:hAnsi="Times New Roman" w:hint="eastAsia"/>
        </w:rPr>
      </w:pPr>
    </w:p>
    <w:p>
      <w:pPr>
        <w:rPr>
          <w:rFonts w:ascii="Times New Roman" w:eastAsia="宋体" w:cs="宋体" w:hAnsi="Times New Roman" w:hint="eastAsia"/>
        </w:rPr>
      </w:pPr>
    </w:p>
    <w:p>
      <w:pPr>
        <w:rPr>
          <w:rFonts w:ascii="Times New Roman" w:eastAsia="宋体" w:cs="宋体" w:hAnsi="Times New Roman" w:hint="eastAsia"/>
        </w:rPr>
      </w:pPr>
    </w:p>
    <w:p>
      <w:pPr>
        <w:rPr>
          <w:rFonts w:ascii="Times New Roman" w:eastAsia="宋体" w:cs="宋体" w:hAnsi="Times New Roman" w:hint="eastAsia"/>
        </w:rPr>
      </w:pPr>
    </w:p>
    <w:p>
      <w:pPr>
        <w:rPr>
          <w:rFonts w:ascii="Times New Roman" w:eastAsia="宋体" w:cs="宋体" w:hAnsi="Times New Roman" w:hint="eastAsia"/>
        </w:rPr>
      </w:pPr>
    </w:p>
    <w:p>
      <w:pPr>
        <w:rPr>
          <w:rFonts w:ascii="Times New Roman" w:eastAsia="宋体" w:cs="宋体" w:hAnsi="Times New Roman" w:hint="eastAsia"/>
        </w:rPr>
      </w:pPr>
    </w:p>
    <w:p>
      <w:pPr>
        <w:rPr>
          <w:rFonts w:ascii="Times New Roman" w:eastAsia="宋体" w:cs="宋体" w:hAnsi="Times New Roman" w:hint="eastAsia"/>
        </w:rPr>
      </w:pPr>
    </w:p>
    <w:p>
      <w:pPr>
        <w:rPr>
          <w:rFonts w:ascii="Times New Roman" w:eastAsia="宋体" w:cs="宋体" w:hAnsi="Times New Roman" w:hint="eastAsia"/>
        </w:rPr>
      </w:pPr>
    </w:p>
    <w:p>
      <w:pPr>
        <w:rPr>
          <w:rFonts w:ascii="Times New Roman" w:eastAsia="宋体" w:cs="宋体" w:hAnsi="Times New Roman" w:hint="eastAsia"/>
        </w:rPr>
      </w:pPr>
    </w:p>
    <w:p>
      <w:pPr>
        <w:rPr>
          <w:rFonts w:ascii="Times New Roman" w:eastAsia="宋体" w:cs="宋体" w:hAnsi="Times New Roman" w:hint="eastAsia"/>
        </w:rPr>
      </w:pPr>
    </w:p>
    <w:p>
      <w:pPr>
        <w:rPr>
          <w:rFonts w:ascii="Times New Roman" w:eastAsia="宋体" w:cs="宋体" w:hAnsi="Times New Roman" w:hint="eastAsia"/>
        </w:rPr>
      </w:pPr>
    </w:p>
    <w:p>
      <w:pPr>
        <w:rPr>
          <w:rFonts w:ascii="Times New Roman" w:eastAsia="宋体" w:cs="宋体" w:hAnsi="Times New Roman" w:hint="eastAsia"/>
        </w:rPr>
      </w:pPr>
    </w:p>
    <w:p>
      <w:pPr>
        <w:rPr>
          <w:rFonts w:ascii="Times New Roman" w:eastAsia="宋体" w:cs="宋体" w:hAnsi="Times New Roman" w:hint="eastAsia"/>
        </w:rPr>
      </w:pPr>
    </w:p>
    <w:p>
      <w:pPr>
        <w:rPr>
          <w:rFonts w:ascii="Times New Roman" w:eastAsia="宋体" w:cs="宋体" w:hAnsi="Times New Roman" w:hint="eastAsia"/>
        </w:rPr>
      </w:pPr>
    </w:p>
    <w:p>
      <w:pPr>
        <w:spacing w:line="360" w:lineRule="auto"/>
        <w:rPr>
          <w:rFonts w:ascii="Times New Roman" w:eastAsia="宋体" w:cs="宋体" w:hAnsi="Times New Roman" w:hint="eastAsia"/>
          <w:sz w:val="24"/>
          <w:szCs w:val="24"/>
        </w:rPr>
      </w:pPr>
      <w:r>
        <w:rPr>
          <w:rFonts w:ascii="Times New Roman" w:eastAsia="宋体" w:cs="宋体" w:hAnsi="Times New Roman" w:hint="eastAsia"/>
          <w:sz w:val="24"/>
          <w:szCs w:val="24"/>
        </w:rPr>
        <w:t xml:space="preserve"> 注：（1）联合体投标的，“资格审查资料”规定的表格和资料应包括联合体各方相关情况，联合体的每一成员都应提供（明确不提供的除外）。</w:t>
      </w:r>
    </w:p>
    <w:p>
      <w:pPr>
        <w:numPr>
          <w:ilvl w:val="0"/>
          <w:numId w:val="17"/>
        </w:numPr>
        <w:spacing w:line="360" w:lineRule="auto"/>
        <w:rPr>
          <w:rFonts w:ascii="Times New Roman" w:eastAsia="宋体" w:cs="宋体" w:hAnsi="Times New Roman" w:hint="eastAsia"/>
          <w:sz w:val="24"/>
          <w:szCs w:val="24"/>
        </w:rPr>
      </w:pPr>
      <w:r>
        <w:rPr>
          <w:rFonts w:ascii="Times New Roman" w:eastAsia="宋体" w:cs="宋体" w:hAnsi="Times New Roman" w:hint="eastAsia"/>
          <w:sz w:val="24"/>
          <w:szCs w:val="24"/>
        </w:rPr>
        <w:t>新成立企业不满足招标人年度要求的，投标人只提供成立后相应年度的资料。</w:t>
      </w:r>
    </w:p>
    <w:p>
      <w:pPr>
        <w:rPr>
          <w:rFonts w:ascii="Times New Roman" w:eastAsia="宋体" w:cs="宋体" w:hAnsi="Times New Roman" w:hint="eastAsia"/>
        </w:rPr>
      </w:pPr>
    </w:p>
    <w:p>
      <w:pPr>
        <w:pStyle w:val="3"/>
        <w:spacing w:before="62" w:line="240" w:lineRule="auto"/>
        <w:jc w:val="center"/>
        <w:rPr>
          <w:rFonts w:ascii="Times New Roman" w:eastAsia="宋体" w:cs="宋体" w:hAnsi="Times New Roman" w:hint="eastAsia"/>
          <w:sz w:val="32"/>
        </w:rPr>
      </w:pPr>
      <w:bookmarkStart w:id="59" w:name="_bookmark155"/>
      <w:bookmarkEnd w:id="59"/>
      <w:r>
        <w:rPr>
          <w:rFonts w:ascii="Times New Roman" w:eastAsia="宋体" w:cs="宋体" w:hAnsi="Times New Roman" w:hint="eastAsia"/>
          <w:sz w:val="32"/>
        </w:rPr>
        <w:br w:type="page"/>
        <w:t>（一）基本情况表</w:t>
      </w:r>
    </w:p>
    <w:tbl>
      <w:tblPr>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Pr>
      <w:tblGrid>
        <w:gridCol w:w="2916"/>
        <w:gridCol w:w="982"/>
        <w:gridCol w:w="1628"/>
        <w:gridCol w:w="1134"/>
        <w:gridCol w:w="2267"/>
      </w:tblGrid>
      <w:tr>
        <w:trPr>
          <w:trHeight w:val="441"/>
        </w:trPr>
        <w:tc>
          <w:tcPr>
            <w:tcW w:w="2916" w:type="dxa"/>
            <w:tcBorders>
              <w:top w:val="single" w:sz="4" w:space="0" w:color="000000"/>
              <w:left w:val="single" w:sz="4" w:space="0" w:color="000000"/>
              <w:bottom w:val="single" w:sz="4" w:space="0" w:color="000000"/>
              <w:right w:val="single" w:sz="4" w:space="0" w:color="000000"/>
            </w:tcBorders>
            <w:noWrap/>
          </w:tcPr>
          <w:p>
            <w:pPr>
              <w:pStyle w:val="20"/>
              <w:spacing w:line="360" w:lineRule="auto"/>
              <w:rPr>
                <w:rFonts w:ascii="Times New Roman" w:eastAsia="宋体" w:cs="宋体" w:hAnsi="Times New Roman" w:hint="eastAsia"/>
                <w:sz w:val="24"/>
                <w:szCs w:val="24"/>
              </w:rPr>
            </w:pPr>
            <w:r>
              <w:rPr>
                <w:rFonts w:ascii="Times New Roman" w:eastAsia="宋体" w:cs="宋体" w:hAnsi="Times New Roman" w:hint="eastAsia"/>
                <w:sz w:val="24"/>
                <w:szCs w:val="24"/>
              </w:rPr>
              <w:t>投标人名称</w:t>
            </w:r>
          </w:p>
        </w:tc>
        <w:tc>
          <w:tcPr>
            <w:tcW w:w="6011" w:type="dxa"/>
            <w:gridSpan w:val="4"/>
            <w:tcBorders>
              <w:top w:val="single" w:sz="4" w:space="0" w:color="000000"/>
              <w:left w:val="single" w:sz="4" w:space="0" w:color="000000"/>
              <w:bottom w:val="single" w:sz="4" w:space="0" w:color="000000"/>
              <w:right w:val="single" w:sz="4" w:space="0" w:color="000000"/>
            </w:tcBorders>
            <w:noWrap/>
          </w:tcPr>
          <w:p>
            <w:pPr>
              <w:pStyle w:val="20"/>
              <w:spacing w:line="360" w:lineRule="auto"/>
              <w:rPr>
                <w:rFonts w:ascii="Times New Roman" w:eastAsia="宋体" w:cs="宋体" w:hAnsi="Times New Roman" w:hint="eastAsia"/>
                <w:sz w:val="24"/>
                <w:szCs w:val="24"/>
              </w:rPr>
            </w:pPr>
          </w:p>
        </w:tc>
      </w:tr>
      <w:tr>
        <w:trPr>
          <w:trHeight w:val="438"/>
        </w:trPr>
        <w:tc>
          <w:tcPr>
            <w:tcW w:w="2916" w:type="dxa"/>
            <w:tcBorders>
              <w:top w:val="single" w:sz="4" w:space="0" w:color="000000"/>
              <w:left w:val="single" w:sz="4" w:space="0" w:color="000000"/>
              <w:bottom w:val="single" w:sz="4" w:space="0" w:color="000000"/>
              <w:right w:val="single" w:sz="4" w:space="0" w:color="000000"/>
            </w:tcBorders>
            <w:noWrap/>
          </w:tcPr>
          <w:p>
            <w:pPr>
              <w:pStyle w:val="20"/>
              <w:spacing w:line="360" w:lineRule="auto"/>
              <w:rPr>
                <w:rFonts w:ascii="Times New Roman" w:eastAsia="宋体" w:cs="宋体" w:hAnsi="Times New Roman" w:hint="eastAsia"/>
                <w:sz w:val="24"/>
                <w:szCs w:val="24"/>
              </w:rPr>
            </w:pPr>
            <w:r>
              <w:rPr>
                <w:rFonts w:ascii="Times New Roman" w:eastAsia="宋体" w:cs="宋体" w:hAnsi="Times New Roman" w:hint="eastAsia"/>
                <w:sz w:val="24"/>
                <w:szCs w:val="24"/>
              </w:rPr>
              <w:t>注册资金</w:t>
            </w:r>
          </w:p>
        </w:tc>
        <w:tc>
          <w:tcPr>
            <w:tcW w:w="2610" w:type="dxa"/>
            <w:gridSpan w:val="2"/>
            <w:tcBorders>
              <w:top w:val="single" w:sz="4" w:space="0" w:color="000000"/>
              <w:left w:val="single" w:sz="4" w:space="0" w:color="000000"/>
              <w:bottom w:val="single" w:sz="4" w:space="0" w:color="000000"/>
              <w:right w:val="single" w:sz="4" w:space="0" w:color="000000"/>
            </w:tcBorders>
            <w:noWrap/>
          </w:tcPr>
          <w:p>
            <w:pPr>
              <w:pStyle w:val="20"/>
              <w:spacing w:line="360" w:lineRule="auto"/>
              <w:rPr>
                <w:rFonts w:ascii="Times New Roman" w:eastAsia="宋体" w:cs="宋体" w:hAnsi="Times New Roman" w:hint="eastAsia"/>
                <w:sz w:val="24"/>
                <w:szCs w:val="24"/>
              </w:rPr>
            </w:pPr>
          </w:p>
        </w:tc>
        <w:tc>
          <w:tcPr>
            <w:tcW w:w="1134" w:type="dxa"/>
            <w:tcBorders>
              <w:top w:val="single" w:sz="4" w:space="0" w:color="000000"/>
              <w:left w:val="single" w:sz="4" w:space="0" w:color="000000"/>
              <w:bottom w:val="single" w:sz="4" w:space="0" w:color="000000"/>
              <w:right w:val="single" w:sz="4" w:space="0" w:color="000000"/>
            </w:tcBorders>
            <w:noWrap/>
          </w:tcPr>
          <w:p>
            <w:pPr>
              <w:pStyle w:val="20"/>
              <w:spacing w:line="360" w:lineRule="auto"/>
              <w:rPr>
                <w:rFonts w:ascii="Times New Roman" w:eastAsia="宋体" w:cs="宋体" w:hAnsi="Times New Roman" w:hint="eastAsia"/>
                <w:sz w:val="24"/>
                <w:szCs w:val="24"/>
              </w:rPr>
            </w:pPr>
            <w:r>
              <w:rPr>
                <w:rFonts w:ascii="Times New Roman" w:eastAsia="宋体" w:cs="宋体" w:hAnsi="Times New Roman" w:hint="eastAsia"/>
                <w:sz w:val="24"/>
                <w:szCs w:val="24"/>
              </w:rPr>
              <w:t>成立时间</w:t>
            </w:r>
          </w:p>
        </w:tc>
        <w:tc>
          <w:tcPr>
            <w:tcW w:w="2267" w:type="dxa"/>
            <w:tcBorders>
              <w:top w:val="single" w:sz="4" w:space="0" w:color="000000"/>
              <w:left w:val="single" w:sz="4" w:space="0" w:color="000000"/>
              <w:bottom w:val="single" w:sz="4" w:space="0" w:color="000000"/>
              <w:right w:val="single" w:sz="4" w:space="0" w:color="000000"/>
            </w:tcBorders>
            <w:noWrap/>
          </w:tcPr>
          <w:p>
            <w:pPr>
              <w:pStyle w:val="20"/>
              <w:spacing w:line="360" w:lineRule="auto"/>
              <w:rPr>
                <w:rFonts w:ascii="Times New Roman" w:eastAsia="宋体" w:cs="宋体" w:hAnsi="Times New Roman" w:hint="eastAsia"/>
                <w:sz w:val="24"/>
                <w:szCs w:val="24"/>
              </w:rPr>
            </w:pPr>
          </w:p>
        </w:tc>
      </w:tr>
      <w:tr>
        <w:trPr>
          <w:trHeight w:val="441"/>
        </w:trPr>
        <w:tc>
          <w:tcPr>
            <w:tcW w:w="2916" w:type="dxa"/>
            <w:tcBorders>
              <w:top w:val="single" w:sz="4" w:space="0" w:color="000000"/>
              <w:left w:val="single" w:sz="4" w:space="0" w:color="000000"/>
              <w:bottom w:val="single" w:sz="4" w:space="0" w:color="000000"/>
              <w:right w:val="single" w:sz="4" w:space="0" w:color="000000"/>
            </w:tcBorders>
            <w:noWrap/>
          </w:tcPr>
          <w:p>
            <w:pPr>
              <w:pStyle w:val="20"/>
              <w:spacing w:line="360" w:lineRule="auto"/>
              <w:rPr>
                <w:rFonts w:ascii="Times New Roman" w:eastAsia="宋体" w:cs="宋体" w:hAnsi="Times New Roman" w:hint="eastAsia"/>
                <w:sz w:val="24"/>
                <w:szCs w:val="24"/>
              </w:rPr>
            </w:pPr>
            <w:r>
              <w:rPr>
                <w:rFonts w:ascii="Times New Roman" w:eastAsia="宋体" w:cs="宋体" w:hAnsi="Times New Roman" w:hint="eastAsia"/>
                <w:sz w:val="24"/>
                <w:szCs w:val="24"/>
              </w:rPr>
              <w:t>注册地址</w:t>
            </w:r>
          </w:p>
        </w:tc>
        <w:tc>
          <w:tcPr>
            <w:tcW w:w="6011" w:type="dxa"/>
            <w:gridSpan w:val="4"/>
            <w:tcBorders>
              <w:top w:val="single" w:sz="4" w:space="0" w:color="000000"/>
              <w:left w:val="single" w:sz="4" w:space="0" w:color="000000"/>
              <w:bottom w:val="single" w:sz="4" w:space="0" w:color="000000"/>
              <w:right w:val="single" w:sz="4" w:space="0" w:color="000000"/>
            </w:tcBorders>
            <w:noWrap/>
          </w:tcPr>
          <w:p>
            <w:pPr>
              <w:pStyle w:val="20"/>
              <w:spacing w:line="360" w:lineRule="auto"/>
              <w:rPr>
                <w:rFonts w:ascii="Times New Roman" w:eastAsia="宋体" w:cs="宋体" w:hAnsi="Times New Roman" w:hint="eastAsia"/>
                <w:sz w:val="24"/>
                <w:szCs w:val="24"/>
              </w:rPr>
            </w:pPr>
          </w:p>
        </w:tc>
      </w:tr>
      <w:tr>
        <w:trPr>
          <w:trHeight w:val="439"/>
        </w:trPr>
        <w:tc>
          <w:tcPr>
            <w:tcW w:w="2916" w:type="dxa"/>
            <w:tcBorders>
              <w:top w:val="single" w:sz="4" w:space="0" w:color="000000"/>
              <w:left w:val="single" w:sz="4" w:space="0" w:color="000000"/>
              <w:bottom w:val="single" w:sz="4" w:space="0" w:color="000000"/>
              <w:right w:val="single" w:sz="4" w:space="0" w:color="000000"/>
            </w:tcBorders>
            <w:noWrap/>
          </w:tcPr>
          <w:p>
            <w:pPr>
              <w:pStyle w:val="20"/>
              <w:spacing w:line="360" w:lineRule="auto"/>
              <w:rPr>
                <w:rFonts w:ascii="Times New Roman" w:eastAsia="宋体" w:cs="宋体" w:hAnsi="Times New Roman" w:hint="eastAsia"/>
                <w:sz w:val="24"/>
                <w:szCs w:val="24"/>
              </w:rPr>
            </w:pPr>
            <w:r>
              <w:rPr>
                <w:rFonts w:ascii="Times New Roman" w:eastAsia="宋体" w:cs="宋体" w:hAnsi="Times New Roman" w:hint="eastAsia"/>
                <w:sz w:val="24"/>
                <w:szCs w:val="24"/>
              </w:rPr>
              <w:t>邮政编码</w:t>
            </w:r>
          </w:p>
        </w:tc>
        <w:tc>
          <w:tcPr>
            <w:tcW w:w="2610" w:type="dxa"/>
            <w:gridSpan w:val="2"/>
            <w:tcBorders>
              <w:top w:val="single" w:sz="4" w:space="0" w:color="000000"/>
              <w:left w:val="single" w:sz="4" w:space="0" w:color="000000"/>
              <w:bottom w:val="single" w:sz="4" w:space="0" w:color="000000"/>
              <w:right w:val="single" w:sz="4" w:space="0" w:color="000000"/>
            </w:tcBorders>
            <w:noWrap/>
          </w:tcPr>
          <w:p>
            <w:pPr>
              <w:pStyle w:val="20"/>
              <w:spacing w:line="360" w:lineRule="auto"/>
              <w:rPr>
                <w:rFonts w:ascii="Times New Roman" w:eastAsia="宋体" w:cs="宋体" w:hAnsi="Times New Roman" w:hint="eastAsia"/>
                <w:sz w:val="24"/>
                <w:szCs w:val="24"/>
              </w:rPr>
            </w:pPr>
          </w:p>
        </w:tc>
        <w:tc>
          <w:tcPr>
            <w:tcW w:w="1134" w:type="dxa"/>
            <w:tcBorders>
              <w:top w:val="single" w:sz="4" w:space="0" w:color="000000"/>
              <w:left w:val="single" w:sz="4" w:space="0" w:color="000000"/>
              <w:bottom w:val="single" w:sz="4" w:space="0" w:color="000000"/>
              <w:right w:val="single" w:sz="4" w:space="0" w:color="000000"/>
            </w:tcBorders>
            <w:noWrap/>
          </w:tcPr>
          <w:p>
            <w:pPr>
              <w:pStyle w:val="20"/>
              <w:spacing w:line="360" w:lineRule="auto"/>
              <w:rPr>
                <w:rFonts w:ascii="Times New Roman" w:eastAsia="宋体" w:cs="宋体" w:hAnsi="Times New Roman" w:hint="eastAsia"/>
                <w:sz w:val="24"/>
                <w:szCs w:val="24"/>
              </w:rPr>
            </w:pPr>
            <w:r>
              <w:rPr>
                <w:rFonts w:ascii="Times New Roman" w:eastAsia="宋体" w:cs="宋体" w:hAnsi="Times New Roman" w:hint="eastAsia"/>
                <w:sz w:val="24"/>
                <w:szCs w:val="24"/>
              </w:rPr>
              <w:t>员工总数</w:t>
            </w:r>
          </w:p>
        </w:tc>
        <w:tc>
          <w:tcPr>
            <w:tcW w:w="2267" w:type="dxa"/>
            <w:tcBorders>
              <w:top w:val="single" w:sz="4" w:space="0" w:color="000000"/>
              <w:left w:val="single" w:sz="4" w:space="0" w:color="000000"/>
              <w:bottom w:val="single" w:sz="4" w:space="0" w:color="000000"/>
              <w:right w:val="single" w:sz="4" w:space="0" w:color="000000"/>
            </w:tcBorders>
            <w:noWrap/>
          </w:tcPr>
          <w:p>
            <w:pPr>
              <w:pStyle w:val="20"/>
              <w:spacing w:line="360" w:lineRule="auto"/>
              <w:rPr>
                <w:rFonts w:ascii="Times New Roman" w:eastAsia="宋体" w:cs="宋体" w:hAnsi="Times New Roman" w:hint="eastAsia"/>
                <w:sz w:val="24"/>
                <w:szCs w:val="24"/>
              </w:rPr>
            </w:pPr>
          </w:p>
        </w:tc>
      </w:tr>
      <w:tr>
        <w:trPr>
          <w:trHeight w:val="441"/>
        </w:trPr>
        <w:tc>
          <w:tcPr>
            <w:tcW w:w="2916" w:type="dxa"/>
            <w:vMerge w:val="restart"/>
            <w:tcBorders>
              <w:top w:val="single" w:sz="4" w:space="0" w:color="000000"/>
              <w:left w:val="single" w:sz="4" w:space="0" w:color="000000"/>
              <w:bottom w:val="single" w:sz="4" w:space="0" w:color="000000"/>
              <w:right w:val="single" w:sz="4" w:space="0" w:color="000000"/>
            </w:tcBorders>
            <w:noWrap/>
          </w:tcPr>
          <w:p>
            <w:pPr>
              <w:pStyle w:val="20"/>
              <w:spacing w:line="360" w:lineRule="auto"/>
              <w:rPr>
                <w:rFonts w:ascii="Times New Roman" w:eastAsia="宋体" w:cs="宋体" w:hAnsi="Times New Roman" w:hint="eastAsia"/>
                <w:sz w:val="24"/>
                <w:szCs w:val="24"/>
              </w:rPr>
            </w:pPr>
          </w:p>
          <w:p>
            <w:pPr>
              <w:pStyle w:val="20"/>
              <w:spacing w:line="360" w:lineRule="auto"/>
              <w:rPr>
                <w:rFonts w:ascii="Times New Roman" w:eastAsia="宋体" w:cs="宋体" w:hAnsi="Times New Roman" w:hint="eastAsia"/>
                <w:sz w:val="24"/>
                <w:szCs w:val="24"/>
              </w:rPr>
            </w:pPr>
            <w:r>
              <w:rPr>
                <w:rFonts w:ascii="Times New Roman" w:eastAsia="宋体" w:cs="宋体" w:hAnsi="Times New Roman" w:hint="eastAsia"/>
                <w:sz w:val="24"/>
                <w:szCs w:val="24"/>
              </w:rPr>
              <w:t>联系方式</w:t>
            </w:r>
          </w:p>
        </w:tc>
        <w:tc>
          <w:tcPr>
            <w:tcW w:w="982" w:type="dxa"/>
            <w:tcBorders>
              <w:top w:val="single" w:sz="4" w:space="0" w:color="000000"/>
              <w:left w:val="single" w:sz="4" w:space="0" w:color="000000"/>
              <w:bottom w:val="single" w:sz="4" w:space="0" w:color="000000"/>
              <w:right w:val="single" w:sz="4" w:space="0" w:color="000000"/>
            </w:tcBorders>
            <w:noWrap/>
          </w:tcPr>
          <w:p>
            <w:pPr>
              <w:pStyle w:val="20"/>
              <w:spacing w:line="360" w:lineRule="auto"/>
              <w:rPr>
                <w:rFonts w:ascii="Times New Roman" w:eastAsia="宋体" w:cs="宋体" w:hAnsi="Times New Roman" w:hint="eastAsia"/>
                <w:sz w:val="24"/>
                <w:szCs w:val="24"/>
              </w:rPr>
            </w:pPr>
            <w:r>
              <w:rPr>
                <w:rFonts w:ascii="Times New Roman" w:eastAsia="宋体" w:cs="宋体" w:hAnsi="Times New Roman" w:hint="eastAsia"/>
                <w:sz w:val="24"/>
                <w:szCs w:val="24"/>
              </w:rPr>
              <w:t>联系人</w:t>
            </w:r>
          </w:p>
        </w:tc>
        <w:tc>
          <w:tcPr>
            <w:tcW w:w="1628" w:type="dxa"/>
            <w:tcBorders>
              <w:top w:val="single" w:sz="4" w:space="0" w:color="000000"/>
              <w:left w:val="single" w:sz="4" w:space="0" w:color="000000"/>
              <w:bottom w:val="single" w:sz="4" w:space="0" w:color="000000"/>
              <w:right w:val="single" w:sz="4" w:space="0" w:color="000000"/>
            </w:tcBorders>
            <w:noWrap/>
          </w:tcPr>
          <w:p>
            <w:pPr>
              <w:pStyle w:val="20"/>
              <w:spacing w:line="360" w:lineRule="auto"/>
              <w:rPr>
                <w:rFonts w:ascii="Times New Roman" w:eastAsia="宋体" w:cs="宋体" w:hAnsi="Times New Roman" w:hint="eastAsia"/>
                <w:sz w:val="24"/>
                <w:szCs w:val="24"/>
              </w:rPr>
            </w:pPr>
          </w:p>
        </w:tc>
        <w:tc>
          <w:tcPr>
            <w:tcW w:w="1134" w:type="dxa"/>
            <w:tcBorders>
              <w:top w:val="single" w:sz="4" w:space="0" w:color="000000"/>
              <w:left w:val="single" w:sz="4" w:space="0" w:color="000000"/>
              <w:bottom w:val="single" w:sz="4" w:space="0" w:color="000000"/>
              <w:right w:val="single" w:sz="4" w:space="0" w:color="000000"/>
            </w:tcBorders>
            <w:noWrap/>
          </w:tcPr>
          <w:p>
            <w:pPr>
              <w:pStyle w:val="20"/>
              <w:spacing w:line="360" w:lineRule="auto"/>
              <w:rPr>
                <w:rFonts w:ascii="Times New Roman" w:eastAsia="宋体" w:cs="宋体" w:hAnsi="Times New Roman" w:hint="eastAsia"/>
                <w:sz w:val="24"/>
                <w:szCs w:val="24"/>
              </w:rPr>
            </w:pPr>
            <w:r>
              <w:rPr>
                <w:rFonts w:ascii="Times New Roman" w:eastAsia="宋体" w:cs="宋体" w:hAnsi="Times New Roman" w:hint="eastAsia"/>
                <w:sz w:val="24"/>
                <w:szCs w:val="24"/>
              </w:rPr>
              <w:t>电话</w:t>
            </w:r>
          </w:p>
        </w:tc>
        <w:tc>
          <w:tcPr>
            <w:tcW w:w="2267" w:type="dxa"/>
            <w:tcBorders>
              <w:top w:val="single" w:sz="4" w:space="0" w:color="000000"/>
              <w:left w:val="single" w:sz="4" w:space="0" w:color="000000"/>
              <w:bottom w:val="single" w:sz="4" w:space="0" w:color="000000"/>
              <w:right w:val="single" w:sz="4" w:space="0" w:color="000000"/>
            </w:tcBorders>
            <w:noWrap/>
          </w:tcPr>
          <w:p>
            <w:pPr>
              <w:pStyle w:val="20"/>
              <w:spacing w:line="360" w:lineRule="auto"/>
              <w:rPr>
                <w:rFonts w:ascii="Times New Roman" w:eastAsia="宋体" w:cs="宋体" w:hAnsi="Times New Roman" w:hint="eastAsia"/>
                <w:sz w:val="24"/>
                <w:szCs w:val="24"/>
              </w:rPr>
            </w:pPr>
          </w:p>
        </w:tc>
      </w:tr>
      <w:tr>
        <w:trPr>
          <w:trHeight w:val="438"/>
        </w:trPr>
        <w:tc>
          <w:tcPr>
            <w:tcW w:w="2916" w:type="dxa"/>
            <w:vMerge/>
            <w:tcBorders>
              <w:top w:val="nil"/>
              <w:left w:val="single" w:sz="4" w:space="0" w:color="000000"/>
              <w:bottom w:val="single" w:sz="4" w:space="0" w:color="000000"/>
              <w:right w:val="single" w:sz="4" w:space="0" w:color="000000"/>
            </w:tcBorders>
            <w:noWrap/>
          </w:tcPr>
          <w:p/>
        </w:tc>
        <w:tc>
          <w:tcPr>
            <w:tcW w:w="982" w:type="dxa"/>
            <w:tcBorders>
              <w:top w:val="single" w:sz="4" w:space="0" w:color="000000"/>
              <w:left w:val="single" w:sz="4" w:space="0" w:color="000000"/>
              <w:bottom w:val="single" w:sz="4" w:space="0" w:color="000000"/>
              <w:right w:val="single" w:sz="4" w:space="0" w:color="000000"/>
            </w:tcBorders>
            <w:noWrap/>
          </w:tcPr>
          <w:p>
            <w:pPr>
              <w:pStyle w:val="20"/>
              <w:spacing w:line="360" w:lineRule="auto"/>
              <w:rPr>
                <w:rFonts w:ascii="Times New Roman" w:eastAsia="宋体" w:cs="宋体" w:hAnsi="Times New Roman" w:hint="eastAsia"/>
                <w:sz w:val="24"/>
                <w:szCs w:val="24"/>
              </w:rPr>
            </w:pPr>
            <w:r>
              <w:rPr>
                <w:rFonts w:ascii="Times New Roman" w:eastAsia="宋体" w:cs="宋体" w:hAnsi="Times New Roman" w:hint="eastAsia"/>
                <w:sz w:val="24"/>
                <w:szCs w:val="24"/>
              </w:rPr>
              <w:t>网址</w:t>
            </w:r>
          </w:p>
        </w:tc>
        <w:tc>
          <w:tcPr>
            <w:tcW w:w="1628" w:type="dxa"/>
            <w:tcBorders>
              <w:top w:val="single" w:sz="4" w:space="0" w:color="000000"/>
              <w:left w:val="single" w:sz="4" w:space="0" w:color="000000"/>
              <w:bottom w:val="single" w:sz="4" w:space="0" w:color="000000"/>
              <w:right w:val="single" w:sz="4" w:space="0" w:color="000000"/>
            </w:tcBorders>
            <w:noWrap/>
          </w:tcPr>
          <w:p>
            <w:pPr>
              <w:pStyle w:val="20"/>
              <w:spacing w:line="360" w:lineRule="auto"/>
              <w:rPr>
                <w:rFonts w:ascii="Times New Roman" w:eastAsia="宋体" w:cs="宋体" w:hAnsi="Times New Roman" w:hint="eastAsia"/>
                <w:sz w:val="24"/>
                <w:szCs w:val="24"/>
              </w:rPr>
            </w:pPr>
          </w:p>
        </w:tc>
        <w:tc>
          <w:tcPr>
            <w:tcW w:w="1134" w:type="dxa"/>
            <w:tcBorders>
              <w:top w:val="single" w:sz="4" w:space="0" w:color="000000"/>
              <w:left w:val="single" w:sz="4" w:space="0" w:color="000000"/>
              <w:bottom w:val="single" w:sz="4" w:space="0" w:color="000000"/>
              <w:right w:val="single" w:sz="4" w:space="0" w:color="000000"/>
            </w:tcBorders>
            <w:noWrap/>
          </w:tcPr>
          <w:p>
            <w:pPr>
              <w:pStyle w:val="20"/>
              <w:spacing w:line="360" w:lineRule="auto"/>
              <w:rPr>
                <w:rFonts w:ascii="Times New Roman" w:eastAsia="宋体" w:cs="宋体" w:hAnsi="Times New Roman" w:hint="eastAsia"/>
                <w:sz w:val="24"/>
                <w:szCs w:val="24"/>
              </w:rPr>
            </w:pPr>
            <w:r>
              <w:rPr>
                <w:rFonts w:ascii="Times New Roman" w:eastAsia="宋体" w:cs="宋体" w:hAnsi="Times New Roman" w:hint="eastAsia"/>
                <w:sz w:val="24"/>
                <w:szCs w:val="24"/>
              </w:rPr>
              <w:t>传真</w:t>
            </w:r>
          </w:p>
        </w:tc>
        <w:tc>
          <w:tcPr>
            <w:tcW w:w="2267" w:type="dxa"/>
            <w:tcBorders>
              <w:top w:val="single" w:sz="4" w:space="0" w:color="000000"/>
              <w:left w:val="single" w:sz="4" w:space="0" w:color="000000"/>
              <w:bottom w:val="single" w:sz="4" w:space="0" w:color="000000"/>
              <w:right w:val="single" w:sz="4" w:space="0" w:color="000000"/>
            </w:tcBorders>
            <w:noWrap/>
          </w:tcPr>
          <w:p>
            <w:pPr>
              <w:pStyle w:val="20"/>
              <w:spacing w:line="360" w:lineRule="auto"/>
              <w:rPr>
                <w:rFonts w:ascii="Times New Roman" w:eastAsia="宋体" w:cs="宋体" w:hAnsi="Times New Roman" w:hint="eastAsia"/>
                <w:sz w:val="24"/>
                <w:szCs w:val="24"/>
              </w:rPr>
            </w:pPr>
          </w:p>
        </w:tc>
      </w:tr>
      <w:tr>
        <w:trPr>
          <w:trHeight w:val="880"/>
        </w:trPr>
        <w:tc>
          <w:tcPr>
            <w:tcW w:w="2916" w:type="dxa"/>
            <w:tcBorders>
              <w:top w:val="single" w:sz="4" w:space="0" w:color="000000"/>
              <w:left w:val="single" w:sz="4" w:space="0" w:color="000000"/>
              <w:bottom w:val="single" w:sz="4" w:space="0" w:color="000000"/>
              <w:right w:val="single" w:sz="4" w:space="0" w:color="000000"/>
            </w:tcBorders>
            <w:noWrap/>
          </w:tcPr>
          <w:p>
            <w:pPr>
              <w:pStyle w:val="20"/>
              <w:spacing w:line="360" w:lineRule="auto"/>
              <w:rPr>
                <w:rFonts w:ascii="Times New Roman" w:eastAsia="宋体" w:cs="宋体" w:hAnsi="Times New Roman" w:hint="eastAsia"/>
                <w:sz w:val="24"/>
                <w:szCs w:val="24"/>
              </w:rPr>
            </w:pPr>
            <w:r>
              <w:rPr>
                <w:rFonts w:ascii="Times New Roman" w:eastAsia="宋体" w:cs="宋体" w:hAnsi="Times New Roman" w:hint="eastAsia"/>
                <w:sz w:val="24"/>
                <w:szCs w:val="24"/>
              </w:rPr>
              <w:t>法定代表人</w:t>
            </w:r>
          </w:p>
          <w:p>
            <w:pPr>
              <w:pStyle w:val="20"/>
              <w:spacing w:line="360" w:lineRule="auto"/>
              <w:rPr>
                <w:rFonts w:ascii="Times New Roman" w:eastAsia="宋体" w:cs="宋体" w:hAnsi="Times New Roman" w:hint="eastAsia"/>
                <w:sz w:val="24"/>
                <w:szCs w:val="24"/>
              </w:rPr>
            </w:pPr>
            <w:r>
              <w:rPr>
                <w:rFonts w:ascii="Times New Roman" w:eastAsia="宋体" w:cs="宋体" w:hAnsi="Times New Roman" w:hint="eastAsia"/>
                <w:sz w:val="24"/>
                <w:szCs w:val="24"/>
              </w:rPr>
              <w:t>（单位负责人）</w:t>
            </w:r>
          </w:p>
        </w:tc>
        <w:tc>
          <w:tcPr>
            <w:tcW w:w="982" w:type="dxa"/>
            <w:tcBorders>
              <w:top w:val="single" w:sz="4" w:space="0" w:color="000000"/>
              <w:left w:val="single" w:sz="4" w:space="0" w:color="000000"/>
              <w:bottom w:val="single" w:sz="4" w:space="0" w:color="000000"/>
              <w:right w:val="single" w:sz="4" w:space="0" w:color="000000"/>
            </w:tcBorders>
            <w:noWrap/>
          </w:tcPr>
          <w:p>
            <w:pPr>
              <w:pStyle w:val="20"/>
              <w:spacing w:line="360" w:lineRule="auto"/>
              <w:rPr>
                <w:rFonts w:ascii="Times New Roman" w:eastAsia="宋体" w:cs="宋体" w:hAnsi="Times New Roman" w:hint="eastAsia"/>
                <w:sz w:val="24"/>
                <w:szCs w:val="24"/>
              </w:rPr>
            </w:pPr>
          </w:p>
          <w:p>
            <w:pPr>
              <w:pStyle w:val="20"/>
              <w:spacing w:line="360" w:lineRule="auto"/>
              <w:rPr>
                <w:rFonts w:ascii="Times New Roman" w:eastAsia="宋体" w:cs="宋体" w:hAnsi="Times New Roman" w:hint="eastAsia"/>
                <w:sz w:val="24"/>
                <w:szCs w:val="24"/>
              </w:rPr>
            </w:pPr>
            <w:r>
              <w:rPr>
                <w:rFonts w:ascii="Times New Roman" w:eastAsia="宋体" w:cs="宋体" w:hAnsi="Times New Roman" w:hint="eastAsia"/>
                <w:sz w:val="24"/>
                <w:szCs w:val="24"/>
              </w:rPr>
              <w:t>姓名</w:t>
            </w:r>
          </w:p>
        </w:tc>
        <w:tc>
          <w:tcPr>
            <w:tcW w:w="1628" w:type="dxa"/>
            <w:tcBorders>
              <w:top w:val="single" w:sz="4" w:space="0" w:color="000000"/>
              <w:left w:val="single" w:sz="4" w:space="0" w:color="000000"/>
              <w:bottom w:val="single" w:sz="4" w:space="0" w:color="000000"/>
              <w:right w:val="single" w:sz="4" w:space="0" w:color="000000"/>
            </w:tcBorders>
            <w:noWrap/>
          </w:tcPr>
          <w:p>
            <w:pPr>
              <w:pStyle w:val="20"/>
              <w:spacing w:line="360" w:lineRule="auto"/>
              <w:rPr>
                <w:rFonts w:ascii="Times New Roman" w:eastAsia="宋体" w:cs="宋体" w:hAnsi="Times New Roman" w:hint="eastAsia"/>
                <w:sz w:val="24"/>
                <w:szCs w:val="24"/>
              </w:rPr>
            </w:pPr>
          </w:p>
        </w:tc>
        <w:tc>
          <w:tcPr>
            <w:tcW w:w="1134" w:type="dxa"/>
            <w:tcBorders>
              <w:top w:val="single" w:sz="4" w:space="0" w:color="000000"/>
              <w:left w:val="single" w:sz="4" w:space="0" w:color="000000"/>
              <w:bottom w:val="single" w:sz="4" w:space="0" w:color="000000"/>
              <w:right w:val="single" w:sz="4" w:space="0" w:color="000000"/>
            </w:tcBorders>
            <w:noWrap/>
          </w:tcPr>
          <w:p>
            <w:pPr>
              <w:pStyle w:val="20"/>
              <w:spacing w:line="360" w:lineRule="auto"/>
              <w:rPr>
                <w:rFonts w:ascii="Times New Roman" w:eastAsia="宋体" w:cs="宋体" w:hAnsi="Times New Roman" w:hint="eastAsia"/>
                <w:sz w:val="24"/>
                <w:szCs w:val="24"/>
              </w:rPr>
            </w:pPr>
          </w:p>
          <w:p>
            <w:pPr>
              <w:pStyle w:val="20"/>
              <w:spacing w:line="360" w:lineRule="auto"/>
              <w:rPr>
                <w:rFonts w:ascii="Times New Roman" w:eastAsia="宋体" w:cs="宋体" w:hAnsi="Times New Roman" w:hint="eastAsia"/>
                <w:sz w:val="24"/>
                <w:szCs w:val="24"/>
              </w:rPr>
            </w:pPr>
            <w:r>
              <w:rPr>
                <w:rFonts w:ascii="Times New Roman" w:eastAsia="宋体" w:cs="宋体" w:hAnsi="Times New Roman" w:hint="eastAsia"/>
                <w:sz w:val="24"/>
                <w:szCs w:val="24"/>
              </w:rPr>
              <w:t>电话</w:t>
            </w:r>
          </w:p>
        </w:tc>
        <w:tc>
          <w:tcPr>
            <w:tcW w:w="2267" w:type="dxa"/>
            <w:tcBorders>
              <w:top w:val="single" w:sz="4" w:space="0" w:color="000000"/>
              <w:left w:val="single" w:sz="4" w:space="0" w:color="000000"/>
              <w:bottom w:val="single" w:sz="4" w:space="0" w:color="000000"/>
              <w:right w:val="single" w:sz="4" w:space="0" w:color="000000"/>
            </w:tcBorders>
            <w:noWrap/>
          </w:tcPr>
          <w:p>
            <w:pPr>
              <w:pStyle w:val="20"/>
              <w:spacing w:line="360" w:lineRule="auto"/>
              <w:rPr>
                <w:rFonts w:ascii="Times New Roman" w:eastAsia="宋体" w:cs="宋体" w:hAnsi="Times New Roman" w:hint="eastAsia"/>
                <w:sz w:val="24"/>
                <w:szCs w:val="24"/>
              </w:rPr>
            </w:pPr>
          </w:p>
        </w:tc>
      </w:tr>
      <w:tr>
        <w:trPr>
          <w:trHeight w:val="726"/>
        </w:trPr>
        <w:tc>
          <w:tcPr>
            <w:tcW w:w="2916" w:type="dxa"/>
            <w:tcBorders>
              <w:top w:val="single" w:sz="4" w:space="0" w:color="000000"/>
              <w:left w:val="single" w:sz="4" w:space="0" w:color="000000"/>
              <w:bottom w:val="single" w:sz="4" w:space="0" w:color="000000"/>
              <w:right w:val="single" w:sz="4" w:space="0" w:color="000000"/>
            </w:tcBorders>
            <w:noWrap/>
          </w:tcPr>
          <w:p>
            <w:pPr>
              <w:pStyle w:val="20"/>
              <w:spacing w:line="360" w:lineRule="auto"/>
              <w:rPr>
                <w:rFonts w:ascii="Times New Roman" w:eastAsia="宋体" w:cs="宋体" w:hAnsi="Times New Roman" w:hint="eastAsia"/>
                <w:sz w:val="24"/>
                <w:szCs w:val="24"/>
                <w:lang w:val="zh-CN" w:bidi="zh-CN"/>
              </w:rPr>
            </w:pPr>
            <w:r>
              <w:rPr>
                <w:rFonts w:ascii="Times New Roman" w:eastAsia="宋体" w:cs="宋体" w:hAnsi="Times New Roman" w:hint="eastAsia"/>
                <w:sz w:val="24"/>
                <w:szCs w:val="24"/>
              </w:rPr>
              <w:t>投标人须知要求投标人需具有的各类资质证书</w:t>
            </w:r>
          </w:p>
        </w:tc>
        <w:tc>
          <w:tcPr>
            <w:tcW w:w="6011" w:type="dxa"/>
            <w:gridSpan w:val="4"/>
            <w:tcBorders>
              <w:top w:val="single" w:sz="4" w:space="0" w:color="000000"/>
              <w:left w:val="single" w:sz="4" w:space="0" w:color="000000"/>
              <w:bottom w:val="single" w:sz="4" w:space="0" w:color="000000"/>
              <w:right w:val="single" w:sz="4" w:space="0" w:color="000000"/>
            </w:tcBorders>
            <w:noWrap/>
          </w:tcPr>
          <w:p>
            <w:pPr>
              <w:pStyle w:val="20"/>
              <w:spacing w:line="360" w:lineRule="auto"/>
              <w:jc w:val="both"/>
              <w:rPr>
                <w:rFonts w:ascii="Times New Roman" w:eastAsia="宋体" w:cs="宋体" w:hAnsi="Times New Roman" w:hint="eastAsia"/>
                <w:sz w:val="24"/>
                <w:szCs w:val="24"/>
              </w:rPr>
            </w:pPr>
          </w:p>
          <w:p>
            <w:pPr>
              <w:pStyle w:val="20"/>
              <w:spacing w:line="360" w:lineRule="auto"/>
              <w:jc w:val="both"/>
              <w:rPr>
                <w:rFonts w:ascii="Times New Roman" w:eastAsia="宋体" w:cs="宋体" w:hAnsi="Times New Roman" w:hint="eastAsia"/>
                <w:sz w:val="24"/>
                <w:szCs w:val="24"/>
              </w:rPr>
            </w:pPr>
            <w:r>
              <w:rPr>
                <w:rFonts w:ascii="Times New Roman" w:eastAsia="宋体" w:cs="宋体" w:hAnsi="Times New Roman" w:hint="eastAsia"/>
                <w:sz w:val="24"/>
                <w:szCs w:val="24"/>
              </w:rPr>
              <w:t>类型：            等级：             证书号：</w:t>
            </w:r>
          </w:p>
        </w:tc>
      </w:tr>
      <w:tr>
        <w:trPr>
          <w:trHeight w:val="368"/>
        </w:trPr>
        <w:tc>
          <w:tcPr>
            <w:tcW w:w="2916" w:type="dxa"/>
            <w:tcBorders>
              <w:top w:val="single" w:sz="4" w:space="0" w:color="000000"/>
              <w:left w:val="single" w:sz="4" w:space="0" w:color="000000"/>
              <w:bottom w:val="single" w:sz="4" w:space="0" w:color="000000"/>
              <w:right w:val="single" w:sz="4" w:space="0" w:color="000000"/>
            </w:tcBorders>
            <w:noWrap/>
          </w:tcPr>
          <w:p>
            <w:pPr>
              <w:pStyle w:val="20"/>
              <w:spacing w:line="360" w:lineRule="auto"/>
              <w:rPr>
                <w:rFonts w:ascii="Times New Roman" w:eastAsia="宋体" w:cs="宋体" w:hAnsi="Times New Roman" w:hint="eastAsia"/>
                <w:sz w:val="24"/>
                <w:szCs w:val="24"/>
              </w:rPr>
            </w:pPr>
            <w:r>
              <w:rPr>
                <w:rFonts w:ascii="Times New Roman" w:eastAsia="宋体" w:cs="宋体" w:hAnsi="Times New Roman" w:hint="eastAsia"/>
                <w:sz w:val="24"/>
                <w:szCs w:val="24"/>
              </w:rPr>
              <w:t>基本账户开户银行</w:t>
            </w:r>
          </w:p>
        </w:tc>
        <w:tc>
          <w:tcPr>
            <w:tcW w:w="6011" w:type="dxa"/>
            <w:gridSpan w:val="4"/>
            <w:tcBorders>
              <w:top w:val="single" w:sz="4" w:space="0" w:color="000000"/>
              <w:left w:val="single" w:sz="4" w:space="0" w:color="000000"/>
              <w:bottom w:val="single" w:sz="4" w:space="0" w:color="000000"/>
              <w:right w:val="single" w:sz="4" w:space="0" w:color="000000"/>
            </w:tcBorders>
            <w:noWrap/>
          </w:tcPr>
          <w:p>
            <w:pPr>
              <w:pStyle w:val="20"/>
              <w:spacing w:line="360" w:lineRule="auto"/>
              <w:rPr>
                <w:rFonts w:ascii="Times New Roman" w:eastAsia="宋体" w:cs="宋体" w:hAnsi="Times New Roman" w:hint="eastAsia"/>
                <w:sz w:val="24"/>
                <w:szCs w:val="24"/>
              </w:rPr>
            </w:pPr>
          </w:p>
        </w:tc>
      </w:tr>
      <w:tr>
        <w:trPr>
          <w:trHeight w:val="438"/>
        </w:trPr>
        <w:tc>
          <w:tcPr>
            <w:tcW w:w="2916" w:type="dxa"/>
            <w:tcBorders>
              <w:top w:val="single" w:sz="4" w:space="0" w:color="000000"/>
              <w:left w:val="single" w:sz="4" w:space="0" w:color="000000"/>
              <w:bottom w:val="single" w:sz="4" w:space="0" w:color="000000"/>
              <w:right w:val="single" w:sz="4" w:space="0" w:color="000000"/>
            </w:tcBorders>
            <w:noWrap/>
          </w:tcPr>
          <w:p>
            <w:pPr>
              <w:pStyle w:val="20"/>
              <w:spacing w:line="360" w:lineRule="auto"/>
              <w:rPr>
                <w:rFonts w:ascii="Times New Roman" w:eastAsia="宋体" w:cs="宋体" w:hAnsi="Times New Roman" w:hint="eastAsia"/>
                <w:sz w:val="24"/>
                <w:szCs w:val="24"/>
              </w:rPr>
            </w:pPr>
            <w:r>
              <w:rPr>
                <w:rFonts w:ascii="Times New Roman" w:eastAsia="宋体" w:cs="宋体" w:hAnsi="Times New Roman" w:hint="eastAsia"/>
                <w:sz w:val="24"/>
                <w:szCs w:val="24"/>
              </w:rPr>
              <w:t>基本账户银行账号</w:t>
            </w:r>
          </w:p>
        </w:tc>
        <w:tc>
          <w:tcPr>
            <w:tcW w:w="6011" w:type="dxa"/>
            <w:gridSpan w:val="4"/>
            <w:tcBorders>
              <w:top w:val="single" w:sz="4" w:space="0" w:color="000000"/>
              <w:left w:val="single" w:sz="4" w:space="0" w:color="000000"/>
              <w:bottom w:val="single" w:sz="4" w:space="0" w:color="000000"/>
              <w:right w:val="single" w:sz="4" w:space="0" w:color="000000"/>
            </w:tcBorders>
            <w:noWrap/>
          </w:tcPr>
          <w:p>
            <w:pPr>
              <w:pStyle w:val="20"/>
              <w:spacing w:line="360" w:lineRule="auto"/>
              <w:rPr>
                <w:rFonts w:ascii="Times New Roman" w:eastAsia="宋体" w:cs="宋体" w:hAnsi="Times New Roman" w:hint="eastAsia"/>
                <w:sz w:val="24"/>
                <w:szCs w:val="24"/>
              </w:rPr>
            </w:pPr>
          </w:p>
        </w:tc>
      </w:tr>
      <w:tr>
        <w:trPr>
          <w:trHeight w:val="646"/>
        </w:trPr>
        <w:tc>
          <w:tcPr>
            <w:tcW w:w="2916" w:type="dxa"/>
            <w:tcBorders>
              <w:top w:val="single" w:sz="4" w:space="0" w:color="000000"/>
              <w:left w:val="single" w:sz="4" w:space="0" w:color="000000"/>
              <w:bottom w:val="single" w:sz="4" w:space="0" w:color="000000"/>
              <w:right w:val="single" w:sz="4" w:space="0" w:color="000000"/>
            </w:tcBorders>
            <w:noWrap/>
          </w:tcPr>
          <w:p>
            <w:pPr>
              <w:pStyle w:val="20"/>
              <w:spacing w:line="360" w:lineRule="auto"/>
              <w:rPr>
                <w:rFonts w:ascii="Times New Roman" w:eastAsia="宋体" w:cs="宋体" w:hAnsi="Times New Roman" w:hint="eastAsia"/>
                <w:sz w:val="24"/>
                <w:szCs w:val="24"/>
              </w:rPr>
            </w:pPr>
            <w:r>
              <w:rPr>
                <w:rFonts w:ascii="Times New Roman" w:eastAsia="宋体" w:cs="宋体" w:hAnsi="Times New Roman" w:hint="eastAsia"/>
                <w:sz w:val="24"/>
                <w:szCs w:val="24"/>
              </w:rPr>
              <w:t>与投标人的单位负责人为同一人的单位</w:t>
            </w:r>
          </w:p>
        </w:tc>
        <w:tc>
          <w:tcPr>
            <w:tcW w:w="6011" w:type="dxa"/>
            <w:gridSpan w:val="4"/>
            <w:tcBorders>
              <w:top w:val="single" w:sz="4" w:space="0" w:color="000000"/>
              <w:left w:val="single" w:sz="4" w:space="0" w:color="000000"/>
              <w:bottom w:val="single" w:sz="4" w:space="0" w:color="000000"/>
              <w:right w:val="single" w:sz="4" w:space="0" w:color="000000"/>
            </w:tcBorders>
            <w:noWrap/>
          </w:tcPr>
          <w:p>
            <w:pPr>
              <w:pStyle w:val="20"/>
              <w:spacing w:line="360" w:lineRule="auto"/>
              <w:rPr>
                <w:rFonts w:ascii="Times New Roman" w:eastAsia="宋体" w:cs="宋体" w:hAnsi="Times New Roman" w:hint="eastAsia"/>
                <w:sz w:val="24"/>
                <w:szCs w:val="24"/>
              </w:rPr>
            </w:pPr>
          </w:p>
        </w:tc>
      </w:tr>
      <w:tr>
        <w:trPr>
          <w:trHeight w:val="744"/>
        </w:trPr>
        <w:tc>
          <w:tcPr>
            <w:tcW w:w="2916" w:type="dxa"/>
            <w:tcBorders>
              <w:top w:val="single" w:sz="4" w:space="0" w:color="000000"/>
              <w:left w:val="single" w:sz="4" w:space="0" w:color="000000"/>
              <w:bottom w:val="single" w:sz="4" w:space="0" w:color="000000"/>
              <w:right w:val="single" w:sz="4" w:space="0" w:color="000000"/>
            </w:tcBorders>
            <w:noWrap/>
          </w:tcPr>
          <w:p>
            <w:pPr>
              <w:pStyle w:val="20"/>
              <w:spacing w:line="360" w:lineRule="auto"/>
              <w:rPr>
                <w:rFonts w:ascii="Times New Roman" w:eastAsia="宋体" w:cs="宋体" w:hAnsi="Times New Roman" w:hint="eastAsia"/>
                <w:sz w:val="24"/>
                <w:szCs w:val="24"/>
              </w:rPr>
            </w:pPr>
            <w:r>
              <w:rPr>
                <w:rFonts w:ascii="Times New Roman" w:eastAsia="宋体" w:cs="宋体" w:hAnsi="Times New Roman" w:hint="eastAsia"/>
                <w:sz w:val="24"/>
                <w:szCs w:val="24"/>
              </w:rPr>
              <w:t>与投标人存在控股关系的单位</w:t>
            </w:r>
          </w:p>
        </w:tc>
        <w:tc>
          <w:tcPr>
            <w:tcW w:w="6011" w:type="dxa"/>
            <w:gridSpan w:val="4"/>
            <w:tcBorders>
              <w:top w:val="single" w:sz="4" w:space="0" w:color="000000"/>
              <w:left w:val="single" w:sz="4" w:space="0" w:color="000000"/>
              <w:bottom w:val="single" w:sz="4" w:space="0" w:color="000000"/>
              <w:right w:val="single" w:sz="4" w:space="0" w:color="000000"/>
            </w:tcBorders>
            <w:noWrap/>
          </w:tcPr>
          <w:p>
            <w:pPr>
              <w:pStyle w:val="20"/>
              <w:spacing w:line="360" w:lineRule="auto"/>
              <w:rPr>
                <w:rFonts w:ascii="Times New Roman" w:eastAsia="宋体" w:cs="宋体" w:hAnsi="Times New Roman" w:hint="eastAsia"/>
                <w:sz w:val="24"/>
                <w:szCs w:val="24"/>
              </w:rPr>
            </w:pPr>
          </w:p>
        </w:tc>
      </w:tr>
      <w:tr>
        <w:trPr>
          <w:trHeight w:val="714"/>
        </w:trPr>
        <w:tc>
          <w:tcPr>
            <w:tcW w:w="2916" w:type="dxa"/>
            <w:tcBorders>
              <w:top w:val="single" w:sz="4" w:space="0" w:color="000000"/>
              <w:left w:val="single" w:sz="4" w:space="0" w:color="000000"/>
              <w:bottom w:val="single" w:sz="4" w:space="0" w:color="000000"/>
              <w:right w:val="single" w:sz="4" w:space="0" w:color="000000"/>
            </w:tcBorders>
            <w:noWrap/>
          </w:tcPr>
          <w:p>
            <w:pPr>
              <w:pStyle w:val="20"/>
              <w:spacing w:line="360" w:lineRule="auto"/>
              <w:rPr>
                <w:rFonts w:ascii="Times New Roman" w:eastAsia="宋体" w:cs="宋体" w:hAnsi="Times New Roman" w:hint="eastAsia"/>
                <w:sz w:val="24"/>
                <w:szCs w:val="24"/>
              </w:rPr>
            </w:pPr>
            <w:r>
              <w:rPr>
                <w:rFonts w:ascii="Times New Roman" w:eastAsia="宋体" w:cs="宋体" w:hAnsi="Times New Roman" w:hint="eastAsia"/>
                <w:sz w:val="24"/>
                <w:szCs w:val="24"/>
              </w:rPr>
              <w:t>与投标人存在管理关系的单位</w:t>
            </w:r>
          </w:p>
        </w:tc>
        <w:tc>
          <w:tcPr>
            <w:tcW w:w="6011" w:type="dxa"/>
            <w:gridSpan w:val="4"/>
            <w:tcBorders>
              <w:top w:val="single" w:sz="4" w:space="0" w:color="000000"/>
              <w:left w:val="single" w:sz="4" w:space="0" w:color="000000"/>
              <w:bottom w:val="single" w:sz="4" w:space="0" w:color="000000"/>
              <w:right w:val="single" w:sz="4" w:space="0" w:color="000000"/>
            </w:tcBorders>
            <w:noWrap/>
          </w:tcPr>
          <w:p>
            <w:pPr>
              <w:pStyle w:val="20"/>
              <w:spacing w:line="360" w:lineRule="auto"/>
              <w:rPr>
                <w:rFonts w:ascii="Times New Roman" w:eastAsia="宋体" w:cs="宋体" w:hAnsi="Times New Roman" w:hint="eastAsia"/>
                <w:sz w:val="24"/>
                <w:szCs w:val="24"/>
              </w:rPr>
            </w:pPr>
          </w:p>
        </w:tc>
      </w:tr>
      <w:tr>
        <w:trPr>
          <w:trHeight w:val="438"/>
        </w:trPr>
        <w:tc>
          <w:tcPr>
            <w:tcW w:w="2916" w:type="dxa"/>
            <w:tcBorders>
              <w:top w:val="single" w:sz="4" w:space="0" w:color="000000"/>
              <w:left w:val="single" w:sz="4" w:space="0" w:color="000000"/>
              <w:bottom w:val="single" w:sz="4" w:space="0" w:color="000000"/>
              <w:right w:val="single" w:sz="4" w:space="0" w:color="000000"/>
            </w:tcBorders>
            <w:noWrap/>
          </w:tcPr>
          <w:p>
            <w:pPr>
              <w:pStyle w:val="20"/>
              <w:spacing w:line="360" w:lineRule="auto"/>
              <w:rPr>
                <w:rFonts w:ascii="Times New Roman" w:eastAsia="宋体" w:cs="宋体" w:hAnsi="Times New Roman" w:hint="eastAsia"/>
                <w:sz w:val="24"/>
                <w:szCs w:val="24"/>
              </w:rPr>
            </w:pPr>
            <w:r>
              <w:rPr>
                <w:rFonts w:ascii="Times New Roman" w:eastAsia="宋体" w:cs="宋体" w:hAnsi="Times New Roman" w:hint="eastAsia"/>
                <w:sz w:val="24"/>
                <w:szCs w:val="24"/>
              </w:rPr>
              <w:t>投标材料制造商名称</w:t>
            </w:r>
          </w:p>
        </w:tc>
        <w:tc>
          <w:tcPr>
            <w:tcW w:w="6011" w:type="dxa"/>
            <w:gridSpan w:val="4"/>
            <w:tcBorders>
              <w:top w:val="single" w:sz="4" w:space="0" w:color="000000"/>
              <w:left w:val="single" w:sz="4" w:space="0" w:color="000000"/>
              <w:bottom w:val="single" w:sz="4" w:space="0" w:color="000000"/>
              <w:right w:val="single" w:sz="4" w:space="0" w:color="000000"/>
            </w:tcBorders>
            <w:noWrap/>
          </w:tcPr>
          <w:p>
            <w:pPr>
              <w:pStyle w:val="20"/>
              <w:spacing w:line="360" w:lineRule="auto"/>
              <w:rPr>
                <w:rFonts w:ascii="Times New Roman" w:eastAsia="宋体" w:cs="宋体" w:hAnsi="Times New Roman" w:hint="eastAsia"/>
                <w:sz w:val="24"/>
                <w:szCs w:val="24"/>
              </w:rPr>
            </w:pPr>
          </w:p>
        </w:tc>
      </w:tr>
      <w:tr>
        <w:trPr>
          <w:trHeight w:val="1066"/>
        </w:trPr>
        <w:tc>
          <w:tcPr>
            <w:tcW w:w="2916" w:type="dxa"/>
            <w:tcBorders>
              <w:top w:val="single" w:sz="4" w:space="0" w:color="000000"/>
              <w:left w:val="single" w:sz="4" w:space="0" w:color="000000"/>
              <w:bottom w:val="single" w:sz="4" w:space="0" w:color="000000"/>
              <w:right w:val="single" w:sz="4" w:space="0" w:color="000000"/>
            </w:tcBorders>
            <w:noWrap/>
          </w:tcPr>
          <w:p>
            <w:pPr>
              <w:pStyle w:val="20"/>
              <w:spacing w:line="360" w:lineRule="auto"/>
              <w:rPr>
                <w:rFonts w:ascii="Times New Roman" w:eastAsia="宋体" w:cs="宋体" w:hAnsi="Times New Roman" w:hint="eastAsia"/>
                <w:sz w:val="24"/>
                <w:szCs w:val="24"/>
              </w:rPr>
            </w:pPr>
            <w:r>
              <w:rPr>
                <w:rFonts w:ascii="Times New Roman" w:eastAsia="宋体" w:cs="宋体" w:hAnsi="Times New Roman" w:hint="eastAsia"/>
                <w:spacing w:val="-2"/>
                <w:sz w:val="24"/>
                <w:szCs w:val="24"/>
              </w:rPr>
              <w:t>投标人须知要求</w:t>
            </w:r>
            <w:r>
              <w:rPr>
                <w:rFonts w:ascii="Times New Roman" w:eastAsia="宋体" w:cs="宋体" w:hAnsi="Times New Roman" w:hint="eastAsia"/>
                <w:spacing w:val="-5"/>
                <w:sz w:val="24"/>
                <w:szCs w:val="24"/>
              </w:rPr>
              <w:t>投标材料制造商需具</w:t>
            </w:r>
            <w:r>
              <w:rPr>
                <w:rFonts w:ascii="Times New Roman" w:eastAsia="宋体" w:cs="宋体" w:hAnsi="Times New Roman" w:hint="eastAsia"/>
                <w:sz w:val="24"/>
                <w:szCs w:val="24"/>
              </w:rPr>
              <w:t>有的资质证书</w:t>
            </w:r>
          </w:p>
        </w:tc>
        <w:tc>
          <w:tcPr>
            <w:tcW w:w="6011" w:type="dxa"/>
            <w:gridSpan w:val="4"/>
            <w:tcBorders>
              <w:top w:val="single" w:sz="4" w:space="0" w:color="000000"/>
              <w:left w:val="single" w:sz="4" w:space="0" w:color="000000"/>
              <w:bottom w:val="single" w:sz="4" w:space="0" w:color="000000"/>
              <w:right w:val="single" w:sz="4" w:space="0" w:color="000000"/>
            </w:tcBorders>
            <w:noWrap/>
          </w:tcPr>
          <w:p>
            <w:pPr>
              <w:pStyle w:val="20"/>
              <w:spacing w:line="360" w:lineRule="auto"/>
              <w:rPr>
                <w:rFonts w:ascii="Times New Roman" w:eastAsia="宋体" w:cs="宋体" w:hAnsi="Times New Roman" w:hint="eastAsia"/>
                <w:sz w:val="24"/>
                <w:szCs w:val="24"/>
              </w:rPr>
            </w:pPr>
          </w:p>
        </w:tc>
      </w:tr>
      <w:tr>
        <w:trPr>
          <w:trHeight w:val="438"/>
        </w:trPr>
        <w:tc>
          <w:tcPr>
            <w:tcW w:w="2916" w:type="dxa"/>
            <w:tcBorders>
              <w:top w:val="single" w:sz="4" w:space="0" w:color="000000"/>
              <w:left w:val="single" w:sz="4" w:space="0" w:color="000000"/>
              <w:bottom w:val="single" w:sz="4" w:space="0" w:color="000000"/>
              <w:right w:val="single" w:sz="4" w:space="0" w:color="000000"/>
            </w:tcBorders>
            <w:noWrap/>
          </w:tcPr>
          <w:p>
            <w:pPr>
              <w:pStyle w:val="20"/>
              <w:spacing w:line="360" w:lineRule="auto"/>
              <w:rPr>
                <w:rFonts w:ascii="Times New Roman" w:eastAsia="宋体" w:cs="宋体" w:hAnsi="Times New Roman" w:hint="eastAsia"/>
                <w:sz w:val="24"/>
                <w:szCs w:val="24"/>
              </w:rPr>
            </w:pPr>
            <w:r>
              <w:rPr>
                <w:rFonts w:ascii="Times New Roman" w:eastAsia="宋体" w:cs="宋体" w:hAnsi="Times New Roman" w:hint="eastAsia"/>
                <w:sz w:val="24"/>
                <w:szCs w:val="24"/>
              </w:rPr>
              <w:t>备注</w:t>
            </w:r>
          </w:p>
        </w:tc>
        <w:tc>
          <w:tcPr>
            <w:tcW w:w="6011" w:type="dxa"/>
            <w:gridSpan w:val="4"/>
            <w:tcBorders>
              <w:top w:val="single" w:sz="4" w:space="0" w:color="000000"/>
              <w:left w:val="single" w:sz="4" w:space="0" w:color="000000"/>
              <w:bottom w:val="single" w:sz="4" w:space="0" w:color="000000"/>
              <w:right w:val="single" w:sz="4" w:space="0" w:color="000000"/>
            </w:tcBorders>
            <w:noWrap/>
          </w:tcPr>
          <w:p>
            <w:pPr>
              <w:pStyle w:val="20"/>
              <w:spacing w:line="360" w:lineRule="auto"/>
              <w:rPr>
                <w:rFonts w:ascii="Times New Roman" w:eastAsia="宋体" w:cs="宋体" w:hAnsi="Times New Roman" w:hint="eastAsia"/>
                <w:sz w:val="24"/>
                <w:szCs w:val="24"/>
              </w:rPr>
            </w:pPr>
          </w:p>
        </w:tc>
      </w:tr>
    </w:tbl>
    <w:p>
      <w:pPr>
        <w:pStyle w:val="20"/>
        <w:spacing w:before="49" w:line="240" w:lineRule="auto"/>
        <w:jc w:val="left"/>
        <w:rPr>
          <w:rFonts w:ascii="Times New Roman" w:eastAsia="宋体" w:cs="宋体" w:hAnsi="Times New Roman" w:hint="eastAsia"/>
          <w:sz w:val="24"/>
          <w:szCs w:val="24"/>
        </w:rPr>
      </w:pPr>
      <w:r>
        <w:rPr>
          <w:rFonts w:ascii="Times New Roman" w:eastAsia="宋体" w:cs="宋体" w:hAnsi="Times New Roman" w:hint="eastAsia"/>
          <w:sz w:val="24"/>
          <w:szCs w:val="24"/>
        </w:rPr>
        <w:t>注：1. 投标人应根据投标人须知第 3.5.1 项的要求在本表后附相关证明材料扫描件。</w:t>
      </w:r>
    </w:p>
    <w:p>
      <w:pPr>
        <w:pStyle w:val="20"/>
        <w:spacing w:line="240" w:lineRule="auto"/>
        <w:ind w:firstLine="419"/>
        <w:jc w:val="left"/>
        <w:rPr>
          <w:rFonts w:ascii="Times New Roman" w:eastAsia="宋体" w:cs="宋体" w:hAnsi="Times New Roman" w:hint="eastAsia"/>
          <w:sz w:val="24"/>
          <w:szCs w:val="24"/>
        </w:rPr>
      </w:pPr>
      <w:r>
        <w:rPr>
          <w:rFonts w:ascii="Times New Roman" w:eastAsia="宋体" w:cs="宋体" w:hAnsi="Times New Roman" w:hint="eastAsia"/>
          <w:sz w:val="24"/>
          <w:szCs w:val="24"/>
        </w:rPr>
        <w:t>2. 如果投标人须知第 1.4.1 项对投标材料制造商的资质提出了要求，投标人应根据投标人须知第 3.5.1 项的要求在本表后附相关资质证书扫描件。</w:t>
      </w:r>
    </w:p>
    <w:p>
      <w:pPr>
        <w:rPr>
          <w:rFonts w:ascii="Times New Roman" w:eastAsia="宋体" w:cs="宋体" w:hAnsi="Times New Roman" w:hint="eastAsia"/>
        </w:rPr>
      </w:pPr>
    </w:p>
    <w:p>
      <w:pPr>
        <w:pStyle w:val="3"/>
        <w:spacing w:before="62" w:line="240" w:lineRule="auto"/>
        <w:jc w:val="center"/>
        <w:rPr>
          <w:rFonts w:ascii="Times New Roman" w:eastAsia="宋体" w:cs="宋体" w:hAnsi="Times New Roman" w:hint="eastAsia"/>
          <w:sz w:val="32"/>
        </w:rPr>
      </w:pPr>
      <w:r>
        <w:rPr>
          <w:rFonts w:ascii="Times New Roman" w:eastAsia="宋体" w:cs="宋体" w:hAnsi="Times New Roman" w:hint="eastAsia"/>
        </w:rPr>
        <w:br w:type="page"/>
      </w:r>
      <w:r>
        <w:rPr>
          <w:rFonts w:ascii="Times New Roman" w:eastAsia="宋体" w:cs="宋体" w:hAnsi="Times New Roman" w:hint="eastAsia"/>
          <w:sz w:val="32"/>
        </w:rPr>
        <w:t>（一）基本情况表（成员单位）</w:t>
      </w:r>
    </w:p>
    <w:tbl>
      <w:tblPr>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Pr>
      <w:tblGrid>
        <w:gridCol w:w="2850"/>
        <w:gridCol w:w="1105"/>
        <w:gridCol w:w="1571"/>
        <w:gridCol w:w="1134"/>
        <w:gridCol w:w="2267"/>
      </w:tblGrid>
      <w:tr>
        <w:trPr>
          <w:trHeight w:val="441"/>
        </w:trPr>
        <w:tc>
          <w:tcPr>
            <w:tcW w:w="2850" w:type="dxa"/>
            <w:tcBorders>
              <w:top w:val="single" w:sz="4" w:space="0" w:color="000000"/>
              <w:left w:val="single" w:sz="4" w:space="0" w:color="000000"/>
              <w:bottom w:val="single" w:sz="4" w:space="0" w:color="000000"/>
              <w:right w:val="single" w:sz="4" w:space="0" w:color="000000"/>
            </w:tcBorders>
            <w:noWrap/>
          </w:tcPr>
          <w:p>
            <w:pPr>
              <w:pStyle w:val="20"/>
              <w:spacing w:line="360" w:lineRule="auto"/>
              <w:rPr>
                <w:rFonts w:ascii="Times New Roman" w:eastAsia="宋体" w:cs="宋体" w:hAnsi="Times New Roman" w:hint="eastAsia"/>
                <w:sz w:val="24"/>
                <w:szCs w:val="24"/>
              </w:rPr>
            </w:pPr>
            <w:r>
              <w:rPr>
                <w:rFonts w:ascii="Times New Roman" w:eastAsia="宋体" w:cs="宋体" w:hAnsi="Times New Roman" w:hint="eastAsia"/>
                <w:sz w:val="24"/>
                <w:szCs w:val="24"/>
              </w:rPr>
              <w:t>联合体成员名称</w:t>
            </w:r>
          </w:p>
        </w:tc>
        <w:tc>
          <w:tcPr>
            <w:tcW w:w="6077" w:type="dxa"/>
            <w:gridSpan w:val="4"/>
            <w:tcBorders>
              <w:top w:val="single" w:sz="4" w:space="0" w:color="000000"/>
              <w:left w:val="single" w:sz="4" w:space="0" w:color="000000"/>
              <w:bottom w:val="single" w:sz="4" w:space="0" w:color="000000"/>
              <w:right w:val="single" w:sz="4" w:space="0" w:color="000000"/>
            </w:tcBorders>
            <w:noWrap/>
          </w:tcPr>
          <w:p>
            <w:pPr>
              <w:pStyle w:val="20"/>
              <w:spacing w:line="360" w:lineRule="auto"/>
              <w:rPr>
                <w:rFonts w:ascii="Times New Roman" w:eastAsia="宋体" w:cs="宋体" w:hAnsi="Times New Roman" w:hint="eastAsia"/>
                <w:sz w:val="24"/>
                <w:szCs w:val="24"/>
              </w:rPr>
            </w:pPr>
          </w:p>
        </w:tc>
      </w:tr>
      <w:tr>
        <w:trPr>
          <w:trHeight w:val="438"/>
        </w:trPr>
        <w:tc>
          <w:tcPr>
            <w:tcW w:w="2850" w:type="dxa"/>
            <w:tcBorders>
              <w:top w:val="single" w:sz="4" w:space="0" w:color="000000"/>
              <w:left w:val="single" w:sz="4" w:space="0" w:color="000000"/>
              <w:bottom w:val="single" w:sz="4" w:space="0" w:color="000000"/>
              <w:right w:val="single" w:sz="4" w:space="0" w:color="000000"/>
            </w:tcBorders>
            <w:noWrap/>
          </w:tcPr>
          <w:p>
            <w:pPr>
              <w:pStyle w:val="20"/>
              <w:spacing w:line="360" w:lineRule="auto"/>
              <w:rPr>
                <w:rFonts w:ascii="Times New Roman" w:eastAsia="宋体" w:cs="宋体" w:hAnsi="Times New Roman" w:hint="eastAsia"/>
                <w:sz w:val="24"/>
                <w:szCs w:val="24"/>
              </w:rPr>
            </w:pPr>
            <w:r>
              <w:rPr>
                <w:rFonts w:ascii="Times New Roman" w:eastAsia="宋体" w:cs="宋体" w:hAnsi="Times New Roman" w:hint="eastAsia"/>
                <w:sz w:val="24"/>
                <w:szCs w:val="24"/>
              </w:rPr>
              <w:t>注册资金</w:t>
            </w:r>
          </w:p>
        </w:tc>
        <w:tc>
          <w:tcPr>
            <w:tcW w:w="2676" w:type="dxa"/>
            <w:gridSpan w:val="2"/>
            <w:tcBorders>
              <w:top w:val="single" w:sz="4" w:space="0" w:color="000000"/>
              <w:left w:val="single" w:sz="4" w:space="0" w:color="000000"/>
              <w:bottom w:val="single" w:sz="4" w:space="0" w:color="000000"/>
              <w:right w:val="single" w:sz="4" w:space="0" w:color="000000"/>
            </w:tcBorders>
            <w:noWrap/>
          </w:tcPr>
          <w:p>
            <w:pPr>
              <w:pStyle w:val="20"/>
              <w:spacing w:line="360" w:lineRule="auto"/>
              <w:rPr>
                <w:rFonts w:ascii="Times New Roman" w:eastAsia="宋体" w:cs="宋体" w:hAnsi="Times New Roman" w:hint="eastAsia"/>
                <w:sz w:val="24"/>
                <w:szCs w:val="24"/>
              </w:rPr>
            </w:pPr>
          </w:p>
        </w:tc>
        <w:tc>
          <w:tcPr>
            <w:tcW w:w="1134" w:type="dxa"/>
            <w:tcBorders>
              <w:top w:val="single" w:sz="4" w:space="0" w:color="000000"/>
              <w:left w:val="single" w:sz="4" w:space="0" w:color="000000"/>
              <w:bottom w:val="single" w:sz="4" w:space="0" w:color="000000"/>
              <w:right w:val="single" w:sz="4" w:space="0" w:color="000000"/>
            </w:tcBorders>
            <w:noWrap/>
          </w:tcPr>
          <w:p>
            <w:pPr>
              <w:pStyle w:val="20"/>
              <w:spacing w:line="360" w:lineRule="auto"/>
              <w:rPr>
                <w:rFonts w:ascii="Times New Roman" w:eastAsia="宋体" w:cs="宋体" w:hAnsi="Times New Roman" w:hint="eastAsia"/>
                <w:sz w:val="24"/>
                <w:szCs w:val="24"/>
              </w:rPr>
            </w:pPr>
            <w:r>
              <w:rPr>
                <w:rFonts w:ascii="Times New Roman" w:eastAsia="宋体" w:cs="宋体" w:hAnsi="Times New Roman" w:hint="eastAsia"/>
                <w:sz w:val="24"/>
                <w:szCs w:val="24"/>
              </w:rPr>
              <w:t>成立时间</w:t>
            </w:r>
          </w:p>
        </w:tc>
        <w:tc>
          <w:tcPr>
            <w:tcW w:w="2267" w:type="dxa"/>
            <w:tcBorders>
              <w:top w:val="single" w:sz="4" w:space="0" w:color="000000"/>
              <w:left w:val="single" w:sz="4" w:space="0" w:color="000000"/>
              <w:bottom w:val="single" w:sz="4" w:space="0" w:color="000000"/>
              <w:right w:val="single" w:sz="4" w:space="0" w:color="000000"/>
            </w:tcBorders>
            <w:noWrap/>
          </w:tcPr>
          <w:p>
            <w:pPr>
              <w:pStyle w:val="20"/>
              <w:spacing w:line="360" w:lineRule="auto"/>
              <w:rPr>
                <w:rFonts w:ascii="Times New Roman" w:eastAsia="宋体" w:cs="宋体" w:hAnsi="Times New Roman" w:hint="eastAsia"/>
                <w:sz w:val="24"/>
                <w:szCs w:val="24"/>
              </w:rPr>
            </w:pPr>
          </w:p>
        </w:tc>
      </w:tr>
      <w:tr>
        <w:trPr>
          <w:trHeight w:val="441"/>
        </w:trPr>
        <w:tc>
          <w:tcPr>
            <w:tcW w:w="2850" w:type="dxa"/>
            <w:tcBorders>
              <w:top w:val="single" w:sz="4" w:space="0" w:color="000000"/>
              <w:left w:val="single" w:sz="4" w:space="0" w:color="000000"/>
              <w:bottom w:val="single" w:sz="4" w:space="0" w:color="000000"/>
              <w:right w:val="single" w:sz="4" w:space="0" w:color="000000"/>
            </w:tcBorders>
            <w:noWrap/>
          </w:tcPr>
          <w:p>
            <w:pPr>
              <w:pStyle w:val="20"/>
              <w:spacing w:line="360" w:lineRule="auto"/>
              <w:rPr>
                <w:rFonts w:ascii="Times New Roman" w:eastAsia="宋体" w:cs="宋体" w:hAnsi="Times New Roman" w:hint="eastAsia"/>
                <w:sz w:val="24"/>
                <w:szCs w:val="24"/>
              </w:rPr>
            </w:pPr>
            <w:r>
              <w:rPr>
                <w:rFonts w:ascii="Times New Roman" w:eastAsia="宋体" w:cs="宋体" w:hAnsi="Times New Roman" w:hint="eastAsia"/>
                <w:sz w:val="24"/>
                <w:szCs w:val="24"/>
              </w:rPr>
              <w:t>注册地址</w:t>
            </w:r>
          </w:p>
        </w:tc>
        <w:tc>
          <w:tcPr>
            <w:tcW w:w="6077" w:type="dxa"/>
            <w:gridSpan w:val="4"/>
            <w:tcBorders>
              <w:top w:val="single" w:sz="4" w:space="0" w:color="000000"/>
              <w:left w:val="single" w:sz="4" w:space="0" w:color="000000"/>
              <w:bottom w:val="single" w:sz="4" w:space="0" w:color="000000"/>
              <w:right w:val="single" w:sz="4" w:space="0" w:color="000000"/>
            </w:tcBorders>
            <w:noWrap/>
          </w:tcPr>
          <w:p>
            <w:pPr>
              <w:pStyle w:val="20"/>
              <w:spacing w:line="360" w:lineRule="auto"/>
              <w:rPr>
                <w:rFonts w:ascii="Times New Roman" w:eastAsia="宋体" w:cs="宋体" w:hAnsi="Times New Roman" w:hint="eastAsia"/>
                <w:sz w:val="24"/>
                <w:szCs w:val="24"/>
              </w:rPr>
            </w:pPr>
          </w:p>
        </w:tc>
      </w:tr>
      <w:tr>
        <w:trPr>
          <w:trHeight w:val="439"/>
        </w:trPr>
        <w:tc>
          <w:tcPr>
            <w:tcW w:w="2850" w:type="dxa"/>
            <w:tcBorders>
              <w:top w:val="single" w:sz="4" w:space="0" w:color="000000"/>
              <w:left w:val="single" w:sz="4" w:space="0" w:color="000000"/>
              <w:bottom w:val="single" w:sz="4" w:space="0" w:color="000000"/>
              <w:right w:val="single" w:sz="4" w:space="0" w:color="000000"/>
            </w:tcBorders>
            <w:noWrap/>
          </w:tcPr>
          <w:p>
            <w:pPr>
              <w:pStyle w:val="20"/>
              <w:spacing w:line="360" w:lineRule="auto"/>
              <w:rPr>
                <w:rFonts w:ascii="Times New Roman" w:eastAsia="宋体" w:cs="宋体" w:hAnsi="Times New Roman" w:hint="eastAsia"/>
                <w:sz w:val="24"/>
                <w:szCs w:val="24"/>
              </w:rPr>
            </w:pPr>
            <w:r>
              <w:rPr>
                <w:rFonts w:ascii="Times New Roman" w:eastAsia="宋体" w:cs="宋体" w:hAnsi="Times New Roman" w:hint="eastAsia"/>
                <w:sz w:val="24"/>
                <w:szCs w:val="24"/>
              </w:rPr>
              <w:t>邮政编码</w:t>
            </w:r>
          </w:p>
        </w:tc>
        <w:tc>
          <w:tcPr>
            <w:tcW w:w="2676" w:type="dxa"/>
            <w:gridSpan w:val="2"/>
            <w:tcBorders>
              <w:top w:val="single" w:sz="4" w:space="0" w:color="000000"/>
              <w:left w:val="single" w:sz="4" w:space="0" w:color="000000"/>
              <w:bottom w:val="single" w:sz="4" w:space="0" w:color="000000"/>
              <w:right w:val="single" w:sz="4" w:space="0" w:color="000000"/>
            </w:tcBorders>
            <w:noWrap/>
          </w:tcPr>
          <w:p>
            <w:pPr>
              <w:pStyle w:val="20"/>
              <w:spacing w:line="360" w:lineRule="auto"/>
              <w:rPr>
                <w:rFonts w:ascii="Times New Roman" w:eastAsia="宋体" w:cs="宋体" w:hAnsi="Times New Roman" w:hint="eastAsia"/>
                <w:sz w:val="24"/>
                <w:szCs w:val="24"/>
              </w:rPr>
            </w:pPr>
          </w:p>
        </w:tc>
        <w:tc>
          <w:tcPr>
            <w:tcW w:w="1134" w:type="dxa"/>
            <w:tcBorders>
              <w:top w:val="single" w:sz="4" w:space="0" w:color="000000"/>
              <w:left w:val="single" w:sz="4" w:space="0" w:color="000000"/>
              <w:bottom w:val="single" w:sz="4" w:space="0" w:color="000000"/>
              <w:right w:val="single" w:sz="4" w:space="0" w:color="000000"/>
            </w:tcBorders>
            <w:noWrap/>
          </w:tcPr>
          <w:p>
            <w:pPr>
              <w:pStyle w:val="20"/>
              <w:spacing w:line="360" w:lineRule="auto"/>
              <w:rPr>
                <w:rFonts w:ascii="Times New Roman" w:eastAsia="宋体" w:cs="宋体" w:hAnsi="Times New Roman" w:hint="eastAsia"/>
                <w:sz w:val="24"/>
                <w:szCs w:val="24"/>
              </w:rPr>
            </w:pPr>
            <w:r>
              <w:rPr>
                <w:rFonts w:ascii="Times New Roman" w:eastAsia="宋体" w:cs="宋体" w:hAnsi="Times New Roman" w:hint="eastAsia"/>
                <w:sz w:val="24"/>
                <w:szCs w:val="24"/>
              </w:rPr>
              <w:t>员工总数</w:t>
            </w:r>
          </w:p>
        </w:tc>
        <w:tc>
          <w:tcPr>
            <w:tcW w:w="2267" w:type="dxa"/>
            <w:tcBorders>
              <w:top w:val="single" w:sz="4" w:space="0" w:color="000000"/>
              <w:left w:val="single" w:sz="4" w:space="0" w:color="000000"/>
              <w:bottom w:val="single" w:sz="4" w:space="0" w:color="000000"/>
              <w:right w:val="single" w:sz="4" w:space="0" w:color="000000"/>
            </w:tcBorders>
            <w:noWrap/>
          </w:tcPr>
          <w:p>
            <w:pPr>
              <w:pStyle w:val="20"/>
              <w:spacing w:line="360" w:lineRule="auto"/>
              <w:rPr>
                <w:rFonts w:ascii="Times New Roman" w:eastAsia="宋体" w:cs="宋体" w:hAnsi="Times New Roman" w:hint="eastAsia"/>
                <w:sz w:val="24"/>
                <w:szCs w:val="24"/>
              </w:rPr>
            </w:pPr>
          </w:p>
        </w:tc>
      </w:tr>
      <w:tr>
        <w:trPr>
          <w:trHeight w:val="441"/>
        </w:trPr>
        <w:tc>
          <w:tcPr>
            <w:tcW w:w="2850" w:type="dxa"/>
            <w:vMerge w:val="restart"/>
            <w:tcBorders>
              <w:top w:val="single" w:sz="4" w:space="0" w:color="000000"/>
              <w:left w:val="single" w:sz="4" w:space="0" w:color="000000"/>
              <w:bottom w:val="single" w:sz="4" w:space="0" w:color="000000"/>
              <w:right w:val="single" w:sz="4" w:space="0" w:color="000000"/>
            </w:tcBorders>
            <w:noWrap/>
          </w:tcPr>
          <w:p>
            <w:pPr>
              <w:pStyle w:val="20"/>
              <w:spacing w:line="360" w:lineRule="auto"/>
              <w:rPr>
                <w:rFonts w:ascii="Times New Roman" w:eastAsia="宋体" w:cs="宋体" w:hAnsi="Times New Roman" w:hint="eastAsia"/>
                <w:sz w:val="24"/>
                <w:szCs w:val="24"/>
              </w:rPr>
            </w:pPr>
          </w:p>
          <w:p>
            <w:pPr>
              <w:pStyle w:val="20"/>
              <w:spacing w:line="360" w:lineRule="auto"/>
              <w:rPr>
                <w:rFonts w:ascii="Times New Roman" w:eastAsia="宋体" w:cs="宋体" w:hAnsi="Times New Roman" w:hint="eastAsia"/>
                <w:sz w:val="24"/>
                <w:szCs w:val="24"/>
              </w:rPr>
            </w:pPr>
            <w:r>
              <w:rPr>
                <w:rFonts w:ascii="Times New Roman" w:eastAsia="宋体" w:cs="宋体" w:hAnsi="Times New Roman" w:hint="eastAsia"/>
                <w:sz w:val="24"/>
                <w:szCs w:val="24"/>
              </w:rPr>
              <w:t>联系方式</w:t>
            </w:r>
          </w:p>
        </w:tc>
        <w:tc>
          <w:tcPr>
            <w:tcW w:w="1105" w:type="dxa"/>
            <w:tcBorders>
              <w:top w:val="single" w:sz="4" w:space="0" w:color="000000"/>
              <w:left w:val="single" w:sz="4" w:space="0" w:color="000000"/>
              <w:bottom w:val="single" w:sz="4" w:space="0" w:color="000000"/>
              <w:right w:val="single" w:sz="4" w:space="0" w:color="000000"/>
            </w:tcBorders>
            <w:noWrap/>
          </w:tcPr>
          <w:p>
            <w:pPr>
              <w:pStyle w:val="20"/>
              <w:spacing w:line="360" w:lineRule="auto"/>
              <w:rPr>
                <w:rFonts w:ascii="Times New Roman" w:eastAsia="宋体" w:cs="宋体" w:hAnsi="Times New Roman" w:hint="eastAsia"/>
                <w:sz w:val="24"/>
                <w:szCs w:val="24"/>
              </w:rPr>
            </w:pPr>
            <w:r>
              <w:rPr>
                <w:rFonts w:ascii="Times New Roman" w:eastAsia="宋体" w:cs="宋体" w:hAnsi="Times New Roman" w:hint="eastAsia"/>
                <w:sz w:val="24"/>
                <w:szCs w:val="24"/>
              </w:rPr>
              <w:t>联系人</w:t>
            </w:r>
          </w:p>
        </w:tc>
        <w:tc>
          <w:tcPr>
            <w:tcW w:w="1571" w:type="dxa"/>
            <w:tcBorders>
              <w:top w:val="single" w:sz="4" w:space="0" w:color="000000"/>
              <w:left w:val="single" w:sz="4" w:space="0" w:color="000000"/>
              <w:bottom w:val="single" w:sz="4" w:space="0" w:color="000000"/>
              <w:right w:val="single" w:sz="4" w:space="0" w:color="000000"/>
            </w:tcBorders>
            <w:noWrap/>
          </w:tcPr>
          <w:p>
            <w:pPr>
              <w:pStyle w:val="20"/>
              <w:spacing w:line="360" w:lineRule="auto"/>
              <w:rPr>
                <w:rFonts w:ascii="Times New Roman" w:eastAsia="宋体" w:cs="宋体" w:hAnsi="Times New Roman" w:hint="eastAsia"/>
                <w:sz w:val="24"/>
                <w:szCs w:val="24"/>
              </w:rPr>
            </w:pPr>
          </w:p>
        </w:tc>
        <w:tc>
          <w:tcPr>
            <w:tcW w:w="1134" w:type="dxa"/>
            <w:tcBorders>
              <w:top w:val="single" w:sz="4" w:space="0" w:color="000000"/>
              <w:left w:val="single" w:sz="4" w:space="0" w:color="000000"/>
              <w:bottom w:val="single" w:sz="4" w:space="0" w:color="000000"/>
              <w:right w:val="single" w:sz="4" w:space="0" w:color="000000"/>
            </w:tcBorders>
            <w:noWrap/>
          </w:tcPr>
          <w:p>
            <w:pPr>
              <w:pStyle w:val="20"/>
              <w:spacing w:line="360" w:lineRule="auto"/>
              <w:rPr>
                <w:rFonts w:ascii="Times New Roman" w:eastAsia="宋体" w:cs="宋体" w:hAnsi="Times New Roman" w:hint="eastAsia"/>
                <w:sz w:val="24"/>
                <w:szCs w:val="24"/>
              </w:rPr>
            </w:pPr>
            <w:r>
              <w:rPr>
                <w:rFonts w:ascii="Times New Roman" w:eastAsia="宋体" w:cs="宋体" w:hAnsi="Times New Roman" w:hint="eastAsia"/>
                <w:sz w:val="24"/>
                <w:szCs w:val="24"/>
              </w:rPr>
              <w:t>电话</w:t>
            </w:r>
          </w:p>
        </w:tc>
        <w:tc>
          <w:tcPr>
            <w:tcW w:w="2267" w:type="dxa"/>
            <w:tcBorders>
              <w:top w:val="single" w:sz="4" w:space="0" w:color="000000"/>
              <w:left w:val="single" w:sz="4" w:space="0" w:color="000000"/>
              <w:bottom w:val="single" w:sz="4" w:space="0" w:color="000000"/>
              <w:right w:val="single" w:sz="4" w:space="0" w:color="000000"/>
            </w:tcBorders>
            <w:noWrap/>
          </w:tcPr>
          <w:p>
            <w:pPr>
              <w:pStyle w:val="20"/>
              <w:spacing w:line="360" w:lineRule="auto"/>
              <w:rPr>
                <w:rFonts w:ascii="Times New Roman" w:eastAsia="宋体" w:cs="宋体" w:hAnsi="Times New Roman" w:hint="eastAsia"/>
                <w:sz w:val="24"/>
                <w:szCs w:val="24"/>
              </w:rPr>
            </w:pPr>
          </w:p>
        </w:tc>
      </w:tr>
      <w:tr>
        <w:trPr>
          <w:trHeight w:val="438"/>
        </w:trPr>
        <w:tc>
          <w:tcPr>
            <w:tcW w:w="2850" w:type="dxa"/>
            <w:vMerge/>
            <w:tcBorders>
              <w:top w:val="nil"/>
              <w:left w:val="single" w:sz="4" w:space="0" w:color="000000"/>
              <w:bottom w:val="single" w:sz="4" w:space="0" w:color="000000"/>
              <w:right w:val="single" w:sz="4" w:space="0" w:color="000000"/>
            </w:tcBorders>
            <w:noWrap/>
          </w:tcPr>
          <w:p/>
        </w:tc>
        <w:tc>
          <w:tcPr>
            <w:tcW w:w="1105" w:type="dxa"/>
            <w:tcBorders>
              <w:top w:val="single" w:sz="4" w:space="0" w:color="000000"/>
              <w:left w:val="single" w:sz="4" w:space="0" w:color="000000"/>
              <w:bottom w:val="single" w:sz="4" w:space="0" w:color="000000"/>
              <w:right w:val="single" w:sz="4" w:space="0" w:color="000000"/>
            </w:tcBorders>
            <w:noWrap/>
          </w:tcPr>
          <w:p>
            <w:pPr>
              <w:pStyle w:val="20"/>
              <w:spacing w:line="360" w:lineRule="auto"/>
              <w:rPr>
                <w:rFonts w:ascii="Times New Roman" w:eastAsia="宋体" w:cs="宋体" w:hAnsi="Times New Roman" w:hint="eastAsia"/>
                <w:sz w:val="24"/>
                <w:szCs w:val="24"/>
              </w:rPr>
            </w:pPr>
            <w:r>
              <w:rPr>
                <w:rFonts w:ascii="Times New Roman" w:eastAsia="宋体" w:cs="宋体" w:hAnsi="Times New Roman" w:hint="eastAsia"/>
                <w:sz w:val="24"/>
                <w:szCs w:val="24"/>
              </w:rPr>
              <w:t>网址</w:t>
            </w:r>
          </w:p>
        </w:tc>
        <w:tc>
          <w:tcPr>
            <w:tcW w:w="1571" w:type="dxa"/>
            <w:tcBorders>
              <w:top w:val="single" w:sz="4" w:space="0" w:color="000000"/>
              <w:left w:val="single" w:sz="4" w:space="0" w:color="000000"/>
              <w:bottom w:val="single" w:sz="4" w:space="0" w:color="000000"/>
              <w:right w:val="single" w:sz="4" w:space="0" w:color="000000"/>
            </w:tcBorders>
            <w:noWrap/>
          </w:tcPr>
          <w:p>
            <w:pPr>
              <w:pStyle w:val="20"/>
              <w:spacing w:line="360" w:lineRule="auto"/>
              <w:rPr>
                <w:rFonts w:ascii="Times New Roman" w:eastAsia="宋体" w:cs="宋体" w:hAnsi="Times New Roman" w:hint="eastAsia"/>
                <w:sz w:val="24"/>
                <w:szCs w:val="24"/>
              </w:rPr>
            </w:pPr>
          </w:p>
        </w:tc>
        <w:tc>
          <w:tcPr>
            <w:tcW w:w="1134" w:type="dxa"/>
            <w:tcBorders>
              <w:top w:val="single" w:sz="4" w:space="0" w:color="000000"/>
              <w:left w:val="single" w:sz="4" w:space="0" w:color="000000"/>
              <w:bottom w:val="single" w:sz="4" w:space="0" w:color="000000"/>
              <w:right w:val="single" w:sz="4" w:space="0" w:color="000000"/>
            </w:tcBorders>
            <w:noWrap/>
          </w:tcPr>
          <w:p>
            <w:pPr>
              <w:pStyle w:val="20"/>
              <w:spacing w:line="360" w:lineRule="auto"/>
              <w:rPr>
                <w:rFonts w:ascii="Times New Roman" w:eastAsia="宋体" w:cs="宋体" w:hAnsi="Times New Roman" w:hint="eastAsia"/>
                <w:sz w:val="24"/>
                <w:szCs w:val="24"/>
              </w:rPr>
            </w:pPr>
            <w:r>
              <w:rPr>
                <w:rFonts w:ascii="Times New Roman" w:eastAsia="宋体" w:cs="宋体" w:hAnsi="Times New Roman" w:hint="eastAsia"/>
                <w:sz w:val="24"/>
                <w:szCs w:val="24"/>
              </w:rPr>
              <w:t>传真</w:t>
            </w:r>
          </w:p>
        </w:tc>
        <w:tc>
          <w:tcPr>
            <w:tcW w:w="2267" w:type="dxa"/>
            <w:tcBorders>
              <w:top w:val="single" w:sz="4" w:space="0" w:color="000000"/>
              <w:left w:val="single" w:sz="4" w:space="0" w:color="000000"/>
              <w:bottom w:val="single" w:sz="4" w:space="0" w:color="000000"/>
              <w:right w:val="single" w:sz="4" w:space="0" w:color="000000"/>
            </w:tcBorders>
            <w:noWrap/>
          </w:tcPr>
          <w:p>
            <w:pPr>
              <w:pStyle w:val="20"/>
              <w:spacing w:line="360" w:lineRule="auto"/>
              <w:rPr>
                <w:rFonts w:ascii="Times New Roman" w:eastAsia="宋体" w:cs="宋体" w:hAnsi="Times New Roman" w:hint="eastAsia"/>
                <w:sz w:val="24"/>
                <w:szCs w:val="24"/>
              </w:rPr>
            </w:pPr>
          </w:p>
        </w:tc>
      </w:tr>
      <w:tr>
        <w:trPr>
          <w:trHeight w:val="880"/>
        </w:trPr>
        <w:tc>
          <w:tcPr>
            <w:tcW w:w="2850" w:type="dxa"/>
            <w:tcBorders>
              <w:top w:val="single" w:sz="4" w:space="0" w:color="000000"/>
              <w:left w:val="single" w:sz="4" w:space="0" w:color="000000"/>
              <w:bottom w:val="single" w:sz="4" w:space="0" w:color="000000"/>
              <w:right w:val="single" w:sz="4" w:space="0" w:color="000000"/>
            </w:tcBorders>
            <w:noWrap/>
          </w:tcPr>
          <w:p>
            <w:pPr>
              <w:pStyle w:val="20"/>
              <w:spacing w:line="360" w:lineRule="auto"/>
              <w:rPr>
                <w:rFonts w:ascii="Times New Roman" w:eastAsia="宋体" w:cs="宋体" w:hAnsi="Times New Roman" w:hint="eastAsia"/>
                <w:sz w:val="24"/>
                <w:szCs w:val="24"/>
              </w:rPr>
            </w:pPr>
            <w:r>
              <w:rPr>
                <w:rFonts w:ascii="Times New Roman" w:eastAsia="宋体" w:cs="宋体" w:hAnsi="Times New Roman" w:hint="eastAsia"/>
                <w:sz w:val="24"/>
                <w:szCs w:val="24"/>
              </w:rPr>
              <w:t>法定代表人</w:t>
            </w:r>
          </w:p>
          <w:p>
            <w:pPr>
              <w:pStyle w:val="20"/>
              <w:spacing w:line="360" w:lineRule="auto"/>
              <w:rPr>
                <w:rFonts w:ascii="Times New Roman" w:eastAsia="宋体" w:cs="宋体" w:hAnsi="Times New Roman" w:hint="eastAsia"/>
                <w:sz w:val="24"/>
                <w:szCs w:val="24"/>
              </w:rPr>
            </w:pPr>
            <w:r>
              <w:rPr>
                <w:rFonts w:ascii="Times New Roman" w:eastAsia="宋体" w:cs="宋体" w:hAnsi="Times New Roman" w:hint="eastAsia"/>
                <w:sz w:val="24"/>
                <w:szCs w:val="24"/>
              </w:rPr>
              <w:t>（单位负责人）</w:t>
            </w:r>
          </w:p>
        </w:tc>
        <w:tc>
          <w:tcPr>
            <w:tcW w:w="1105" w:type="dxa"/>
            <w:tcBorders>
              <w:top w:val="single" w:sz="4" w:space="0" w:color="000000"/>
              <w:left w:val="single" w:sz="4" w:space="0" w:color="000000"/>
              <w:bottom w:val="single" w:sz="4" w:space="0" w:color="000000"/>
              <w:right w:val="single" w:sz="4" w:space="0" w:color="000000"/>
            </w:tcBorders>
            <w:noWrap/>
          </w:tcPr>
          <w:p>
            <w:pPr>
              <w:pStyle w:val="20"/>
              <w:spacing w:line="360" w:lineRule="auto"/>
              <w:rPr>
                <w:rFonts w:ascii="Times New Roman" w:eastAsia="宋体" w:cs="宋体" w:hAnsi="Times New Roman" w:hint="eastAsia"/>
                <w:sz w:val="24"/>
                <w:szCs w:val="24"/>
              </w:rPr>
            </w:pPr>
          </w:p>
          <w:p>
            <w:pPr>
              <w:pStyle w:val="20"/>
              <w:spacing w:line="360" w:lineRule="auto"/>
              <w:rPr>
                <w:rFonts w:ascii="Times New Roman" w:eastAsia="宋体" w:cs="宋体" w:hAnsi="Times New Roman" w:hint="eastAsia"/>
                <w:sz w:val="24"/>
                <w:szCs w:val="24"/>
              </w:rPr>
            </w:pPr>
            <w:r>
              <w:rPr>
                <w:rFonts w:ascii="Times New Roman" w:eastAsia="宋体" w:cs="宋体" w:hAnsi="Times New Roman" w:hint="eastAsia"/>
                <w:sz w:val="24"/>
                <w:szCs w:val="24"/>
              </w:rPr>
              <w:t>姓名</w:t>
            </w:r>
          </w:p>
        </w:tc>
        <w:tc>
          <w:tcPr>
            <w:tcW w:w="1571" w:type="dxa"/>
            <w:tcBorders>
              <w:top w:val="single" w:sz="4" w:space="0" w:color="000000"/>
              <w:left w:val="single" w:sz="4" w:space="0" w:color="000000"/>
              <w:bottom w:val="single" w:sz="4" w:space="0" w:color="000000"/>
              <w:right w:val="single" w:sz="4" w:space="0" w:color="000000"/>
            </w:tcBorders>
            <w:noWrap/>
          </w:tcPr>
          <w:p>
            <w:pPr>
              <w:pStyle w:val="20"/>
              <w:spacing w:line="360" w:lineRule="auto"/>
              <w:rPr>
                <w:rFonts w:ascii="Times New Roman" w:eastAsia="宋体" w:cs="宋体" w:hAnsi="Times New Roman" w:hint="eastAsia"/>
                <w:sz w:val="24"/>
                <w:szCs w:val="24"/>
              </w:rPr>
            </w:pPr>
          </w:p>
        </w:tc>
        <w:tc>
          <w:tcPr>
            <w:tcW w:w="1134" w:type="dxa"/>
            <w:tcBorders>
              <w:top w:val="single" w:sz="4" w:space="0" w:color="000000"/>
              <w:left w:val="single" w:sz="4" w:space="0" w:color="000000"/>
              <w:bottom w:val="single" w:sz="4" w:space="0" w:color="000000"/>
              <w:right w:val="single" w:sz="4" w:space="0" w:color="000000"/>
            </w:tcBorders>
            <w:noWrap/>
          </w:tcPr>
          <w:p>
            <w:pPr>
              <w:pStyle w:val="20"/>
              <w:spacing w:line="360" w:lineRule="auto"/>
              <w:rPr>
                <w:rFonts w:ascii="Times New Roman" w:eastAsia="宋体" w:cs="宋体" w:hAnsi="Times New Roman" w:hint="eastAsia"/>
                <w:sz w:val="24"/>
                <w:szCs w:val="24"/>
              </w:rPr>
            </w:pPr>
          </w:p>
          <w:p>
            <w:pPr>
              <w:pStyle w:val="20"/>
              <w:spacing w:line="360" w:lineRule="auto"/>
              <w:rPr>
                <w:rFonts w:ascii="Times New Roman" w:eastAsia="宋体" w:cs="宋体" w:hAnsi="Times New Roman" w:hint="eastAsia"/>
                <w:sz w:val="24"/>
                <w:szCs w:val="24"/>
              </w:rPr>
            </w:pPr>
            <w:r>
              <w:rPr>
                <w:rFonts w:ascii="Times New Roman" w:eastAsia="宋体" w:cs="宋体" w:hAnsi="Times New Roman" w:hint="eastAsia"/>
                <w:sz w:val="24"/>
                <w:szCs w:val="24"/>
              </w:rPr>
              <w:t>电话</w:t>
            </w:r>
          </w:p>
        </w:tc>
        <w:tc>
          <w:tcPr>
            <w:tcW w:w="2267" w:type="dxa"/>
            <w:tcBorders>
              <w:top w:val="single" w:sz="4" w:space="0" w:color="000000"/>
              <w:left w:val="single" w:sz="4" w:space="0" w:color="000000"/>
              <w:bottom w:val="single" w:sz="4" w:space="0" w:color="000000"/>
              <w:right w:val="single" w:sz="4" w:space="0" w:color="000000"/>
            </w:tcBorders>
            <w:noWrap/>
          </w:tcPr>
          <w:p>
            <w:pPr>
              <w:pStyle w:val="20"/>
              <w:spacing w:line="360" w:lineRule="auto"/>
              <w:rPr>
                <w:rFonts w:ascii="Times New Roman" w:eastAsia="宋体" w:cs="宋体" w:hAnsi="Times New Roman" w:hint="eastAsia"/>
                <w:sz w:val="24"/>
                <w:szCs w:val="24"/>
              </w:rPr>
            </w:pPr>
          </w:p>
        </w:tc>
      </w:tr>
      <w:tr>
        <w:trPr>
          <w:trHeight w:val="726"/>
        </w:trPr>
        <w:tc>
          <w:tcPr>
            <w:tcW w:w="2850" w:type="dxa"/>
            <w:tcBorders>
              <w:top w:val="single" w:sz="4" w:space="0" w:color="000000"/>
              <w:left w:val="single" w:sz="4" w:space="0" w:color="000000"/>
              <w:bottom w:val="single" w:sz="4" w:space="0" w:color="000000"/>
              <w:right w:val="single" w:sz="4" w:space="0" w:color="000000"/>
            </w:tcBorders>
            <w:noWrap/>
          </w:tcPr>
          <w:p>
            <w:pPr>
              <w:pStyle w:val="20"/>
              <w:spacing w:line="360" w:lineRule="auto"/>
              <w:rPr>
                <w:rFonts w:ascii="Times New Roman" w:eastAsia="宋体" w:cs="宋体" w:hAnsi="Times New Roman" w:hint="eastAsia"/>
                <w:sz w:val="24"/>
                <w:szCs w:val="24"/>
                <w:lang w:val="zh-CN" w:bidi="zh-CN"/>
              </w:rPr>
            </w:pPr>
            <w:r>
              <w:rPr>
                <w:rFonts w:ascii="Times New Roman" w:eastAsia="宋体" w:cs="宋体" w:hAnsi="Times New Roman" w:hint="eastAsia"/>
                <w:sz w:val="24"/>
                <w:szCs w:val="24"/>
              </w:rPr>
              <w:t>投标人须知要求投标人需具有的各类资质证书</w:t>
            </w:r>
          </w:p>
        </w:tc>
        <w:tc>
          <w:tcPr>
            <w:tcW w:w="6077" w:type="dxa"/>
            <w:gridSpan w:val="4"/>
            <w:tcBorders>
              <w:top w:val="single" w:sz="4" w:space="0" w:color="000000"/>
              <w:left w:val="single" w:sz="4" w:space="0" w:color="000000"/>
              <w:bottom w:val="single" w:sz="4" w:space="0" w:color="000000"/>
              <w:right w:val="single" w:sz="4" w:space="0" w:color="000000"/>
            </w:tcBorders>
            <w:noWrap/>
          </w:tcPr>
          <w:p>
            <w:pPr>
              <w:pStyle w:val="20"/>
              <w:spacing w:line="360" w:lineRule="auto"/>
              <w:rPr>
                <w:rFonts w:ascii="Times New Roman" w:eastAsia="宋体" w:cs="宋体" w:hAnsi="Times New Roman" w:hint="eastAsia"/>
                <w:sz w:val="24"/>
                <w:szCs w:val="24"/>
              </w:rPr>
            </w:pPr>
          </w:p>
          <w:p>
            <w:pPr>
              <w:pStyle w:val="20"/>
              <w:spacing w:line="360" w:lineRule="auto"/>
              <w:jc w:val="both"/>
              <w:rPr>
                <w:rFonts w:ascii="Times New Roman" w:eastAsia="宋体" w:cs="宋体" w:hAnsi="Times New Roman" w:hint="eastAsia"/>
                <w:sz w:val="24"/>
                <w:szCs w:val="24"/>
              </w:rPr>
            </w:pPr>
            <w:r>
              <w:rPr>
                <w:rFonts w:ascii="Times New Roman" w:eastAsia="宋体" w:cs="宋体" w:hAnsi="Times New Roman" w:hint="eastAsia"/>
                <w:sz w:val="24"/>
                <w:szCs w:val="24"/>
              </w:rPr>
              <w:t>类型：            等级：             证书号：</w:t>
            </w:r>
          </w:p>
        </w:tc>
      </w:tr>
      <w:tr>
        <w:trPr>
          <w:trHeight w:val="368"/>
        </w:trPr>
        <w:tc>
          <w:tcPr>
            <w:tcW w:w="2850" w:type="dxa"/>
            <w:tcBorders>
              <w:top w:val="single" w:sz="4" w:space="0" w:color="000000"/>
              <w:left w:val="single" w:sz="4" w:space="0" w:color="000000"/>
              <w:bottom w:val="single" w:sz="4" w:space="0" w:color="000000"/>
              <w:right w:val="single" w:sz="4" w:space="0" w:color="000000"/>
            </w:tcBorders>
            <w:noWrap/>
          </w:tcPr>
          <w:p>
            <w:pPr>
              <w:pStyle w:val="20"/>
              <w:spacing w:line="360" w:lineRule="auto"/>
              <w:rPr>
                <w:rFonts w:ascii="Times New Roman" w:eastAsia="宋体" w:cs="宋体" w:hAnsi="Times New Roman" w:hint="eastAsia"/>
                <w:sz w:val="24"/>
                <w:szCs w:val="24"/>
              </w:rPr>
            </w:pPr>
            <w:r>
              <w:rPr>
                <w:rFonts w:ascii="Times New Roman" w:eastAsia="宋体" w:cs="宋体" w:hAnsi="Times New Roman" w:hint="eastAsia"/>
                <w:sz w:val="24"/>
                <w:szCs w:val="24"/>
              </w:rPr>
              <w:t>基本账户开户银行</w:t>
            </w:r>
          </w:p>
        </w:tc>
        <w:tc>
          <w:tcPr>
            <w:tcW w:w="6077" w:type="dxa"/>
            <w:gridSpan w:val="4"/>
            <w:tcBorders>
              <w:top w:val="single" w:sz="4" w:space="0" w:color="000000"/>
              <w:left w:val="single" w:sz="4" w:space="0" w:color="000000"/>
              <w:bottom w:val="single" w:sz="4" w:space="0" w:color="000000"/>
              <w:right w:val="single" w:sz="4" w:space="0" w:color="000000"/>
            </w:tcBorders>
            <w:noWrap/>
          </w:tcPr>
          <w:p>
            <w:pPr>
              <w:pStyle w:val="20"/>
              <w:spacing w:line="360" w:lineRule="auto"/>
              <w:rPr>
                <w:rFonts w:ascii="Times New Roman" w:eastAsia="宋体" w:cs="宋体" w:hAnsi="Times New Roman" w:hint="eastAsia"/>
                <w:sz w:val="24"/>
                <w:szCs w:val="24"/>
              </w:rPr>
            </w:pPr>
          </w:p>
        </w:tc>
      </w:tr>
      <w:tr>
        <w:trPr>
          <w:trHeight w:val="438"/>
        </w:trPr>
        <w:tc>
          <w:tcPr>
            <w:tcW w:w="2850" w:type="dxa"/>
            <w:tcBorders>
              <w:top w:val="single" w:sz="4" w:space="0" w:color="000000"/>
              <w:left w:val="single" w:sz="4" w:space="0" w:color="000000"/>
              <w:bottom w:val="single" w:sz="4" w:space="0" w:color="000000"/>
              <w:right w:val="single" w:sz="4" w:space="0" w:color="000000"/>
            </w:tcBorders>
            <w:noWrap/>
          </w:tcPr>
          <w:p>
            <w:pPr>
              <w:pStyle w:val="20"/>
              <w:spacing w:line="360" w:lineRule="auto"/>
              <w:rPr>
                <w:rFonts w:ascii="Times New Roman" w:eastAsia="宋体" w:cs="宋体" w:hAnsi="Times New Roman" w:hint="eastAsia"/>
                <w:sz w:val="24"/>
                <w:szCs w:val="24"/>
              </w:rPr>
            </w:pPr>
            <w:r>
              <w:rPr>
                <w:rFonts w:ascii="Times New Roman" w:eastAsia="宋体" w:cs="宋体" w:hAnsi="Times New Roman" w:hint="eastAsia"/>
                <w:sz w:val="24"/>
                <w:szCs w:val="24"/>
              </w:rPr>
              <w:t>基本账户银行账号</w:t>
            </w:r>
          </w:p>
        </w:tc>
        <w:tc>
          <w:tcPr>
            <w:tcW w:w="6077" w:type="dxa"/>
            <w:gridSpan w:val="4"/>
            <w:tcBorders>
              <w:top w:val="single" w:sz="4" w:space="0" w:color="000000"/>
              <w:left w:val="single" w:sz="4" w:space="0" w:color="000000"/>
              <w:bottom w:val="single" w:sz="4" w:space="0" w:color="000000"/>
              <w:right w:val="single" w:sz="4" w:space="0" w:color="000000"/>
            </w:tcBorders>
            <w:noWrap/>
          </w:tcPr>
          <w:p>
            <w:pPr>
              <w:pStyle w:val="20"/>
              <w:spacing w:line="360" w:lineRule="auto"/>
              <w:rPr>
                <w:rFonts w:ascii="Times New Roman" w:eastAsia="宋体" w:cs="宋体" w:hAnsi="Times New Roman" w:hint="eastAsia"/>
                <w:sz w:val="24"/>
                <w:szCs w:val="24"/>
              </w:rPr>
            </w:pPr>
          </w:p>
        </w:tc>
      </w:tr>
      <w:tr>
        <w:trPr>
          <w:trHeight w:val="504"/>
        </w:trPr>
        <w:tc>
          <w:tcPr>
            <w:tcW w:w="2850" w:type="dxa"/>
            <w:tcBorders>
              <w:top w:val="single" w:sz="4" w:space="0" w:color="000000"/>
              <w:left w:val="single" w:sz="4" w:space="0" w:color="000000"/>
              <w:bottom w:val="single" w:sz="4" w:space="0" w:color="000000"/>
              <w:right w:val="single" w:sz="4" w:space="0" w:color="000000"/>
            </w:tcBorders>
            <w:noWrap/>
          </w:tcPr>
          <w:p>
            <w:pPr>
              <w:pStyle w:val="20"/>
              <w:spacing w:line="360" w:lineRule="auto"/>
              <w:rPr>
                <w:rFonts w:ascii="Times New Roman" w:eastAsia="宋体" w:cs="宋体" w:hAnsi="Times New Roman" w:hint="eastAsia"/>
                <w:sz w:val="24"/>
                <w:szCs w:val="24"/>
              </w:rPr>
            </w:pPr>
            <w:r>
              <w:rPr>
                <w:rFonts w:ascii="Times New Roman" w:eastAsia="宋体" w:cs="宋体" w:hAnsi="Times New Roman" w:hint="eastAsia"/>
                <w:sz w:val="24"/>
                <w:szCs w:val="24"/>
              </w:rPr>
              <w:t>与投标人的单位负责人为同一人的单位</w:t>
            </w:r>
          </w:p>
        </w:tc>
        <w:tc>
          <w:tcPr>
            <w:tcW w:w="6077" w:type="dxa"/>
            <w:gridSpan w:val="4"/>
            <w:tcBorders>
              <w:top w:val="single" w:sz="4" w:space="0" w:color="000000"/>
              <w:left w:val="single" w:sz="4" w:space="0" w:color="000000"/>
              <w:bottom w:val="single" w:sz="4" w:space="0" w:color="000000"/>
              <w:right w:val="single" w:sz="4" w:space="0" w:color="000000"/>
            </w:tcBorders>
            <w:noWrap/>
          </w:tcPr>
          <w:p>
            <w:pPr>
              <w:pStyle w:val="20"/>
              <w:spacing w:line="360" w:lineRule="auto"/>
              <w:rPr>
                <w:rFonts w:ascii="Times New Roman" w:eastAsia="宋体" w:cs="宋体" w:hAnsi="Times New Roman" w:hint="eastAsia"/>
                <w:sz w:val="24"/>
                <w:szCs w:val="24"/>
              </w:rPr>
            </w:pPr>
          </w:p>
        </w:tc>
      </w:tr>
      <w:tr>
        <w:trPr>
          <w:trHeight w:val="461"/>
        </w:trPr>
        <w:tc>
          <w:tcPr>
            <w:tcW w:w="2850" w:type="dxa"/>
            <w:tcBorders>
              <w:top w:val="single" w:sz="4" w:space="0" w:color="000000"/>
              <w:left w:val="single" w:sz="4" w:space="0" w:color="000000"/>
              <w:bottom w:val="single" w:sz="4" w:space="0" w:color="000000"/>
              <w:right w:val="single" w:sz="4" w:space="0" w:color="000000"/>
            </w:tcBorders>
            <w:noWrap/>
          </w:tcPr>
          <w:p>
            <w:pPr>
              <w:pStyle w:val="20"/>
              <w:spacing w:line="360" w:lineRule="auto"/>
              <w:rPr>
                <w:rFonts w:ascii="Times New Roman" w:eastAsia="宋体" w:cs="宋体" w:hAnsi="Times New Roman" w:hint="eastAsia"/>
                <w:sz w:val="24"/>
                <w:szCs w:val="24"/>
              </w:rPr>
            </w:pPr>
            <w:r>
              <w:rPr>
                <w:rFonts w:ascii="Times New Roman" w:eastAsia="宋体" w:cs="宋体" w:hAnsi="Times New Roman" w:hint="eastAsia"/>
                <w:sz w:val="24"/>
                <w:szCs w:val="24"/>
              </w:rPr>
              <w:t>与投标人存在控股关系的单位</w:t>
            </w:r>
          </w:p>
        </w:tc>
        <w:tc>
          <w:tcPr>
            <w:tcW w:w="6077" w:type="dxa"/>
            <w:gridSpan w:val="4"/>
            <w:tcBorders>
              <w:top w:val="single" w:sz="4" w:space="0" w:color="000000"/>
              <w:left w:val="single" w:sz="4" w:space="0" w:color="000000"/>
              <w:bottom w:val="single" w:sz="4" w:space="0" w:color="000000"/>
              <w:right w:val="single" w:sz="4" w:space="0" w:color="000000"/>
            </w:tcBorders>
            <w:noWrap/>
          </w:tcPr>
          <w:p>
            <w:pPr>
              <w:pStyle w:val="20"/>
              <w:spacing w:line="360" w:lineRule="auto"/>
              <w:rPr>
                <w:rFonts w:ascii="Times New Roman" w:eastAsia="宋体" w:cs="宋体" w:hAnsi="Times New Roman" w:hint="eastAsia"/>
                <w:sz w:val="24"/>
                <w:szCs w:val="24"/>
              </w:rPr>
            </w:pPr>
          </w:p>
        </w:tc>
      </w:tr>
      <w:tr>
        <w:trPr>
          <w:trHeight w:val="430"/>
        </w:trPr>
        <w:tc>
          <w:tcPr>
            <w:tcW w:w="2850" w:type="dxa"/>
            <w:tcBorders>
              <w:top w:val="single" w:sz="4" w:space="0" w:color="000000"/>
              <w:left w:val="single" w:sz="4" w:space="0" w:color="000000"/>
              <w:bottom w:val="single" w:sz="4" w:space="0" w:color="000000"/>
              <w:right w:val="single" w:sz="4" w:space="0" w:color="000000"/>
            </w:tcBorders>
            <w:noWrap/>
          </w:tcPr>
          <w:p>
            <w:pPr>
              <w:pStyle w:val="20"/>
              <w:spacing w:line="360" w:lineRule="auto"/>
              <w:rPr>
                <w:rFonts w:ascii="Times New Roman" w:eastAsia="宋体" w:cs="宋体" w:hAnsi="Times New Roman" w:hint="eastAsia"/>
                <w:sz w:val="24"/>
                <w:szCs w:val="24"/>
              </w:rPr>
            </w:pPr>
            <w:r>
              <w:rPr>
                <w:rFonts w:ascii="Times New Roman" w:eastAsia="宋体" w:cs="宋体" w:hAnsi="Times New Roman" w:hint="eastAsia"/>
                <w:sz w:val="24"/>
                <w:szCs w:val="24"/>
              </w:rPr>
              <w:t>与投标人存在管理关系的单位</w:t>
            </w:r>
          </w:p>
        </w:tc>
        <w:tc>
          <w:tcPr>
            <w:tcW w:w="6077" w:type="dxa"/>
            <w:gridSpan w:val="4"/>
            <w:tcBorders>
              <w:top w:val="single" w:sz="4" w:space="0" w:color="000000"/>
              <w:left w:val="single" w:sz="4" w:space="0" w:color="000000"/>
              <w:bottom w:val="single" w:sz="4" w:space="0" w:color="000000"/>
              <w:right w:val="single" w:sz="4" w:space="0" w:color="000000"/>
            </w:tcBorders>
            <w:noWrap/>
          </w:tcPr>
          <w:p>
            <w:pPr>
              <w:pStyle w:val="20"/>
              <w:spacing w:line="360" w:lineRule="auto"/>
              <w:rPr>
                <w:rFonts w:ascii="Times New Roman" w:eastAsia="宋体" w:cs="宋体" w:hAnsi="Times New Roman" w:hint="eastAsia"/>
                <w:sz w:val="24"/>
                <w:szCs w:val="24"/>
              </w:rPr>
            </w:pPr>
          </w:p>
        </w:tc>
      </w:tr>
      <w:tr>
        <w:trPr>
          <w:trHeight w:val="438"/>
        </w:trPr>
        <w:tc>
          <w:tcPr>
            <w:tcW w:w="2850" w:type="dxa"/>
            <w:tcBorders>
              <w:top w:val="single" w:sz="4" w:space="0" w:color="000000"/>
              <w:left w:val="single" w:sz="4" w:space="0" w:color="000000"/>
              <w:bottom w:val="single" w:sz="4" w:space="0" w:color="000000"/>
              <w:right w:val="single" w:sz="4" w:space="0" w:color="000000"/>
            </w:tcBorders>
            <w:noWrap/>
          </w:tcPr>
          <w:p>
            <w:pPr>
              <w:pStyle w:val="20"/>
              <w:spacing w:line="360" w:lineRule="auto"/>
              <w:rPr>
                <w:rFonts w:ascii="Times New Roman" w:eastAsia="宋体" w:cs="宋体" w:hAnsi="Times New Roman" w:hint="eastAsia"/>
                <w:sz w:val="24"/>
                <w:szCs w:val="24"/>
              </w:rPr>
            </w:pPr>
            <w:r>
              <w:rPr>
                <w:rFonts w:ascii="Times New Roman" w:eastAsia="宋体" w:cs="宋体" w:hAnsi="Times New Roman" w:hint="eastAsia"/>
                <w:sz w:val="24"/>
                <w:szCs w:val="24"/>
              </w:rPr>
              <w:t>投标材料制造商名称</w:t>
            </w:r>
          </w:p>
        </w:tc>
        <w:tc>
          <w:tcPr>
            <w:tcW w:w="6077" w:type="dxa"/>
            <w:gridSpan w:val="4"/>
            <w:tcBorders>
              <w:top w:val="single" w:sz="4" w:space="0" w:color="000000"/>
              <w:left w:val="single" w:sz="4" w:space="0" w:color="000000"/>
              <w:bottom w:val="single" w:sz="4" w:space="0" w:color="000000"/>
              <w:right w:val="single" w:sz="4" w:space="0" w:color="000000"/>
            </w:tcBorders>
            <w:noWrap/>
          </w:tcPr>
          <w:p>
            <w:pPr>
              <w:pStyle w:val="20"/>
              <w:spacing w:line="360" w:lineRule="auto"/>
              <w:rPr>
                <w:rFonts w:ascii="Times New Roman" w:eastAsia="宋体" w:cs="宋体" w:hAnsi="Times New Roman" w:hint="eastAsia"/>
                <w:sz w:val="24"/>
                <w:szCs w:val="24"/>
              </w:rPr>
            </w:pPr>
          </w:p>
        </w:tc>
      </w:tr>
      <w:tr>
        <w:trPr>
          <w:trHeight w:val="1066"/>
        </w:trPr>
        <w:tc>
          <w:tcPr>
            <w:tcW w:w="2850" w:type="dxa"/>
            <w:tcBorders>
              <w:top w:val="single" w:sz="4" w:space="0" w:color="000000"/>
              <w:left w:val="single" w:sz="4" w:space="0" w:color="000000"/>
              <w:bottom w:val="single" w:sz="4" w:space="0" w:color="000000"/>
              <w:right w:val="single" w:sz="4" w:space="0" w:color="000000"/>
            </w:tcBorders>
            <w:noWrap/>
          </w:tcPr>
          <w:p>
            <w:pPr>
              <w:pStyle w:val="20"/>
              <w:spacing w:line="360" w:lineRule="auto"/>
              <w:rPr>
                <w:rFonts w:ascii="Times New Roman" w:eastAsia="宋体" w:cs="宋体" w:hAnsi="Times New Roman" w:hint="eastAsia"/>
                <w:sz w:val="24"/>
                <w:szCs w:val="24"/>
              </w:rPr>
            </w:pPr>
            <w:r>
              <w:rPr>
                <w:rFonts w:ascii="Times New Roman" w:eastAsia="宋体" w:cs="宋体" w:hAnsi="Times New Roman" w:hint="eastAsia"/>
                <w:spacing w:val="-2"/>
                <w:sz w:val="24"/>
                <w:szCs w:val="24"/>
              </w:rPr>
              <w:t xml:space="preserve">投标人须知要求 </w:t>
            </w:r>
            <w:r>
              <w:rPr>
                <w:rFonts w:ascii="Times New Roman" w:eastAsia="宋体" w:cs="宋体" w:hAnsi="Times New Roman" w:hint="eastAsia"/>
                <w:spacing w:val="-5"/>
                <w:sz w:val="24"/>
                <w:szCs w:val="24"/>
              </w:rPr>
              <w:t>投标材料制造商需具</w:t>
            </w:r>
            <w:r>
              <w:rPr>
                <w:rFonts w:ascii="Times New Roman" w:eastAsia="宋体" w:cs="宋体" w:hAnsi="Times New Roman" w:hint="eastAsia"/>
                <w:sz w:val="24"/>
                <w:szCs w:val="24"/>
              </w:rPr>
              <w:t>有的资质证书</w:t>
            </w:r>
          </w:p>
        </w:tc>
        <w:tc>
          <w:tcPr>
            <w:tcW w:w="6077" w:type="dxa"/>
            <w:gridSpan w:val="4"/>
            <w:tcBorders>
              <w:top w:val="single" w:sz="4" w:space="0" w:color="000000"/>
              <w:left w:val="single" w:sz="4" w:space="0" w:color="000000"/>
              <w:bottom w:val="single" w:sz="4" w:space="0" w:color="000000"/>
              <w:right w:val="single" w:sz="4" w:space="0" w:color="000000"/>
            </w:tcBorders>
            <w:noWrap/>
          </w:tcPr>
          <w:p>
            <w:pPr>
              <w:pStyle w:val="20"/>
              <w:spacing w:line="360" w:lineRule="auto"/>
              <w:rPr>
                <w:rFonts w:ascii="Times New Roman" w:eastAsia="宋体" w:cs="宋体" w:hAnsi="Times New Roman" w:hint="eastAsia"/>
                <w:sz w:val="24"/>
                <w:szCs w:val="24"/>
              </w:rPr>
            </w:pPr>
          </w:p>
        </w:tc>
      </w:tr>
      <w:tr>
        <w:trPr>
          <w:trHeight w:val="438"/>
        </w:trPr>
        <w:tc>
          <w:tcPr>
            <w:tcW w:w="2850" w:type="dxa"/>
            <w:tcBorders>
              <w:top w:val="single" w:sz="4" w:space="0" w:color="000000"/>
              <w:left w:val="single" w:sz="4" w:space="0" w:color="000000"/>
              <w:bottom w:val="single" w:sz="4" w:space="0" w:color="000000"/>
              <w:right w:val="single" w:sz="4" w:space="0" w:color="000000"/>
            </w:tcBorders>
            <w:noWrap/>
          </w:tcPr>
          <w:p>
            <w:pPr>
              <w:pStyle w:val="20"/>
              <w:spacing w:line="360" w:lineRule="auto"/>
              <w:rPr>
                <w:rFonts w:ascii="Times New Roman" w:eastAsia="宋体" w:cs="宋体" w:hAnsi="Times New Roman" w:hint="eastAsia"/>
                <w:sz w:val="24"/>
                <w:szCs w:val="24"/>
              </w:rPr>
            </w:pPr>
            <w:r>
              <w:rPr>
                <w:rFonts w:ascii="Times New Roman" w:eastAsia="宋体" w:cs="宋体" w:hAnsi="Times New Roman" w:hint="eastAsia"/>
                <w:sz w:val="24"/>
                <w:szCs w:val="24"/>
              </w:rPr>
              <w:t>备注</w:t>
            </w:r>
          </w:p>
        </w:tc>
        <w:tc>
          <w:tcPr>
            <w:tcW w:w="6077" w:type="dxa"/>
            <w:gridSpan w:val="4"/>
            <w:tcBorders>
              <w:top w:val="single" w:sz="4" w:space="0" w:color="000000"/>
              <w:left w:val="single" w:sz="4" w:space="0" w:color="000000"/>
              <w:bottom w:val="single" w:sz="4" w:space="0" w:color="000000"/>
              <w:right w:val="single" w:sz="4" w:space="0" w:color="000000"/>
            </w:tcBorders>
            <w:noWrap/>
          </w:tcPr>
          <w:p>
            <w:pPr>
              <w:pStyle w:val="20"/>
              <w:spacing w:line="360" w:lineRule="auto"/>
              <w:rPr>
                <w:rFonts w:ascii="Times New Roman" w:eastAsia="宋体" w:cs="宋体" w:hAnsi="Times New Roman" w:hint="eastAsia"/>
                <w:sz w:val="24"/>
                <w:szCs w:val="24"/>
              </w:rPr>
            </w:pPr>
          </w:p>
        </w:tc>
      </w:tr>
    </w:tbl>
    <w:p>
      <w:pPr>
        <w:pStyle w:val="20"/>
        <w:spacing w:before="49" w:line="360" w:lineRule="auto"/>
        <w:jc w:val="left"/>
        <w:rPr>
          <w:rFonts w:ascii="Times New Roman" w:eastAsia="宋体" w:cs="宋体" w:hAnsi="Times New Roman" w:hint="eastAsia"/>
          <w:sz w:val="24"/>
          <w:szCs w:val="24"/>
        </w:rPr>
        <w:sectPr>
          <w:pgSz w:w="12240" w:h="15840"/>
          <w:pgMar w:top="1500" w:right="1100" w:bottom="1120" w:left="1400" w:header="0" w:footer="841" w:gutter="0"/>
          <w:docGrid w:linePitch="312" w:charSpace="0"/>
        </w:sectPr>
      </w:pPr>
      <w:r>
        <w:rPr>
          <w:rFonts w:ascii="Times New Roman" w:eastAsia="宋体" w:cs="宋体" w:hAnsi="Times New Roman" w:hint="eastAsia"/>
          <w:sz w:val="24"/>
          <w:szCs w:val="24"/>
        </w:rPr>
        <w:t>注：如果投标人须知第 1.4.1 项对投标材料制造商的资质提出了要求，投标人应根据投标人须知第 3.5.1 项的要求在本表后附相关资质证书扫描件。非联合体投标时无需填写。</w:t>
      </w:r>
    </w:p>
    <w:p>
      <w:pPr>
        <w:pStyle w:val="3"/>
        <w:spacing w:before="43" w:line="240" w:lineRule="auto"/>
        <w:ind w:left="537"/>
        <w:jc w:val="center"/>
        <w:rPr>
          <w:rFonts w:ascii="Times New Roman" w:eastAsia="宋体" w:cs="宋体" w:hAnsi="Times New Roman" w:hint="eastAsia"/>
          <w:sz w:val="32"/>
        </w:rPr>
      </w:pPr>
      <w:bookmarkStart w:id="60" w:name="_bookmark156"/>
      <w:bookmarkEnd w:id="60"/>
      <w:r>
        <w:rPr>
          <w:rFonts w:ascii="Times New Roman" w:eastAsia="宋体" w:cs="宋体" w:hAnsi="Times New Roman" w:hint="eastAsia"/>
          <w:sz w:val="32"/>
        </w:rPr>
        <w:t>（二）近年财务状况表</w:t>
      </w:r>
    </w:p>
    <w:p>
      <w:pPr>
        <w:pStyle w:val="20"/>
        <w:spacing w:line="240" w:lineRule="auto"/>
        <w:rPr>
          <w:rFonts w:ascii="Times New Roman" w:eastAsia="宋体" w:cs="宋体" w:hAnsi="Times New Roman" w:hint="eastAsia"/>
          <w:sz w:val="28"/>
        </w:rPr>
      </w:pPr>
    </w:p>
    <w:p>
      <w:pPr>
        <w:pStyle w:val="20"/>
        <w:spacing w:before="11" w:line="240" w:lineRule="auto"/>
        <w:rPr>
          <w:rFonts w:ascii="Times New Roman" w:eastAsia="宋体" w:cs="宋体" w:hAnsi="Times New Roman" w:hint="eastAsia"/>
          <w:sz w:val="23"/>
        </w:rPr>
      </w:pPr>
    </w:p>
    <w:p>
      <w:pPr>
        <w:spacing w:line="360" w:lineRule="auto"/>
        <w:rPr>
          <w:rFonts w:ascii="Times New Roman" w:eastAsia="宋体" w:cs="宋体" w:hAnsi="Times New Roman" w:hint="eastAsia"/>
          <w:sz w:val="24"/>
          <w:szCs w:val="24"/>
        </w:rPr>
      </w:pPr>
      <w:r>
        <w:rPr>
          <w:rFonts w:ascii="Times New Roman" w:eastAsia="宋体" w:cs="宋体" w:hAnsi="Times New Roman" w:hint="eastAsia"/>
          <w:sz w:val="24"/>
          <w:szCs w:val="24"/>
        </w:rPr>
        <w:t>注：（1）投标人应按照第二章“投标人须知”3.5.2提供相应年份的财务状况表扫描件，可以不含财务情况说明书。</w:t>
      </w:r>
    </w:p>
    <w:p>
      <w:pPr>
        <w:spacing w:line="360" w:lineRule="auto"/>
        <w:ind w:firstLine="480"/>
        <w:rPr>
          <w:rFonts w:ascii="Times New Roman" w:eastAsia="宋体" w:cs="宋体" w:hAnsi="Times New Roman" w:hint="eastAsia"/>
          <w:sz w:val="24"/>
          <w:szCs w:val="24"/>
        </w:rPr>
      </w:pPr>
      <w:r>
        <w:rPr>
          <w:rFonts w:ascii="Times New Roman" w:eastAsia="宋体" w:cs="宋体" w:hAnsi="Times New Roman" w:hint="eastAsia"/>
          <w:sz w:val="24"/>
          <w:szCs w:val="24"/>
        </w:rPr>
        <w:t>“近年财务状况表”分两种情况。例：招标文件开始下载的时间在5月1日以前的，若投标人须知前附表规定为“近3年”，“近3年”是指当年之前的3个年度或当年的上一年之前的3个年度。如某项目招标，招标文件开始下载的时间是2020年4 月1日，“近年财务状况表”是指 2017 年、2018 年、2019 年的财务状况，或 2016 年、2017 年、2018 年的财务状况，采用哪3个年度，由投标人选择；招标文件开始下载的时间在 5 月 1 日以后的，“近3 年”是指当年之前的3个年度，如某项目招标，招标文件开始下载的时间是 2020 年 5月5日，“近年财务状况表”是指 2017 年、2018 年、2019年的财务状况。投标人须知前附表规定的时间不足3年的，以此类推。</w:t>
      </w:r>
    </w:p>
    <w:p>
      <w:pPr>
        <w:spacing w:line="360" w:lineRule="auto"/>
        <w:ind w:firstLine="480"/>
        <w:rPr>
          <w:rFonts w:ascii="Times New Roman" w:eastAsia="宋体" w:cs="宋体" w:hAnsi="Times New Roman" w:hint="eastAsia"/>
          <w:sz w:val="24"/>
          <w:szCs w:val="24"/>
          <w:highlight w:val="auto"/>
        </w:rPr>
      </w:pPr>
      <w:r>
        <w:rPr>
          <w:rFonts w:ascii="Times New Roman" w:eastAsia="宋体" w:cs="宋体" w:hAnsi="Times New Roman" w:hint="eastAsia"/>
          <w:sz w:val="24"/>
          <w:szCs w:val="24"/>
          <w:highlight w:val="auto"/>
        </w:rPr>
        <w:t>（2）新设立企业只提供设立以来的财务状况表，破产重整企业视为新设立企业。</w:t>
      </w:r>
    </w:p>
    <w:p>
      <w:pPr>
        <w:spacing w:line="360" w:lineRule="auto"/>
        <w:ind w:firstLineChars="200" w:firstLine="480"/>
        <w:rPr>
          <w:rFonts w:ascii="Times New Roman" w:eastAsia="宋体" w:cs="宋体" w:hAnsi="Times New Roman" w:hint="eastAsia"/>
          <w:sz w:val="24"/>
          <w:szCs w:val="24"/>
          <w:highlight w:val="auto"/>
        </w:rPr>
      </w:pPr>
      <w:r>
        <w:rPr>
          <w:rFonts w:ascii="Times New Roman" w:eastAsia="宋体" w:cs="宋体" w:hAnsi="Times New Roman" w:hint="eastAsia"/>
          <w:sz w:val="24"/>
          <w:szCs w:val="24"/>
          <w:highlight w:val="auto"/>
        </w:rPr>
        <w:t>（</w:t>
      </w:r>
      <w:r>
        <w:rPr>
          <w:rFonts w:ascii="Times New Roman" w:eastAsia="宋体" w:cs="宋体" w:hAnsi="Times New Roman" w:hint="eastAsia"/>
          <w:sz w:val="24"/>
          <w:szCs w:val="24"/>
          <w:lang w:val="en-US" w:eastAsia="zh-CN"/>
          <w:highlight w:val="auto"/>
        </w:rPr>
        <w:t>3</w:t>
      </w:r>
      <w:r>
        <w:rPr>
          <w:rFonts w:ascii="Times New Roman" w:eastAsia="宋体" w:cs="宋体" w:hAnsi="Times New Roman" w:hint="eastAsia"/>
          <w:sz w:val="24"/>
          <w:szCs w:val="24"/>
          <w:highlight w:val="auto"/>
        </w:rPr>
        <w:t>）若无要求，无需填写。</w:t>
      </w:r>
    </w:p>
    <w:p>
      <w:pPr>
        <w:ind w:firstLineChars="200" w:firstLine="480"/>
        <w:rPr>
          <w:rFonts w:ascii="Times New Roman" w:eastAsia="宋体" w:cs="宋体" w:hAnsi="Times New Roman" w:hint="eastAsia"/>
          <w:sz w:val="24"/>
          <w:szCs w:val="24"/>
        </w:rPr>
        <w:sectPr>
          <w:pgSz w:w="11906" w:h="16838"/>
          <w:pgMar w:top="1417" w:right="1417" w:bottom="1417" w:left="1417" w:header="851" w:footer="850" w:gutter="0"/>
          <w:docGrid w:type="lines" w:linePitch="312" w:charSpace="0"/>
        </w:sectPr>
      </w:pPr>
    </w:p>
    <w:p>
      <w:pPr>
        <w:pStyle w:val="3"/>
        <w:spacing w:before="43" w:line="240" w:lineRule="auto"/>
        <w:ind w:left="537"/>
        <w:jc w:val="center"/>
        <w:rPr>
          <w:rFonts w:ascii="Times New Roman" w:eastAsia="宋体" w:cs="宋体" w:hAnsi="Times New Roman" w:hint="eastAsia"/>
        </w:rPr>
      </w:pPr>
      <w:bookmarkStart w:id="61" w:name="_bookmark157"/>
      <w:bookmarkEnd w:id="61"/>
      <w:r>
        <w:rPr>
          <w:rFonts w:ascii="Times New Roman" w:eastAsia="宋体" w:cs="宋体" w:hAnsi="Times New Roman" w:hint="eastAsia"/>
          <w:sz w:val="32"/>
        </w:rPr>
        <w:t>（三）近年完成的类似项目情况表</w:t>
      </w:r>
    </w:p>
    <w:tbl>
      <w:tblPr>
        <w:jc w:val="left"/>
        <w:tblInd w:w="4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Pr>
      <w:tblGrid>
        <w:gridCol w:w="2269"/>
        <w:gridCol w:w="6253"/>
      </w:tblGrid>
      <w:tr>
        <w:trPr>
          <w:trHeight w:val="669"/>
        </w:trPr>
        <w:tc>
          <w:tcPr>
            <w:tcW w:w="2269" w:type="dxa"/>
            <w:tcBorders>
              <w:top w:val="single" w:sz="4" w:space="0" w:color="000000"/>
              <w:left w:val="single" w:sz="4" w:space="0" w:color="000000"/>
              <w:bottom w:val="single" w:sz="4" w:space="0" w:color="000000"/>
              <w:right w:val="single" w:sz="4" w:space="0" w:color="000000"/>
            </w:tcBorders>
            <w:noWrap/>
            <w:vAlign w:val="center"/>
          </w:tcPr>
          <w:p>
            <w:pPr>
              <w:pStyle w:val="101"/>
              <w:spacing w:line="360" w:lineRule="auto"/>
              <w:ind w:right="265"/>
              <w:jc w:val="center"/>
              <w:rPr>
                <w:rFonts w:ascii="Times New Roman" w:eastAsia="宋体" w:cs="宋体" w:hAnsi="Times New Roman" w:hint="eastAsia"/>
                <w:sz w:val="24"/>
                <w:szCs w:val="24"/>
              </w:rPr>
            </w:pPr>
            <w:r>
              <w:rPr>
                <w:rFonts w:ascii="Times New Roman" w:eastAsia="宋体" w:cs="宋体" w:hAnsi="Times New Roman" w:hint="eastAsia"/>
                <w:sz w:val="24"/>
                <w:szCs w:val="24"/>
              </w:rPr>
              <w:t>材料名称</w:t>
            </w:r>
          </w:p>
        </w:tc>
        <w:tc>
          <w:tcPr>
            <w:tcW w:w="6253" w:type="dxa"/>
            <w:tcBorders>
              <w:top w:val="single" w:sz="4" w:space="0" w:color="000000"/>
              <w:left w:val="single" w:sz="4" w:space="0" w:color="000000"/>
              <w:bottom w:val="single" w:sz="4" w:space="0" w:color="000000"/>
              <w:right w:val="single" w:sz="4" w:space="0" w:color="000000"/>
            </w:tcBorders>
            <w:noWrap/>
          </w:tcPr>
          <w:p>
            <w:pPr>
              <w:pStyle w:val="101"/>
              <w:spacing w:line="360" w:lineRule="auto"/>
              <w:rPr>
                <w:rFonts w:ascii="Times New Roman" w:eastAsia="宋体" w:cs="宋体" w:hAnsi="Times New Roman" w:hint="eastAsia"/>
                <w:sz w:val="24"/>
                <w:szCs w:val="24"/>
              </w:rPr>
            </w:pPr>
          </w:p>
        </w:tc>
      </w:tr>
      <w:tr>
        <w:trPr>
          <w:trHeight w:val="606"/>
        </w:trPr>
        <w:tc>
          <w:tcPr>
            <w:tcW w:w="2269" w:type="dxa"/>
            <w:tcBorders>
              <w:top w:val="single" w:sz="4" w:space="0" w:color="000000"/>
              <w:left w:val="single" w:sz="4" w:space="0" w:color="000000"/>
              <w:bottom w:val="single" w:sz="4" w:space="0" w:color="000000"/>
              <w:right w:val="single" w:sz="4" w:space="0" w:color="000000"/>
            </w:tcBorders>
            <w:noWrap/>
            <w:vAlign w:val="center"/>
          </w:tcPr>
          <w:p>
            <w:pPr>
              <w:pStyle w:val="101"/>
              <w:spacing w:line="360" w:lineRule="auto"/>
              <w:ind w:right="265"/>
              <w:jc w:val="center"/>
              <w:rPr>
                <w:rFonts w:ascii="Times New Roman" w:eastAsia="宋体" w:cs="宋体" w:hAnsi="Times New Roman" w:hint="eastAsia"/>
                <w:sz w:val="24"/>
                <w:szCs w:val="24"/>
              </w:rPr>
            </w:pPr>
            <w:r>
              <w:rPr>
                <w:rFonts w:ascii="Times New Roman" w:eastAsia="宋体" w:cs="宋体" w:hAnsi="Times New Roman" w:hint="eastAsia"/>
                <w:sz w:val="24"/>
                <w:szCs w:val="24"/>
              </w:rPr>
              <w:t>规格和型号</w:t>
            </w:r>
          </w:p>
        </w:tc>
        <w:tc>
          <w:tcPr>
            <w:tcW w:w="6253" w:type="dxa"/>
            <w:tcBorders>
              <w:top w:val="single" w:sz="4" w:space="0" w:color="000000"/>
              <w:left w:val="single" w:sz="4" w:space="0" w:color="000000"/>
              <w:bottom w:val="single" w:sz="4" w:space="0" w:color="000000"/>
              <w:right w:val="single" w:sz="4" w:space="0" w:color="000000"/>
            </w:tcBorders>
            <w:noWrap/>
          </w:tcPr>
          <w:p>
            <w:pPr>
              <w:pStyle w:val="101"/>
              <w:spacing w:line="360" w:lineRule="auto"/>
              <w:rPr>
                <w:rFonts w:ascii="Times New Roman" w:eastAsia="宋体" w:cs="宋体" w:hAnsi="Times New Roman" w:hint="eastAsia"/>
                <w:sz w:val="24"/>
                <w:szCs w:val="24"/>
              </w:rPr>
            </w:pPr>
          </w:p>
        </w:tc>
      </w:tr>
      <w:tr>
        <w:trPr>
          <w:trHeight w:val="613"/>
        </w:trPr>
        <w:tc>
          <w:tcPr>
            <w:tcW w:w="2269" w:type="dxa"/>
            <w:tcBorders>
              <w:top w:val="single" w:sz="4" w:space="0" w:color="000000"/>
              <w:left w:val="single" w:sz="4" w:space="0" w:color="000000"/>
              <w:bottom w:val="single" w:sz="4" w:space="0" w:color="000000"/>
              <w:right w:val="single" w:sz="4" w:space="0" w:color="000000"/>
            </w:tcBorders>
            <w:noWrap/>
            <w:vAlign w:val="center"/>
          </w:tcPr>
          <w:p>
            <w:pPr>
              <w:pStyle w:val="101"/>
              <w:spacing w:line="360" w:lineRule="auto"/>
              <w:ind w:right="265"/>
              <w:jc w:val="center"/>
              <w:rPr>
                <w:rFonts w:ascii="Times New Roman" w:eastAsia="宋体" w:cs="宋体" w:hAnsi="Times New Roman" w:hint="eastAsia"/>
                <w:sz w:val="24"/>
                <w:szCs w:val="24"/>
              </w:rPr>
            </w:pPr>
            <w:r>
              <w:rPr>
                <w:rFonts w:ascii="Times New Roman" w:eastAsia="宋体" w:cs="宋体" w:hAnsi="Times New Roman" w:hint="eastAsia"/>
                <w:sz w:val="24"/>
                <w:szCs w:val="24"/>
              </w:rPr>
              <w:t>项目名称</w:t>
            </w:r>
          </w:p>
        </w:tc>
        <w:tc>
          <w:tcPr>
            <w:tcW w:w="6253" w:type="dxa"/>
            <w:tcBorders>
              <w:top w:val="single" w:sz="4" w:space="0" w:color="000000"/>
              <w:left w:val="single" w:sz="4" w:space="0" w:color="000000"/>
              <w:bottom w:val="single" w:sz="4" w:space="0" w:color="000000"/>
              <w:right w:val="single" w:sz="4" w:space="0" w:color="000000"/>
            </w:tcBorders>
            <w:noWrap/>
          </w:tcPr>
          <w:p>
            <w:pPr>
              <w:pStyle w:val="101"/>
              <w:spacing w:line="360" w:lineRule="auto"/>
              <w:rPr>
                <w:rFonts w:ascii="Times New Roman" w:eastAsia="宋体" w:cs="宋体" w:hAnsi="Times New Roman" w:hint="eastAsia"/>
                <w:sz w:val="24"/>
                <w:szCs w:val="24"/>
              </w:rPr>
            </w:pPr>
          </w:p>
        </w:tc>
      </w:tr>
      <w:tr>
        <w:trPr>
          <w:trHeight w:val="609"/>
        </w:trPr>
        <w:tc>
          <w:tcPr>
            <w:tcW w:w="2269" w:type="dxa"/>
            <w:tcBorders>
              <w:top w:val="single" w:sz="4" w:space="0" w:color="000000"/>
              <w:left w:val="single" w:sz="4" w:space="0" w:color="000000"/>
              <w:bottom w:val="single" w:sz="4" w:space="0" w:color="000000"/>
              <w:right w:val="single" w:sz="4" w:space="0" w:color="000000"/>
            </w:tcBorders>
            <w:noWrap/>
            <w:vAlign w:val="center"/>
          </w:tcPr>
          <w:p>
            <w:pPr>
              <w:pStyle w:val="101"/>
              <w:spacing w:line="360" w:lineRule="auto"/>
              <w:ind w:right="265"/>
              <w:jc w:val="center"/>
              <w:rPr>
                <w:rFonts w:ascii="Times New Roman" w:eastAsia="宋体" w:cs="宋体" w:hAnsi="Times New Roman" w:hint="eastAsia"/>
                <w:sz w:val="24"/>
                <w:szCs w:val="24"/>
              </w:rPr>
            </w:pPr>
            <w:r>
              <w:rPr>
                <w:rFonts w:ascii="Times New Roman" w:eastAsia="宋体" w:cs="宋体" w:hAnsi="Times New Roman" w:hint="eastAsia"/>
                <w:sz w:val="24"/>
                <w:szCs w:val="24"/>
              </w:rPr>
              <w:t>买方名称</w:t>
            </w:r>
          </w:p>
        </w:tc>
        <w:tc>
          <w:tcPr>
            <w:tcW w:w="6253" w:type="dxa"/>
            <w:tcBorders>
              <w:top w:val="single" w:sz="4" w:space="0" w:color="000000"/>
              <w:left w:val="single" w:sz="4" w:space="0" w:color="000000"/>
              <w:bottom w:val="single" w:sz="4" w:space="0" w:color="000000"/>
              <w:right w:val="single" w:sz="4" w:space="0" w:color="000000"/>
            </w:tcBorders>
            <w:noWrap/>
          </w:tcPr>
          <w:p>
            <w:pPr>
              <w:pStyle w:val="101"/>
              <w:spacing w:line="360" w:lineRule="auto"/>
              <w:rPr>
                <w:rFonts w:ascii="Times New Roman" w:eastAsia="宋体" w:cs="宋体" w:hAnsi="Times New Roman" w:hint="eastAsia"/>
                <w:sz w:val="24"/>
                <w:szCs w:val="24"/>
              </w:rPr>
            </w:pPr>
          </w:p>
        </w:tc>
      </w:tr>
      <w:tr>
        <w:trPr>
          <w:trHeight w:val="614"/>
        </w:trPr>
        <w:tc>
          <w:tcPr>
            <w:tcW w:w="2269" w:type="dxa"/>
            <w:tcBorders>
              <w:top w:val="single" w:sz="4" w:space="0" w:color="000000"/>
              <w:left w:val="single" w:sz="4" w:space="0" w:color="000000"/>
              <w:bottom w:val="single" w:sz="4" w:space="0" w:color="000000"/>
              <w:right w:val="single" w:sz="4" w:space="0" w:color="000000"/>
            </w:tcBorders>
            <w:noWrap/>
            <w:vAlign w:val="center"/>
          </w:tcPr>
          <w:p>
            <w:pPr>
              <w:pStyle w:val="101"/>
              <w:spacing w:line="360" w:lineRule="auto"/>
              <w:ind w:right="265"/>
              <w:jc w:val="center"/>
              <w:rPr>
                <w:rFonts w:ascii="Times New Roman" w:eastAsia="宋体" w:cs="宋体" w:hAnsi="Times New Roman" w:hint="eastAsia"/>
                <w:sz w:val="24"/>
                <w:szCs w:val="24"/>
              </w:rPr>
            </w:pPr>
            <w:r>
              <w:rPr>
                <w:rFonts w:ascii="Times New Roman" w:eastAsia="宋体" w:cs="宋体" w:hAnsi="Times New Roman" w:hint="eastAsia"/>
                <w:sz w:val="24"/>
                <w:szCs w:val="24"/>
              </w:rPr>
              <w:t>买方联系人及电话</w:t>
            </w:r>
          </w:p>
        </w:tc>
        <w:tc>
          <w:tcPr>
            <w:tcW w:w="6253" w:type="dxa"/>
            <w:tcBorders>
              <w:top w:val="single" w:sz="4" w:space="0" w:color="000000"/>
              <w:left w:val="single" w:sz="4" w:space="0" w:color="000000"/>
              <w:bottom w:val="single" w:sz="4" w:space="0" w:color="000000"/>
              <w:right w:val="single" w:sz="4" w:space="0" w:color="000000"/>
            </w:tcBorders>
            <w:noWrap/>
            <w:vAlign w:val="center"/>
          </w:tcPr>
          <w:p>
            <w:pPr>
              <w:pStyle w:val="101"/>
              <w:spacing w:line="360" w:lineRule="auto"/>
              <w:jc w:val="center"/>
              <w:rPr>
                <w:rFonts w:ascii="Times New Roman" w:eastAsia="宋体" w:cs="宋体" w:hAnsi="Times New Roman" w:hint="eastAsia"/>
                <w:sz w:val="24"/>
                <w:szCs w:val="24"/>
              </w:rPr>
            </w:pPr>
          </w:p>
        </w:tc>
      </w:tr>
      <w:tr>
        <w:trPr>
          <w:trHeight w:val="611"/>
        </w:trPr>
        <w:tc>
          <w:tcPr>
            <w:tcW w:w="2269" w:type="dxa"/>
            <w:tcBorders>
              <w:top w:val="single" w:sz="4" w:space="0" w:color="000000"/>
              <w:left w:val="single" w:sz="4" w:space="0" w:color="000000"/>
              <w:bottom w:val="single" w:sz="4" w:space="0" w:color="000000"/>
              <w:right w:val="single" w:sz="4" w:space="0" w:color="000000"/>
            </w:tcBorders>
            <w:noWrap/>
            <w:vAlign w:val="center"/>
          </w:tcPr>
          <w:p>
            <w:pPr>
              <w:pStyle w:val="101"/>
              <w:spacing w:line="360" w:lineRule="auto"/>
              <w:ind w:right="265"/>
              <w:jc w:val="center"/>
              <w:rPr>
                <w:rFonts w:ascii="Times New Roman" w:eastAsia="宋体" w:cs="宋体" w:hAnsi="Times New Roman" w:hint="eastAsia"/>
                <w:sz w:val="24"/>
                <w:szCs w:val="24"/>
              </w:rPr>
            </w:pPr>
            <w:r>
              <w:rPr>
                <w:rFonts w:ascii="Times New Roman" w:eastAsia="宋体" w:cs="宋体" w:hAnsi="Times New Roman" w:hint="eastAsia"/>
                <w:sz w:val="24"/>
                <w:szCs w:val="24"/>
              </w:rPr>
              <w:t>合同价格</w:t>
            </w:r>
          </w:p>
        </w:tc>
        <w:tc>
          <w:tcPr>
            <w:tcW w:w="6253" w:type="dxa"/>
            <w:tcBorders>
              <w:top w:val="single" w:sz="4" w:space="0" w:color="000000"/>
              <w:left w:val="single" w:sz="4" w:space="0" w:color="000000"/>
              <w:bottom w:val="single" w:sz="4" w:space="0" w:color="000000"/>
              <w:right w:val="single" w:sz="4" w:space="0" w:color="000000"/>
            </w:tcBorders>
            <w:noWrap/>
          </w:tcPr>
          <w:p>
            <w:pPr>
              <w:pStyle w:val="101"/>
              <w:spacing w:line="360" w:lineRule="auto"/>
              <w:rPr>
                <w:rFonts w:ascii="Times New Roman" w:eastAsia="宋体" w:cs="宋体" w:hAnsi="Times New Roman" w:hint="eastAsia"/>
                <w:sz w:val="24"/>
                <w:szCs w:val="24"/>
              </w:rPr>
            </w:pPr>
          </w:p>
        </w:tc>
      </w:tr>
      <w:tr>
        <w:trPr>
          <w:trHeight w:val="3079"/>
        </w:trPr>
        <w:tc>
          <w:tcPr>
            <w:tcW w:w="2269" w:type="dxa"/>
            <w:tcBorders>
              <w:top w:val="single" w:sz="4" w:space="0" w:color="000000"/>
              <w:left w:val="single" w:sz="4" w:space="0" w:color="000000"/>
              <w:bottom w:val="single" w:sz="4" w:space="0" w:color="000000"/>
              <w:right w:val="single" w:sz="4" w:space="0" w:color="000000"/>
            </w:tcBorders>
            <w:noWrap/>
            <w:vAlign w:val="center"/>
          </w:tcPr>
          <w:p>
            <w:pPr>
              <w:pStyle w:val="101"/>
              <w:spacing w:line="360" w:lineRule="auto"/>
              <w:ind w:right="176"/>
              <w:jc w:val="center"/>
              <w:rPr>
                <w:rFonts w:ascii="Times New Roman" w:eastAsia="宋体" w:cs="宋体" w:hAnsi="Times New Roman" w:hint="eastAsia"/>
                <w:sz w:val="24"/>
                <w:szCs w:val="24"/>
              </w:rPr>
            </w:pPr>
            <w:r>
              <w:rPr>
                <w:rFonts w:ascii="Times New Roman" w:eastAsia="宋体" w:cs="宋体" w:hAnsi="Times New Roman" w:hint="eastAsia"/>
                <w:sz w:val="24"/>
                <w:szCs w:val="24"/>
              </w:rPr>
              <w:t>项目概况及投标人履约情况</w:t>
            </w:r>
          </w:p>
        </w:tc>
        <w:tc>
          <w:tcPr>
            <w:tcW w:w="6253" w:type="dxa"/>
            <w:tcBorders>
              <w:top w:val="single" w:sz="4" w:space="0" w:color="000000"/>
              <w:left w:val="single" w:sz="4" w:space="0" w:color="000000"/>
              <w:bottom w:val="single" w:sz="4" w:space="0" w:color="000000"/>
              <w:right w:val="single" w:sz="4" w:space="0" w:color="000000"/>
            </w:tcBorders>
            <w:noWrap/>
          </w:tcPr>
          <w:p>
            <w:pPr>
              <w:pStyle w:val="101"/>
              <w:spacing w:line="360" w:lineRule="auto"/>
              <w:rPr>
                <w:rFonts w:ascii="Times New Roman" w:eastAsia="宋体" w:cs="宋体" w:hAnsi="Times New Roman" w:hint="eastAsia"/>
                <w:sz w:val="24"/>
                <w:szCs w:val="24"/>
              </w:rPr>
            </w:pPr>
          </w:p>
        </w:tc>
      </w:tr>
      <w:tr>
        <w:trPr>
          <w:trHeight w:val="628"/>
        </w:trPr>
        <w:tc>
          <w:tcPr>
            <w:tcW w:w="2269" w:type="dxa"/>
            <w:tcBorders>
              <w:top w:val="single" w:sz="4" w:space="0" w:color="000000"/>
              <w:left w:val="single" w:sz="4" w:space="0" w:color="000000"/>
              <w:bottom w:val="single" w:sz="4" w:space="0" w:color="000000"/>
              <w:right w:val="single" w:sz="4" w:space="0" w:color="000000"/>
            </w:tcBorders>
            <w:noWrap/>
            <w:vAlign w:val="center"/>
          </w:tcPr>
          <w:p>
            <w:pPr>
              <w:pStyle w:val="101"/>
              <w:spacing w:line="360" w:lineRule="auto"/>
              <w:ind w:right="263"/>
              <w:jc w:val="center"/>
              <w:rPr>
                <w:rFonts w:ascii="Times New Roman" w:eastAsia="宋体" w:cs="宋体" w:hAnsi="Times New Roman" w:hint="eastAsia"/>
                <w:sz w:val="24"/>
                <w:szCs w:val="24"/>
              </w:rPr>
            </w:pPr>
            <w:r>
              <w:rPr>
                <w:rFonts w:ascii="Times New Roman" w:eastAsia="宋体" w:cs="宋体" w:hAnsi="Times New Roman" w:hint="eastAsia"/>
                <w:sz w:val="24"/>
                <w:szCs w:val="24"/>
              </w:rPr>
              <w:t>备注</w:t>
            </w:r>
          </w:p>
        </w:tc>
        <w:tc>
          <w:tcPr>
            <w:tcW w:w="6253" w:type="dxa"/>
            <w:tcBorders>
              <w:top w:val="single" w:sz="4" w:space="0" w:color="000000"/>
              <w:left w:val="single" w:sz="4" w:space="0" w:color="000000"/>
              <w:bottom w:val="single" w:sz="4" w:space="0" w:color="000000"/>
              <w:right w:val="single" w:sz="4" w:space="0" w:color="000000"/>
            </w:tcBorders>
            <w:noWrap/>
          </w:tcPr>
          <w:p>
            <w:pPr>
              <w:pStyle w:val="101"/>
              <w:spacing w:line="360" w:lineRule="auto"/>
              <w:rPr>
                <w:rFonts w:ascii="Times New Roman" w:eastAsia="宋体" w:cs="宋体" w:hAnsi="Times New Roman" w:hint="eastAsia"/>
                <w:sz w:val="24"/>
                <w:szCs w:val="24"/>
              </w:rPr>
            </w:pPr>
          </w:p>
        </w:tc>
      </w:tr>
    </w:tbl>
    <w:p>
      <w:pPr>
        <w:spacing w:line="360" w:lineRule="auto"/>
        <w:rPr>
          <w:rFonts w:ascii="Times New Roman" w:eastAsia="宋体" w:cs="宋体" w:hAnsi="Times New Roman" w:hint="eastAsia"/>
          <w:sz w:val="24"/>
          <w:szCs w:val="24"/>
        </w:rPr>
      </w:pPr>
      <w:r>
        <w:rPr>
          <w:rFonts w:ascii="Times New Roman" w:eastAsia="宋体" w:cs="宋体" w:hAnsi="Times New Roman" w:hint="eastAsia"/>
          <w:sz w:val="24"/>
          <w:szCs w:val="24"/>
        </w:rPr>
        <w:t>注：</w:t>
      </w:r>
    </w:p>
    <w:p>
      <w:pPr>
        <w:spacing w:line="360" w:lineRule="auto"/>
        <w:rPr>
          <w:rFonts w:ascii="Times New Roman" w:eastAsia="宋体" w:cs="宋体" w:hAnsi="Times New Roman" w:hint="eastAsia"/>
          <w:sz w:val="24"/>
          <w:szCs w:val="24"/>
        </w:rPr>
      </w:pPr>
      <w:r>
        <w:rPr>
          <w:rFonts w:ascii="Times New Roman" w:eastAsia="宋体" w:cs="宋体" w:hAnsi="Times New Roman" w:hint="eastAsia"/>
          <w:sz w:val="24"/>
          <w:szCs w:val="24"/>
        </w:rPr>
        <w:t>（1）投标人应根据投标人须知第 3.5.3 项的要求在本表后附相关证明材料扫描件。</w:t>
      </w:r>
    </w:p>
    <w:p>
      <w:pPr>
        <w:spacing w:line="360" w:lineRule="auto"/>
        <w:rPr>
          <w:rFonts w:ascii="Times New Roman" w:eastAsia="宋体" w:cs="宋体" w:hAnsi="Times New Roman" w:hint="eastAsia"/>
          <w:sz w:val="24"/>
          <w:szCs w:val="24"/>
        </w:rPr>
      </w:pPr>
      <w:r>
        <w:rPr>
          <w:rFonts w:ascii="Times New Roman" w:eastAsia="宋体" w:cs="宋体" w:hAnsi="Times New Roman" w:hint="eastAsia"/>
          <w:sz w:val="24"/>
          <w:szCs w:val="24"/>
        </w:rPr>
        <w:t>（2）投标人为代理经销商的，投标人须知第 1.4.1 项要求投标人提供投标材料的业绩的，投标人应按照上表的格式提供投标材料的业绩情况并根据投标人须知第3.5.3项的要求在本表后附相关证明材料。</w:t>
      </w:r>
    </w:p>
    <w:p>
      <w:pPr>
        <w:spacing w:line="360" w:lineRule="auto"/>
        <w:rPr>
          <w:rFonts w:ascii="Times New Roman" w:eastAsia="宋体" w:cs="宋体" w:hAnsi="Times New Roman" w:hint="eastAsia"/>
          <w:sz w:val="24"/>
          <w:szCs w:val="24"/>
        </w:rPr>
      </w:pPr>
      <w:r>
        <w:rPr>
          <w:rFonts w:ascii="Times New Roman" w:eastAsia="宋体" w:cs="宋体" w:hAnsi="Times New Roman" w:hint="eastAsia"/>
          <w:sz w:val="24"/>
          <w:szCs w:val="24"/>
        </w:rPr>
        <w:t>（3）类似项目业绩是指:详见资格条件及评标办法要求，证明材料为合同协议书、材料进场验收证书。类似项目业绩时间以材料进场验收证书中载明的验收时间为准。</w:t>
      </w:r>
    </w:p>
    <w:p>
      <w:pPr>
        <w:spacing w:line="360" w:lineRule="auto"/>
        <w:rPr>
          <w:rFonts w:ascii="Times New Roman" w:eastAsia="宋体" w:cs="宋体" w:hAnsi="Times New Roman" w:hint="eastAsia"/>
          <w:sz w:val="24"/>
          <w:szCs w:val="24"/>
        </w:rPr>
      </w:pPr>
      <w:r>
        <w:rPr>
          <w:rFonts w:ascii="Times New Roman" w:eastAsia="宋体" w:cs="宋体" w:hAnsi="Times New Roman" w:hint="eastAsia"/>
          <w:sz w:val="24"/>
          <w:szCs w:val="24"/>
        </w:rPr>
        <w:t>（4）类似项目业绩的合同协议书、材料进场验收证书无法体现招标文件要求的材料技术规格的，则投标人还需提供买方出具的证明文件。</w:t>
      </w:r>
    </w:p>
    <w:p>
      <w:pPr>
        <w:spacing w:line="360" w:lineRule="auto"/>
        <w:rPr>
          <w:rFonts w:ascii="Times New Roman" w:eastAsia="宋体" w:cs="宋体" w:hAnsi="Times New Roman" w:hint="eastAsia"/>
          <w:sz w:val="21"/>
          <w:szCs w:val="21"/>
        </w:rPr>
        <w:sectPr>
          <w:pgSz w:w="12240" w:h="15840"/>
          <w:pgMar w:top="1400" w:right="1100" w:bottom="1120" w:left="1400" w:header="0" w:footer="841" w:gutter="0"/>
          <w:docGrid w:linePitch="312" w:charSpace="0"/>
        </w:sectPr>
      </w:pPr>
      <w:r>
        <w:rPr>
          <w:rFonts w:ascii="Times New Roman" w:eastAsia="宋体" w:cs="宋体" w:hAnsi="Times New Roman" w:hint="eastAsia"/>
          <w:sz w:val="24"/>
          <w:szCs w:val="24"/>
        </w:rPr>
        <w:t>（5）若无要求，无需填写。</w:t>
      </w:r>
    </w:p>
    <w:p>
      <w:pPr>
        <w:pStyle w:val="3"/>
        <w:spacing w:before="43" w:line="240" w:lineRule="auto"/>
        <w:ind w:left="537"/>
        <w:jc w:val="center"/>
        <w:rPr>
          <w:rFonts w:ascii="Times New Roman" w:eastAsia="宋体" w:cs="宋体" w:hAnsi="Times New Roman" w:hint="eastAsia"/>
        </w:rPr>
      </w:pPr>
      <w:bookmarkStart w:id="62" w:name="_bookmark158"/>
      <w:bookmarkEnd w:id="62"/>
      <w:r>
        <w:rPr>
          <w:rFonts w:ascii="Times New Roman" w:eastAsia="宋体" w:cs="宋体" w:hAnsi="Times New Roman" w:hint="eastAsia"/>
          <w:sz w:val="32"/>
        </w:rPr>
        <w:t>（四）正在供货和新承接的项目情况表</w:t>
      </w:r>
    </w:p>
    <w:tbl>
      <w:tblPr>
        <w:jc w:val="left"/>
        <w:tblInd w:w="4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Pr>
      <w:tblGrid>
        <w:gridCol w:w="2269"/>
        <w:gridCol w:w="6253"/>
      </w:tblGrid>
      <w:tr>
        <w:trPr>
          <w:trHeight w:val="669"/>
        </w:trPr>
        <w:tc>
          <w:tcPr>
            <w:tcW w:w="2269" w:type="dxa"/>
            <w:tcBorders>
              <w:top w:val="single" w:sz="4" w:space="0" w:color="000000"/>
              <w:left w:val="single" w:sz="4" w:space="0" w:color="000000"/>
              <w:bottom w:val="single" w:sz="4" w:space="0" w:color="000000"/>
              <w:right w:val="single" w:sz="4" w:space="0" w:color="000000"/>
            </w:tcBorders>
            <w:noWrap/>
            <w:vAlign w:val="center"/>
          </w:tcPr>
          <w:p>
            <w:pPr>
              <w:pStyle w:val="101"/>
              <w:spacing w:line="360" w:lineRule="auto"/>
              <w:ind w:right="265"/>
              <w:jc w:val="center"/>
              <w:rPr>
                <w:rFonts w:ascii="Times New Roman" w:eastAsia="宋体" w:cs="宋体" w:hAnsi="Times New Roman" w:hint="eastAsia"/>
                <w:sz w:val="24"/>
                <w:szCs w:val="24"/>
              </w:rPr>
            </w:pPr>
            <w:r>
              <w:rPr>
                <w:rFonts w:ascii="Times New Roman" w:eastAsia="宋体" w:cs="宋体" w:hAnsi="Times New Roman" w:hint="eastAsia"/>
                <w:sz w:val="24"/>
                <w:szCs w:val="24"/>
              </w:rPr>
              <w:t>材料名称</w:t>
            </w:r>
          </w:p>
        </w:tc>
        <w:tc>
          <w:tcPr>
            <w:tcW w:w="6253" w:type="dxa"/>
            <w:tcBorders>
              <w:top w:val="single" w:sz="4" w:space="0" w:color="000000"/>
              <w:left w:val="single" w:sz="4" w:space="0" w:color="000000"/>
              <w:bottom w:val="single" w:sz="4" w:space="0" w:color="000000"/>
              <w:right w:val="single" w:sz="4" w:space="0" w:color="000000"/>
            </w:tcBorders>
            <w:noWrap/>
          </w:tcPr>
          <w:p>
            <w:pPr>
              <w:pStyle w:val="101"/>
              <w:spacing w:line="360" w:lineRule="auto"/>
              <w:rPr>
                <w:rFonts w:ascii="Times New Roman" w:eastAsia="宋体" w:cs="宋体" w:hAnsi="Times New Roman" w:hint="eastAsia"/>
                <w:sz w:val="24"/>
                <w:szCs w:val="24"/>
              </w:rPr>
            </w:pPr>
          </w:p>
        </w:tc>
      </w:tr>
      <w:tr>
        <w:trPr>
          <w:trHeight w:val="606"/>
        </w:trPr>
        <w:tc>
          <w:tcPr>
            <w:tcW w:w="2269" w:type="dxa"/>
            <w:tcBorders>
              <w:top w:val="single" w:sz="4" w:space="0" w:color="000000"/>
              <w:left w:val="single" w:sz="4" w:space="0" w:color="000000"/>
              <w:bottom w:val="single" w:sz="4" w:space="0" w:color="000000"/>
              <w:right w:val="single" w:sz="4" w:space="0" w:color="000000"/>
            </w:tcBorders>
            <w:noWrap/>
            <w:vAlign w:val="center"/>
          </w:tcPr>
          <w:p>
            <w:pPr>
              <w:pStyle w:val="101"/>
              <w:spacing w:line="360" w:lineRule="auto"/>
              <w:ind w:right="265"/>
              <w:jc w:val="center"/>
              <w:rPr>
                <w:rFonts w:ascii="Times New Roman" w:eastAsia="宋体" w:cs="宋体" w:hAnsi="Times New Roman" w:hint="eastAsia"/>
                <w:sz w:val="24"/>
                <w:szCs w:val="24"/>
              </w:rPr>
            </w:pPr>
            <w:r>
              <w:rPr>
                <w:rFonts w:ascii="Times New Roman" w:eastAsia="宋体" w:cs="宋体" w:hAnsi="Times New Roman" w:hint="eastAsia"/>
                <w:sz w:val="24"/>
                <w:szCs w:val="24"/>
              </w:rPr>
              <w:t>规格和型号</w:t>
            </w:r>
          </w:p>
        </w:tc>
        <w:tc>
          <w:tcPr>
            <w:tcW w:w="6253" w:type="dxa"/>
            <w:tcBorders>
              <w:top w:val="single" w:sz="4" w:space="0" w:color="000000"/>
              <w:left w:val="single" w:sz="4" w:space="0" w:color="000000"/>
              <w:bottom w:val="single" w:sz="4" w:space="0" w:color="000000"/>
              <w:right w:val="single" w:sz="4" w:space="0" w:color="000000"/>
            </w:tcBorders>
            <w:noWrap/>
          </w:tcPr>
          <w:p>
            <w:pPr>
              <w:pStyle w:val="101"/>
              <w:spacing w:line="360" w:lineRule="auto"/>
              <w:rPr>
                <w:rFonts w:ascii="Times New Roman" w:eastAsia="宋体" w:cs="宋体" w:hAnsi="Times New Roman" w:hint="eastAsia"/>
                <w:sz w:val="24"/>
                <w:szCs w:val="24"/>
              </w:rPr>
            </w:pPr>
          </w:p>
        </w:tc>
      </w:tr>
      <w:tr>
        <w:trPr>
          <w:trHeight w:val="786"/>
        </w:trPr>
        <w:tc>
          <w:tcPr>
            <w:tcW w:w="2269" w:type="dxa"/>
            <w:tcBorders>
              <w:top w:val="single" w:sz="4" w:space="0" w:color="000000"/>
              <w:left w:val="single" w:sz="4" w:space="0" w:color="000000"/>
              <w:bottom w:val="single" w:sz="4" w:space="0" w:color="000000"/>
              <w:right w:val="single" w:sz="4" w:space="0" w:color="000000"/>
            </w:tcBorders>
            <w:noWrap/>
            <w:vAlign w:val="center"/>
          </w:tcPr>
          <w:p>
            <w:pPr>
              <w:pStyle w:val="101"/>
              <w:spacing w:before="1" w:line="360" w:lineRule="auto"/>
              <w:ind w:right="265"/>
              <w:jc w:val="center"/>
              <w:rPr>
                <w:rFonts w:ascii="Times New Roman" w:eastAsia="宋体" w:cs="宋体" w:hAnsi="Times New Roman" w:hint="eastAsia"/>
                <w:sz w:val="24"/>
                <w:szCs w:val="24"/>
              </w:rPr>
            </w:pPr>
            <w:r>
              <w:rPr>
                <w:rFonts w:ascii="Times New Roman" w:eastAsia="宋体" w:cs="宋体" w:hAnsi="Times New Roman" w:hint="eastAsia"/>
                <w:sz w:val="24"/>
                <w:szCs w:val="24"/>
              </w:rPr>
              <w:t>项目名称</w:t>
            </w:r>
          </w:p>
        </w:tc>
        <w:tc>
          <w:tcPr>
            <w:tcW w:w="6253" w:type="dxa"/>
            <w:tcBorders>
              <w:top w:val="single" w:sz="4" w:space="0" w:color="000000"/>
              <w:left w:val="single" w:sz="4" w:space="0" w:color="000000"/>
              <w:bottom w:val="single" w:sz="4" w:space="0" w:color="000000"/>
              <w:right w:val="single" w:sz="4" w:space="0" w:color="000000"/>
            </w:tcBorders>
            <w:noWrap/>
          </w:tcPr>
          <w:p>
            <w:pPr>
              <w:pStyle w:val="101"/>
              <w:spacing w:line="360" w:lineRule="auto"/>
              <w:rPr>
                <w:rFonts w:ascii="Times New Roman" w:eastAsia="宋体" w:cs="宋体" w:hAnsi="Times New Roman" w:hint="eastAsia"/>
                <w:sz w:val="24"/>
                <w:szCs w:val="24"/>
              </w:rPr>
            </w:pPr>
          </w:p>
        </w:tc>
      </w:tr>
      <w:tr>
        <w:trPr>
          <w:trHeight w:val="607"/>
        </w:trPr>
        <w:tc>
          <w:tcPr>
            <w:tcW w:w="2269" w:type="dxa"/>
            <w:tcBorders>
              <w:top w:val="single" w:sz="4" w:space="0" w:color="000000"/>
              <w:left w:val="single" w:sz="4" w:space="0" w:color="000000"/>
              <w:bottom w:val="single" w:sz="4" w:space="0" w:color="000000"/>
              <w:right w:val="single" w:sz="4" w:space="0" w:color="000000"/>
            </w:tcBorders>
            <w:noWrap/>
            <w:vAlign w:val="center"/>
          </w:tcPr>
          <w:p>
            <w:pPr>
              <w:pStyle w:val="101"/>
              <w:spacing w:line="360" w:lineRule="auto"/>
              <w:ind w:right="265"/>
              <w:jc w:val="center"/>
              <w:rPr>
                <w:rFonts w:ascii="Times New Roman" w:eastAsia="宋体" w:cs="宋体" w:hAnsi="Times New Roman" w:hint="eastAsia"/>
                <w:sz w:val="24"/>
                <w:szCs w:val="24"/>
              </w:rPr>
            </w:pPr>
            <w:r>
              <w:rPr>
                <w:rFonts w:ascii="Times New Roman" w:eastAsia="宋体" w:cs="宋体" w:hAnsi="Times New Roman" w:hint="eastAsia"/>
                <w:sz w:val="24"/>
                <w:szCs w:val="24"/>
              </w:rPr>
              <w:t>买方名称</w:t>
            </w:r>
          </w:p>
        </w:tc>
        <w:tc>
          <w:tcPr>
            <w:tcW w:w="6253" w:type="dxa"/>
            <w:tcBorders>
              <w:top w:val="single" w:sz="4" w:space="0" w:color="000000"/>
              <w:left w:val="single" w:sz="4" w:space="0" w:color="000000"/>
              <w:bottom w:val="single" w:sz="4" w:space="0" w:color="000000"/>
              <w:right w:val="single" w:sz="4" w:space="0" w:color="000000"/>
            </w:tcBorders>
            <w:noWrap/>
          </w:tcPr>
          <w:p>
            <w:pPr>
              <w:pStyle w:val="101"/>
              <w:spacing w:line="360" w:lineRule="auto"/>
              <w:rPr>
                <w:rFonts w:ascii="Times New Roman" w:eastAsia="宋体" w:cs="宋体" w:hAnsi="Times New Roman" w:hint="eastAsia"/>
                <w:sz w:val="24"/>
                <w:szCs w:val="24"/>
              </w:rPr>
            </w:pPr>
          </w:p>
        </w:tc>
      </w:tr>
      <w:tr>
        <w:trPr>
          <w:trHeight w:val="616"/>
        </w:trPr>
        <w:tc>
          <w:tcPr>
            <w:tcW w:w="2269" w:type="dxa"/>
            <w:tcBorders>
              <w:top w:val="single" w:sz="4" w:space="0" w:color="000000"/>
              <w:left w:val="single" w:sz="4" w:space="0" w:color="000000"/>
              <w:bottom w:val="single" w:sz="4" w:space="0" w:color="000000"/>
              <w:right w:val="single" w:sz="4" w:space="0" w:color="000000"/>
            </w:tcBorders>
            <w:noWrap/>
            <w:vAlign w:val="center"/>
          </w:tcPr>
          <w:p>
            <w:pPr>
              <w:pStyle w:val="101"/>
              <w:spacing w:line="360" w:lineRule="auto"/>
              <w:ind w:right="265"/>
              <w:jc w:val="center"/>
              <w:rPr>
                <w:rFonts w:ascii="Times New Roman" w:eastAsia="宋体" w:cs="宋体" w:hAnsi="Times New Roman" w:hint="eastAsia"/>
                <w:sz w:val="24"/>
                <w:szCs w:val="24"/>
              </w:rPr>
            </w:pPr>
            <w:r>
              <w:rPr>
                <w:rFonts w:ascii="Times New Roman" w:eastAsia="宋体" w:cs="宋体" w:hAnsi="Times New Roman" w:hint="eastAsia"/>
                <w:sz w:val="24"/>
                <w:szCs w:val="24"/>
              </w:rPr>
              <w:t>买方联系人及电话</w:t>
            </w:r>
          </w:p>
        </w:tc>
        <w:tc>
          <w:tcPr>
            <w:tcW w:w="6253" w:type="dxa"/>
            <w:tcBorders>
              <w:top w:val="single" w:sz="4" w:space="0" w:color="000000"/>
              <w:left w:val="single" w:sz="4" w:space="0" w:color="000000"/>
              <w:bottom w:val="single" w:sz="4" w:space="0" w:color="000000"/>
              <w:right w:val="single" w:sz="4" w:space="0" w:color="000000"/>
            </w:tcBorders>
            <w:noWrap/>
          </w:tcPr>
          <w:p>
            <w:pPr>
              <w:pStyle w:val="101"/>
              <w:spacing w:line="360" w:lineRule="auto"/>
              <w:rPr>
                <w:rFonts w:ascii="Times New Roman" w:eastAsia="宋体" w:cs="宋体" w:hAnsi="Times New Roman" w:hint="eastAsia"/>
                <w:sz w:val="24"/>
                <w:szCs w:val="24"/>
              </w:rPr>
            </w:pPr>
          </w:p>
        </w:tc>
      </w:tr>
      <w:tr>
        <w:trPr>
          <w:trHeight w:val="609"/>
        </w:trPr>
        <w:tc>
          <w:tcPr>
            <w:tcW w:w="2269" w:type="dxa"/>
            <w:tcBorders>
              <w:top w:val="single" w:sz="4" w:space="0" w:color="000000"/>
              <w:left w:val="single" w:sz="4" w:space="0" w:color="000000"/>
              <w:bottom w:val="single" w:sz="4" w:space="0" w:color="000000"/>
              <w:right w:val="single" w:sz="4" w:space="0" w:color="000000"/>
            </w:tcBorders>
            <w:noWrap/>
            <w:vAlign w:val="center"/>
          </w:tcPr>
          <w:p>
            <w:pPr>
              <w:pStyle w:val="101"/>
              <w:spacing w:line="360" w:lineRule="auto"/>
              <w:ind w:right="265"/>
              <w:jc w:val="center"/>
              <w:rPr>
                <w:rFonts w:ascii="Times New Roman" w:eastAsia="宋体" w:cs="宋体" w:hAnsi="Times New Roman" w:hint="eastAsia"/>
                <w:sz w:val="24"/>
                <w:szCs w:val="24"/>
              </w:rPr>
            </w:pPr>
            <w:r>
              <w:rPr>
                <w:rFonts w:ascii="Times New Roman" w:eastAsia="宋体" w:cs="宋体" w:hAnsi="Times New Roman" w:hint="eastAsia"/>
                <w:sz w:val="24"/>
                <w:szCs w:val="24"/>
              </w:rPr>
              <w:t>签约合同价</w:t>
            </w:r>
          </w:p>
        </w:tc>
        <w:tc>
          <w:tcPr>
            <w:tcW w:w="6253" w:type="dxa"/>
            <w:tcBorders>
              <w:top w:val="single" w:sz="4" w:space="0" w:color="000000"/>
              <w:left w:val="single" w:sz="4" w:space="0" w:color="000000"/>
              <w:bottom w:val="single" w:sz="4" w:space="0" w:color="000000"/>
              <w:right w:val="single" w:sz="4" w:space="0" w:color="000000"/>
            </w:tcBorders>
            <w:noWrap/>
          </w:tcPr>
          <w:p>
            <w:pPr>
              <w:pStyle w:val="101"/>
              <w:spacing w:line="360" w:lineRule="auto"/>
              <w:rPr>
                <w:rFonts w:ascii="Times New Roman" w:eastAsia="宋体" w:cs="宋体" w:hAnsi="Times New Roman" w:hint="eastAsia"/>
                <w:sz w:val="24"/>
                <w:szCs w:val="24"/>
              </w:rPr>
            </w:pPr>
          </w:p>
        </w:tc>
      </w:tr>
      <w:tr>
        <w:trPr>
          <w:trHeight w:val="3081"/>
        </w:trPr>
        <w:tc>
          <w:tcPr>
            <w:tcW w:w="2269" w:type="dxa"/>
            <w:tcBorders>
              <w:top w:val="single" w:sz="4" w:space="0" w:color="000000"/>
              <w:left w:val="single" w:sz="4" w:space="0" w:color="000000"/>
              <w:bottom w:val="single" w:sz="4" w:space="0" w:color="000000"/>
              <w:right w:val="single" w:sz="4" w:space="0" w:color="000000"/>
            </w:tcBorders>
            <w:noWrap/>
            <w:vAlign w:val="center"/>
          </w:tcPr>
          <w:p>
            <w:pPr>
              <w:pStyle w:val="101"/>
              <w:spacing w:line="360" w:lineRule="auto"/>
              <w:ind w:right="176"/>
              <w:jc w:val="center"/>
              <w:rPr>
                <w:rFonts w:ascii="Times New Roman" w:eastAsia="宋体" w:cs="宋体" w:hAnsi="Times New Roman" w:hint="eastAsia"/>
                <w:sz w:val="24"/>
                <w:szCs w:val="24"/>
              </w:rPr>
            </w:pPr>
            <w:r>
              <w:rPr>
                <w:rFonts w:ascii="Times New Roman" w:eastAsia="宋体" w:cs="宋体" w:hAnsi="Times New Roman" w:hint="eastAsia"/>
                <w:sz w:val="24"/>
                <w:szCs w:val="24"/>
              </w:rPr>
              <w:t>项目概况及投标人履约情况</w:t>
            </w:r>
          </w:p>
        </w:tc>
        <w:tc>
          <w:tcPr>
            <w:tcW w:w="6253" w:type="dxa"/>
            <w:tcBorders>
              <w:top w:val="single" w:sz="4" w:space="0" w:color="000000"/>
              <w:left w:val="single" w:sz="4" w:space="0" w:color="000000"/>
              <w:bottom w:val="single" w:sz="4" w:space="0" w:color="000000"/>
              <w:right w:val="single" w:sz="4" w:space="0" w:color="000000"/>
            </w:tcBorders>
            <w:noWrap/>
          </w:tcPr>
          <w:p>
            <w:pPr>
              <w:pStyle w:val="101"/>
              <w:spacing w:line="360" w:lineRule="auto"/>
              <w:rPr>
                <w:rFonts w:ascii="Times New Roman" w:eastAsia="宋体" w:cs="宋体" w:hAnsi="Times New Roman" w:hint="eastAsia"/>
                <w:sz w:val="24"/>
                <w:szCs w:val="24"/>
              </w:rPr>
            </w:pPr>
          </w:p>
        </w:tc>
      </w:tr>
      <w:tr>
        <w:trPr>
          <w:trHeight w:val="626"/>
        </w:trPr>
        <w:tc>
          <w:tcPr>
            <w:tcW w:w="2269" w:type="dxa"/>
            <w:tcBorders>
              <w:top w:val="single" w:sz="4" w:space="0" w:color="000000"/>
              <w:left w:val="single" w:sz="4" w:space="0" w:color="000000"/>
              <w:bottom w:val="single" w:sz="4" w:space="0" w:color="000000"/>
              <w:right w:val="single" w:sz="4" w:space="0" w:color="000000"/>
            </w:tcBorders>
            <w:noWrap/>
            <w:vAlign w:val="center"/>
          </w:tcPr>
          <w:p>
            <w:pPr>
              <w:pStyle w:val="101"/>
              <w:spacing w:line="360" w:lineRule="auto"/>
              <w:ind w:right="263"/>
              <w:jc w:val="center"/>
              <w:rPr>
                <w:rFonts w:ascii="Times New Roman" w:eastAsia="宋体" w:cs="宋体" w:hAnsi="Times New Roman" w:hint="eastAsia"/>
                <w:sz w:val="24"/>
                <w:szCs w:val="24"/>
              </w:rPr>
            </w:pPr>
            <w:r>
              <w:rPr>
                <w:rFonts w:ascii="Times New Roman" w:eastAsia="宋体" w:cs="宋体" w:hAnsi="Times New Roman" w:hint="eastAsia"/>
                <w:sz w:val="24"/>
                <w:szCs w:val="24"/>
              </w:rPr>
              <w:t>备注</w:t>
            </w:r>
          </w:p>
        </w:tc>
        <w:tc>
          <w:tcPr>
            <w:tcW w:w="6253" w:type="dxa"/>
            <w:tcBorders>
              <w:top w:val="single" w:sz="4" w:space="0" w:color="000000"/>
              <w:left w:val="single" w:sz="4" w:space="0" w:color="000000"/>
              <w:bottom w:val="single" w:sz="4" w:space="0" w:color="000000"/>
              <w:right w:val="single" w:sz="4" w:space="0" w:color="000000"/>
            </w:tcBorders>
            <w:noWrap/>
          </w:tcPr>
          <w:p>
            <w:pPr>
              <w:pStyle w:val="101"/>
              <w:spacing w:line="360" w:lineRule="auto"/>
              <w:rPr>
                <w:rFonts w:ascii="Times New Roman" w:eastAsia="宋体" w:cs="宋体" w:hAnsi="Times New Roman" w:hint="eastAsia"/>
                <w:sz w:val="24"/>
                <w:szCs w:val="24"/>
              </w:rPr>
            </w:pPr>
          </w:p>
        </w:tc>
      </w:tr>
    </w:tbl>
    <w:p>
      <w:pPr>
        <w:spacing w:line="360" w:lineRule="auto"/>
        <w:rPr>
          <w:rFonts w:ascii="Times New Roman" w:eastAsia="宋体" w:cs="宋体" w:hAnsi="Times New Roman" w:hint="eastAsia"/>
          <w:sz w:val="24"/>
          <w:szCs w:val="24"/>
        </w:rPr>
      </w:pPr>
      <w:r>
        <w:rPr>
          <w:rFonts w:ascii="Times New Roman" w:eastAsia="宋体" w:cs="宋体" w:hAnsi="Times New Roman" w:hint="eastAsia"/>
          <w:sz w:val="24"/>
          <w:szCs w:val="24"/>
        </w:rPr>
        <w:t>注：</w:t>
      </w:r>
    </w:p>
    <w:p>
      <w:pPr>
        <w:spacing w:line="360" w:lineRule="auto"/>
        <w:rPr>
          <w:rFonts w:ascii="Times New Roman" w:eastAsia="宋体" w:cs="宋体" w:hAnsi="Times New Roman" w:hint="eastAsia"/>
          <w:sz w:val="24"/>
          <w:szCs w:val="24"/>
        </w:rPr>
      </w:pPr>
      <w:r>
        <w:rPr>
          <w:rFonts w:ascii="Times New Roman" w:eastAsia="宋体" w:cs="宋体" w:hAnsi="Times New Roman" w:hint="eastAsia"/>
          <w:sz w:val="24"/>
          <w:szCs w:val="24"/>
        </w:rPr>
        <w:t>（1）投标人应根据投标人须知第 3.5.4 项的要求在本表后附相关证明材料扫描件。</w:t>
      </w:r>
    </w:p>
    <w:p>
      <w:pPr>
        <w:spacing w:line="360" w:lineRule="auto"/>
        <w:rPr>
          <w:rFonts w:ascii="Times New Roman" w:eastAsia="宋体" w:cs="宋体" w:hAnsi="Times New Roman" w:hint="eastAsia"/>
          <w:sz w:val="24"/>
          <w:szCs w:val="24"/>
        </w:rPr>
      </w:pPr>
      <w:r>
        <w:rPr>
          <w:rFonts w:ascii="Times New Roman" w:eastAsia="宋体" w:cs="宋体" w:hAnsi="Times New Roman" w:hint="eastAsia"/>
          <w:sz w:val="24"/>
          <w:szCs w:val="24"/>
        </w:rPr>
        <w:t>（2）投标人为代理经销商的，投标人须知第 1.4.1 项要求投标人提供投标材料的业绩的，投标人应按照上表的格式提供投标材料的业绩情况并根据投标人须知第3.5.4项的要求在本表后附相关证明材料。</w:t>
      </w:r>
    </w:p>
    <w:p>
      <w:pPr>
        <w:spacing w:line="360" w:lineRule="auto"/>
        <w:rPr>
          <w:rFonts w:ascii="Times New Roman" w:eastAsia="宋体" w:cs="宋体" w:hAnsi="Times New Roman" w:hint="eastAsia"/>
          <w:sz w:val="24"/>
          <w:szCs w:val="24"/>
        </w:rPr>
      </w:pPr>
      <w:r>
        <w:rPr>
          <w:rFonts w:ascii="Times New Roman" w:eastAsia="宋体" w:cs="宋体" w:hAnsi="Times New Roman" w:hint="eastAsia"/>
          <w:sz w:val="24"/>
          <w:szCs w:val="24"/>
        </w:rPr>
        <w:t>（3）类似项目业绩是指:详见资格条件及评标办法要求，证明材料为合同协议书。类似项目业绩时间以合同协议书签订时间为准。</w:t>
      </w:r>
    </w:p>
    <w:p>
      <w:pPr>
        <w:spacing w:line="360" w:lineRule="auto"/>
        <w:rPr>
          <w:rFonts w:ascii="Times New Roman" w:eastAsia="宋体" w:cs="宋体" w:hAnsi="Times New Roman" w:hint="eastAsia"/>
          <w:sz w:val="24"/>
          <w:szCs w:val="24"/>
        </w:rPr>
      </w:pPr>
      <w:r>
        <w:rPr>
          <w:rFonts w:ascii="Times New Roman" w:eastAsia="宋体" w:cs="宋体" w:hAnsi="Times New Roman" w:hint="eastAsia"/>
          <w:sz w:val="24"/>
          <w:szCs w:val="24"/>
        </w:rPr>
        <w:t>（4）类似项目业绩的合同协议书无法体现招标文件要求的材料技术规格的，则投标人还需提供买方出具的证明文件。</w:t>
      </w:r>
    </w:p>
    <w:p>
      <w:pPr>
        <w:spacing w:line="360" w:lineRule="auto"/>
        <w:rPr>
          <w:rFonts w:ascii="Times New Roman" w:eastAsia="宋体" w:cs="宋体" w:hAnsi="Times New Roman" w:hint="eastAsia"/>
          <w:sz w:val="21"/>
          <w:szCs w:val="21"/>
        </w:rPr>
        <w:sectPr>
          <w:pgSz w:w="12240" w:h="15840"/>
          <w:pgMar w:top="1400" w:right="1100" w:bottom="1120" w:left="1400" w:header="0" w:footer="841" w:gutter="0"/>
          <w:docGrid w:linePitch="312" w:charSpace="0"/>
        </w:sectPr>
      </w:pPr>
      <w:r>
        <w:rPr>
          <w:rFonts w:ascii="Times New Roman" w:eastAsia="宋体" w:cs="宋体" w:hAnsi="Times New Roman" w:hint="eastAsia"/>
          <w:sz w:val="24"/>
          <w:szCs w:val="24"/>
        </w:rPr>
        <w:t>（5）若无要求，无需填写。</w:t>
      </w:r>
    </w:p>
    <w:p>
      <w:pPr>
        <w:pStyle w:val="3"/>
        <w:spacing w:before="35" w:line="240" w:lineRule="auto"/>
        <w:ind w:left="537"/>
        <w:jc w:val="center"/>
        <w:rPr>
          <w:rFonts w:ascii="Times New Roman" w:eastAsia="宋体" w:cs="宋体" w:hAnsi="Times New Roman" w:hint="eastAsia"/>
          <w:sz w:val="32"/>
        </w:rPr>
      </w:pPr>
      <w:bookmarkStart w:id="63" w:name="_bookmark159"/>
      <w:bookmarkEnd w:id="63"/>
      <w:r>
        <w:rPr>
          <w:rFonts w:ascii="Times New Roman" w:eastAsia="宋体" w:cs="宋体" w:hAnsi="Times New Roman" w:hint="eastAsia"/>
          <w:sz w:val="32"/>
        </w:rPr>
        <w:t>（五）近年发生的诉讼及仲裁情况</w:t>
      </w:r>
    </w:p>
    <w:p>
      <w:pPr>
        <w:pStyle w:val="20"/>
        <w:spacing w:line="240" w:lineRule="auto"/>
        <w:rPr>
          <w:rFonts w:ascii="Times New Roman" w:eastAsia="宋体" w:cs="宋体" w:hAnsi="Times New Roman" w:hint="eastAsia"/>
          <w:sz w:val="32"/>
        </w:rPr>
      </w:pPr>
    </w:p>
    <w:tbl>
      <w:tblPr>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108" w:type="dxa"/>
          <w:bottom w:w="0" w:type="dxa"/>
          <w:right w:w="108" w:type="dxa"/>
        </w:tblCellMar>
      </w:tblPr>
      <w:tblGrid>
        <w:gridCol w:w="747"/>
        <w:gridCol w:w="2142"/>
        <w:gridCol w:w="3178"/>
        <w:gridCol w:w="3178"/>
      </w:tblGrid>
      <w:tr>
        <w:trPr>
          <w:trHeight w:val="373"/>
        </w:trPr>
        <w:tc>
          <w:tcPr>
            <w:tcW w:w="747"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序号</w:t>
            </w:r>
          </w:p>
        </w:tc>
        <w:tc>
          <w:tcPr>
            <w:tcW w:w="2142"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案由</w:t>
            </w:r>
          </w:p>
        </w:tc>
        <w:tc>
          <w:tcPr>
            <w:tcW w:w="3178"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双方当事人名称</w:t>
            </w:r>
          </w:p>
        </w:tc>
        <w:tc>
          <w:tcPr>
            <w:tcW w:w="3178"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判决、裁决时间</w:t>
            </w:r>
          </w:p>
        </w:tc>
      </w:tr>
      <w:tr>
        <w:trPr>
          <w:trHeight w:val="373"/>
        </w:trPr>
        <w:tc>
          <w:tcPr>
            <w:tcW w:w="747"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1</w:t>
            </w:r>
          </w:p>
        </w:tc>
        <w:tc>
          <w:tcPr>
            <w:tcW w:w="2142"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w:t>
            </w:r>
          </w:p>
        </w:tc>
        <w:tc>
          <w:tcPr>
            <w:tcW w:w="3178" w:type="dxa"/>
            <w:tcBorders>
              <w:top w:val="single" w:sz="2" w:space="0" w:color="auto"/>
              <w:left w:val="single" w:sz="2" w:space="0" w:color="auto"/>
              <w:bottom w:val="single" w:sz="2" w:space="0" w:color="auto"/>
              <w:right w:val="single" w:sz="2" w:space="0" w:color="auto"/>
            </w:tcBorders>
            <w:noWrap/>
            <w:vAlign w:val="center"/>
          </w:tcPr>
          <w:p>
            <w:pPr>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w:t>
            </w:r>
          </w:p>
        </w:tc>
        <w:tc>
          <w:tcPr>
            <w:tcW w:w="3178" w:type="dxa"/>
            <w:tcBorders>
              <w:top w:val="single" w:sz="2" w:space="0" w:color="auto"/>
              <w:left w:val="single" w:sz="2" w:space="0" w:color="auto"/>
              <w:bottom w:val="single" w:sz="2" w:space="0" w:color="auto"/>
              <w:right w:val="single" w:sz="2" w:space="0" w:color="auto"/>
            </w:tcBorders>
            <w:noWrap/>
          </w:tcPr>
          <w:p>
            <w:pPr>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w:t>
            </w:r>
          </w:p>
        </w:tc>
      </w:tr>
      <w:tr>
        <w:trPr>
          <w:trHeight w:val="373"/>
        </w:trPr>
        <w:tc>
          <w:tcPr>
            <w:tcW w:w="747" w:type="dxa"/>
            <w:tcBorders>
              <w:top w:val="single" w:sz="2" w:space="0" w:color="auto"/>
              <w:left w:val="single" w:sz="2" w:space="0" w:color="auto"/>
              <w:bottom w:val="single" w:sz="2" w:space="0" w:color="auto"/>
              <w:right w:val="single" w:sz="2" w:space="0" w:color="auto"/>
            </w:tcBorders>
            <w:noWrap/>
          </w:tcPr>
          <w:p>
            <w:pPr>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w:t>
            </w:r>
          </w:p>
        </w:tc>
        <w:tc>
          <w:tcPr>
            <w:tcW w:w="2142" w:type="dxa"/>
            <w:tcBorders>
              <w:top w:val="single" w:sz="2" w:space="0" w:color="auto"/>
              <w:left w:val="single" w:sz="2" w:space="0" w:color="auto"/>
              <w:bottom w:val="single" w:sz="2" w:space="0" w:color="auto"/>
              <w:right w:val="single" w:sz="2" w:space="0" w:color="auto"/>
            </w:tcBorders>
            <w:noWrap/>
          </w:tcPr>
          <w:p>
            <w:pPr>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w:t>
            </w:r>
          </w:p>
        </w:tc>
        <w:tc>
          <w:tcPr>
            <w:tcW w:w="3178" w:type="dxa"/>
            <w:tcBorders>
              <w:top w:val="single" w:sz="2" w:space="0" w:color="auto"/>
              <w:left w:val="single" w:sz="2" w:space="0" w:color="auto"/>
              <w:bottom w:val="single" w:sz="2" w:space="0" w:color="auto"/>
              <w:right w:val="single" w:sz="2" w:space="0" w:color="auto"/>
            </w:tcBorders>
            <w:noWrap/>
          </w:tcPr>
          <w:p>
            <w:pPr>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w:t>
            </w:r>
          </w:p>
        </w:tc>
        <w:tc>
          <w:tcPr>
            <w:tcW w:w="3178" w:type="dxa"/>
            <w:tcBorders>
              <w:top w:val="single" w:sz="2" w:space="0" w:color="auto"/>
              <w:left w:val="single" w:sz="2" w:space="0" w:color="auto"/>
              <w:bottom w:val="single" w:sz="2" w:space="0" w:color="auto"/>
              <w:right w:val="single" w:sz="2" w:space="0" w:color="auto"/>
            </w:tcBorders>
            <w:noWrap/>
          </w:tcPr>
          <w:p>
            <w:pPr>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w:t>
            </w:r>
          </w:p>
        </w:tc>
      </w:tr>
      <w:tr>
        <w:trPr>
          <w:trHeight w:val="386"/>
        </w:trPr>
        <w:tc>
          <w:tcPr>
            <w:tcW w:w="747" w:type="dxa"/>
            <w:tcBorders>
              <w:top w:val="single" w:sz="2" w:space="0" w:color="auto"/>
              <w:left w:val="single" w:sz="2" w:space="0" w:color="auto"/>
              <w:bottom w:val="single" w:sz="2" w:space="0" w:color="auto"/>
              <w:right w:val="single" w:sz="2" w:space="0" w:color="auto"/>
            </w:tcBorders>
            <w:noWrap/>
          </w:tcPr>
          <w:p>
            <w:pPr>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w:t>
            </w:r>
          </w:p>
        </w:tc>
        <w:tc>
          <w:tcPr>
            <w:tcW w:w="2142" w:type="dxa"/>
            <w:tcBorders>
              <w:top w:val="single" w:sz="2" w:space="0" w:color="auto"/>
              <w:left w:val="single" w:sz="2" w:space="0" w:color="auto"/>
              <w:bottom w:val="single" w:sz="2" w:space="0" w:color="auto"/>
              <w:right w:val="single" w:sz="2" w:space="0" w:color="auto"/>
            </w:tcBorders>
            <w:noWrap/>
          </w:tcPr>
          <w:p>
            <w:pPr>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w:t>
            </w:r>
          </w:p>
        </w:tc>
        <w:tc>
          <w:tcPr>
            <w:tcW w:w="3178" w:type="dxa"/>
            <w:tcBorders>
              <w:top w:val="single" w:sz="2" w:space="0" w:color="auto"/>
              <w:left w:val="single" w:sz="2" w:space="0" w:color="auto"/>
              <w:bottom w:val="single" w:sz="2" w:space="0" w:color="auto"/>
              <w:right w:val="single" w:sz="2" w:space="0" w:color="auto"/>
            </w:tcBorders>
            <w:noWrap/>
          </w:tcPr>
          <w:p>
            <w:pPr>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w:t>
            </w:r>
          </w:p>
        </w:tc>
        <w:tc>
          <w:tcPr>
            <w:tcW w:w="3178" w:type="dxa"/>
            <w:tcBorders>
              <w:top w:val="single" w:sz="2" w:space="0" w:color="auto"/>
              <w:left w:val="single" w:sz="2" w:space="0" w:color="auto"/>
              <w:bottom w:val="single" w:sz="2" w:space="0" w:color="auto"/>
              <w:right w:val="single" w:sz="2" w:space="0" w:color="auto"/>
            </w:tcBorders>
            <w:noWrap/>
          </w:tcPr>
          <w:p>
            <w:pPr>
              <w:spacing w:line="360" w:lineRule="auto"/>
              <w:jc w:val="center"/>
              <w:rPr>
                <w:rFonts w:ascii="Times New Roman" w:eastAsia="宋体" w:cs="宋体" w:hAnsi="Times New Roman" w:hint="eastAsia"/>
                <w:sz w:val="24"/>
                <w:szCs w:val="24"/>
              </w:rPr>
            </w:pPr>
            <w:r>
              <w:rPr>
                <w:rFonts w:ascii="Times New Roman" w:eastAsia="宋体" w:cs="宋体" w:hAnsi="Times New Roman" w:hint="eastAsia"/>
                <w:sz w:val="24"/>
                <w:szCs w:val="24"/>
              </w:rPr>
              <w:t>……</w:t>
            </w:r>
          </w:p>
        </w:tc>
      </w:tr>
    </w:tbl>
    <w:p>
      <w:pPr>
        <w:spacing w:line="360" w:lineRule="auto"/>
        <w:ind w:firstLineChars="150" w:firstLine="360"/>
        <w:rPr>
          <w:rFonts w:ascii="Times New Roman" w:eastAsia="宋体" w:cs="宋体" w:hAnsi="Times New Roman" w:hint="eastAsia"/>
          <w:sz w:val="24"/>
          <w:szCs w:val="24"/>
        </w:rPr>
      </w:pPr>
      <w:r>
        <w:rPr>
          <w:rFonts w:ascii="Times New Roman" w:eastAsia="宋体" w:cs="宋体" w:hAnsi="Times New Roman" w:hint="eastAsia"/>
          <w:sz w:val="24"/>
          <w:szCs w:val="24"/>
        </w:rPr>
        <w:t>注：（1）本表为调查表，填写投标人认为可能影响其履约能力的诉讼、仲裁情况，并按投标人须知第3.5.5项的要求在本表后附相关证明材料扫描件。</w:t>
      </w:r>
    </w:p>
    <w:p>
      <w:pPr>
        <w:spacing w:line="360" w:lineRule="auto"/>
        <w:ind w:firstLineChars="150" w:firstLine="360"/>
        <w:rPr>
          <w:rFonts w:ascii="Times New Roman" w:eastAsia="宋体" w:cs="宋体" w:hAnsi="Times New Roman" w:hint="eastAsia"/>
          <w:sz w:val="24"/>
          <w:szCs w:val="24"/>
        </w:rPr>
      </w:pPr>
      <w:r>
        <w:rPr>
          <w:rFonts w:ascii="Times New Roman" w:eastAsia="宋体" w:cs="宋体" w:hAnsi="Times New Roman" w:hint="eastAsia"/>
          <w:sz w:val="24"/>
          <w:szCs w:val="24"/>
        </w:rPr>
        <w:t>（2）诉讼、仲裁的起算时间为法院或仲裁机构作出的判决、裁决文书的时间。</w:t>
      </w:r>
    </w:p>
    <w:p>
      <w:pPr>
        <w:pStyle w:val="20"/>
        <w:spacing w:line="360" w:lineRule="auto"/>
        <w:jc w:val="left"/>
        <w:rPr>
          <w:rFonts w:ascii="Times New Roman" w:eastAsia="宋体" w:cs="宋体" w:hAnsi="Times New Roman" w:hint="eastAsia"/>
          <w:sz w:val="24"/>
          <w:szCs w:val="24"/>
        </w:rPr>
      </w:pPr>
    </w:p>
    <w:p>
      <w:pPr>
        <w:pStyle w:val="20"/>
        <w:spacing w:line="240" w:lineRule="auto"/>
        <w:jc w:val="left"/>
        <w:rPr>
          <w:rFonts w:ascii="Times New Roman" w:eastAsia="宋体" w:cs="宋体" w:hAnsi="Times New Roman" w:hint="eastAsia"/>
          <w:sz w:val="21"/>
          <w:szCs w:val="21"/>
        </w:rPr>
      </w:pPr>
    </w:p>
    <w:p>
      <w:pPr>
        <w:rPr>
          <w:rFonts w:ascii="Times New Roman" w:eastAsia="宋体" w:cs="宋体" w:hAnsi="Times New Roman" w:hint="eastAsia"/>
        </w:rPr>
        <w:sectPr>
          <w:pgSz w:w="12240" w:h="15840"/>
          <w:pgMar w:top="1480" w:right="1100" w:bottom="1120" w:left="1400" w:header="0" w:footer="841" w:gutter="0"/>
          <w:docGrid w:linePitch="312" w:charSpace="0"/>
        </w:sectPr>
      </w:pPr>
    </w:p>
    <w:p>
      <w:pPr>
        <w:pStyle w:val="20"/>
        <w:spacing w:before="8" w:line="240" w:lineRule="auto"/>
        <w:rPr>
          <w:rFonts w:ascii="Times New Roman" w:eastAsia="宋体" w:cs="宋体" w:hAnsi="Times New Roman" w:hint="eastAsia"/>
          <w:sz w:val="16"/>
        </w:rPr>
      </w:pPr>
    </w:p>
    <w:p>
      <w:pPr>
        <w:pStyle w:val="3"/>
        <w:spacing w:before="61" w:line="240" w:lineRule="auto"/>
        <w:ind w:left="537"/>
        <w:jc w:val="center"/>
        <w:rPr>
          <w:rFonts w:ascii="Times New Roman" w:eastAsia="宋体" w:cs="宋体" w:hAnsi="Times New Roman" w:hint="eastAsia"/>
          <w:sz w:val="32"/>
        </w:rPr>
      </w:pPr>
      <w:bookmarkStart w:id="64" w:name="_bookmark160"/>
      <w:bookmarkEnd w:id="64"/>
      <w:r>
        <w:rPr>
          <w:rFonts w:ascii="Times New Roman" w:eastAsia="宋体" w:cs="宋体" w:hAnsi="Times New Roman" w:hint="eastAsia"/>
          <w:sz w:val="32"/>
        </w:rPr>
        <w:t>（六）制造商授权书</w:t>
      </w:r>
    </w:p>
    <w:p>
      <w:pPr>
        <w:pStyle w:val="20"/>
        <w:spacing w:before="12" w:line="240" w:lineRule="auto"/>
        <w:rPr>
          <w:rFonts w:ascii="Times New Roman" w:eastAsia="宋体" w:cs="宋体" w:hAnsi="Times New Roman" w:hint="eastAsia"/>
          <w:sz w:val="27"/>
        </w:rPr>
      </w:pPr>
    </w:p>
    <w:p>
      <w:pPr>
        <w:spacing w:before="61"/>
        <w:ind w:right="293"/>
        <w:jc w:val="center"/>
        <w:rPr>
          <w:rFonts w:ascii="Times New Roman" w:eastAsia="宋体" w:cs="宋体" w:hAnsi="Times New Roman" w:hint="eastAsia"/>
          <w:b/>
          <w:sz w:val="32"/>
          <w:szCs w:val="32"/>
        </w:rPr>
      </w:pPr>
      <w:r>
        <w:rPr>
          <w:rFonts w:ascii="Times New Roman" w:eastAsia="宋体" w:cs="宋体" w:hAnsi="Times New Roman" w:hint="eastAsia"/>
          <w:b/>
          <w:sz w:val="32"/>
          <w:szCs w:val="32"/>
        </w:rPr>
        <w:t>制造商授权书</w:t>
      </w:r>
    </w:p>
    <w:p>
      <w:pPr>
        <w:pStyle w:val="20"/>
        <w:spacing w:line="240" w:lineRule="auto"/>
        <w:rPr>
          <w:rFonts w:ascii="Times New Roman" w:eastAsia="宋体" w:cs="宋体" w:hAnsi="Times New Roman" w:hint="eastAsia"/>
        </w:rPr>
      </w:pPr>
    </w:p>
    <w:p>
      <w:pPr>
        <w:pStyle w:val="20"/>
        <w:spacing w:before="6" w:line="240" w:lineRule="auto"/>
        <w:rPr>
          <w:rFonts w:ascii="Times New Roman" w:eastAsia="宋体" w:cs="宋体" w:hAnsi="Times New Roman" w:hint="eastAsia"/>
          <w:sz w:val="24"/>
          <w:szCs w:val="24"/>
        </w:rPr>
      </w:pPr>
    </w:p>
    <w:p>
      <w:pPr>
        <w:pStyle w:val="20"/>
        <w:tabs>
          <w:tab w:val="left" w:pos="2291"/>
        </w:tabs>
        <w:spacing w:before="79" w:line="360" w:lineRule="auto"/>
        <w:jc w:val="left"/>
        <w:rPr>
          <w:rFonts w:ascii="Times New Roman" w:eastAsia="宋体" w:cs="宋体" w:hAnsi="Times New Roman" w:hint="eastAsia"/>
          <w:sz w:val="24"/>
          <w:szCs w:val="24"/>
        </w:rPr>
      </w:pPr>
      <w:r>
        <w:rPr>
          <w:rFonts w:ascii="Times New Roman" w:eastAsia="宋体" w:cs="宋体" w:hAnsi="Times New Roman" w:hint="eastAsia"/>
          <w:sz w:val="24"/>
          <w:szCs w:val="24"/>
        </w:rPr>
        <w:t>致：</w:t>
      </w:r>
      <w:r>
        <w:rPr>
          <w:rFonts w:ascii="Times New Roman" w:eastAsia="宋体" w:cs="宋体" w:hAnsi="Times New Roman" w:hint="eastAsia"/>
          <w:sz w:val="24"/>
          <w:szCs w:val="24"/>
          <w:u w:val="single"/>
        </w:rPr>
        <w:t xml:space="preserve"> </w:t>
        <w:tab/>
      </w:r>
      <w:r>
        <w:rPr>
          <w:rFonts w:ascii="Times New Roman" w:eastAsia="宋体" w:cs="宋体" w:hAnsi="Times New Roman" w:hint="eastAsia"/>
          <w:sz w:val="24"/>
          <w:szCs w:val="24"/>
        </w:rPr>
        <w:t>（</w:t>
      </w:r>
      <w:r>
        <w:rPr>
          <w:rFonts w:ascii="Times New Roman" w:eastAsia="宋体" w:cs="宋体" w:hAnsi="Times New Roman" w:hint="eastAsia"/>
          <w:spacing w:val="-3"/>
          <w:sz w:val="24"/>
          <w:szCs w:val="24"/>
        </w:rPr>
        <w:t>招</w:t>
      </w:r>
      <w:r>
        <w:rPr>
          <w:rFonts w:ascii="Times New Roman" w:eastAsia="宋体" w:cs="宋体" w:hAnsi="Times New Roman" w:hint="eastAsia"/>
          <w:sz w:val="24"/>
          <w:szCs w:val="24"/>
        </w:rPr>
        <w:t>标人）</w:t>
      </w:r>
    </w:p>
    <w:p>
      <w:pPr>
        <w:pStyle w:val="20"/>
        <w:tabs>
          <w:tab w:val="left" w:pos="2589"/>
          <w:tab w:val="left" w:pos="5914"/>
        </w:tabs>
        <w:spacing w:before="170" w:line="360" w:lineRule="auto"/>
        <w:ind w:firstLineChars="200" w:firstLine="480"/>
        <w:jc w:val="left"/>
        <w:rPr>
          <w:rFonts w:ascii="Times New Roman" w:eastAsia="宋体" w:cs="宋体" w:hAnsi="Times New Roman" w:hint="eastAsia"/>
          <w:sz w:val="24"/>
          <w:szCs w:val="24"/>
        </w:rPr>
      </w:pPr>
      <w:r>
        <w:rPr>
          <w:rFonts w:ascii="Times New Roman" w:eastAsia="宋体" w:cs="宋体" w:hAnsi="Times New Roman" w:hint="eastAsia"/>
          <w:sz w:val="24"/>
          <w:szCs w:val="24"/>
        </w:rPr>
        <w:t>我单</w:t>
      </w:r>
      <w:r>
        <w:rPr>
          <w:rFonts w:ascii="Times New Roman" w:eastAsia="宋体" w:cs="宋体" w:hAnsi="Times New Roman" w:hint="eastAsia"/>
          <w:spacing w:val="-3"/>
          <w:sz w:val="24"/>
          <w:szCs w:val="24"/>
        </w:rPr>
        <w:t>位</w:t>
      </w:r>
      <w:r>
        <w:rPr>
          <w:rFonts w:ascii="Times New Roman" w:eastAsia="宋体" w:cs="宋体" w:hAnsi="Times New Roman" w:hint="eastAsia"/>
          <w:spacing w:val="-3"/>
          <w:sz w:val="24"/>
          <w:szCs w:val="24"/>
          <w:u w:val="single"/>
        </w:rPr>
        <w:t xml:space="preserve"> </w:t>
        <w:tab/>
      </w:r>
      <w:r>
        <w:rPr>
          <w:rFonts w:ascii="Times New Roman" w:eastAsia="宋体" w:cs="宋体" w:hAnsi="Times New Roman" w:hint="eastAsia"/>
          <w:spacing w:val="-3"/>
          <w:sz w:val="24"/>
          <w:szCs w:val="24"/>
        </w:rPr>
        <w:t>（</w:t>
      </w:r>
      <w:r>
        <w:rPr>
          <w:rFonts w:ascii="Times New Roman" w:eastAsia="宋体" w:cs="宋体" w:hAnsi="Times New Roman" w:hint="eastAsia"/>
          <w:sz w:val="24"/>
          <w:szCs w:val="24"/>
        </w:rPr>
        <w:t>制</w:t>
      </w:r>
      <w:r>
        <w:rPr>
          <w:rFonts w:ascii="Times New Roman" w:eastAsia="宋体" w:cs="宋体" w:hAnsi="Times New Roman" w:hint="eastAsia"/>
          <w:spacing w:val="-3"/>
          <w:sz w:val="24"/>
          <w:szCs w:val="24"/>
        </w:rPr>
        <w:t>造</w:t>
      </w:r>
      <w:r>
        <w:rPr>
          <w:rFonts w:ascii="Times New Roman" w:eastAsia="宋体" w:cs="宋体" w:hAnsi="Times New Roman" w:hint="eastAsia"/>
          <w:sz w:val="24"/>
          <w:szCs w:val="24"/>
        </w:rPr>
        <w:t>商名</w:t>
      </w:r>
      <w:r>
        <w:rPr>
          <w:rFonts w:ascii="Times New Roman" w:eastAsia="宋体" w:cs="宋体" w:hAnsi="Times New Roman" w:hint="eastAsia"/>
          <w:spacing w:val="-3"/>
          <w:sz w:val="24"/>
          <w:szCs w:val="24"/>
        </w:rPr>
        <w:t>称</w:t>
      </w:r>
      <w:r>
        <w:rPr>
          <w:rFonts w:ascii="Times New Roman" w:eastAsia="宋体" w:cs="宋体" w:hAnsi="Times New Roman" w:hint="eastAsia"/>
          <w:spacing w:val="-20"/>
          <w:sz w:val="24"/>
          <w:szCs w:val="24"/>
        </w:rPr>
        <w:t>）</w:t>
      </w:r>
      <w:r>
        <w:rPr>
          <w:rFonts w:ascii="Times New Roman" w:eastAsia="宋体" w:cs="宋体" w:hAnsi="Times New Roman" w:hint="eastAsia"/>
          <w:spacing w:val="-3"/>
          <w:sz w:val="24"/>
          <w:szCs w:val="24"/>
        </w:rPr>
        <w:t>是</w:t>
      </w:r>
      <w:r>
        <w:rPr>
          <w:rFonts w:ascii="Times New Roman" w:eastAsia="宋体" w:cs="宋体" w:hAnsi="Times New Roman" w:hint="eastAsia"/>
          <w:sz w:val="24"/>
          <w:szCs w:val="24"/>
        </w:rPr>
        <w:t>按</w:t>
      </w:r>
      <w:r>
        <w:rPr>
          <w:rFonts w:ascii="Times New Roman" w:eastAsia="宋体" w:cs="宋体" w:hAnsi="Times New Roman" w:hint="eastAsia"/>
          <w:sz w:val="24"/>
          <w:szCs w:val="24"/>
          <w:u w:val="single"/>
        </w:rPr>
        <w:t xml:space="preserve"> </w:t>
        <w:tab/>
      </w:r>
      <w:r>
        <w:rPr>
          <w:rFonts w:ascii="Times New Roman" w:eastAsia="宋体" w:cs="宋体" w:hAnsi="Times New Roman" w:hint="eastAsia"/>
          <w:spacing w:val="-3"/>
          <w:sz w:val="24"/>
          <w:szCs w:val="24"/>
        </w:rPr>
        <w:t>（</w:t>
      </w:r>
      <w:r>
        <w:rPr>
          <w:rFonts w:ascii="Times New Roman" w:eastAsia="宋体" w:cs="宋体" w:hAnsi="Times New Roman" w:hint="eastAsia"/>
          <w:sz w:val="24"/>
          <w:szCs w:val="24"/>
        </w:rPr>
        <w:t>国</w:t>
      </w:r>
      <w:r>
        <w:rPr>
          <w:rFonts w:ascii="Times New Roman" w:eastAsia="宋体" w:cs="宋体" w:hAnsi="Times New Roman" w:hint="eastAsia"/>
          <w:spacing w:val="-3"/>
          <w:sz w:val="24"/>
          <w:szCs w:val="24"/>
        </w:rPr>
        <w:t>家</w:t>
      </w:r>
      <w:r>
        <w:rPr>
          <w:rFonts w:ascii="Times New Roman" w:eastAsia="宋体" w:cs="宋体" w:hAnsi="Times New Roman" w:hint="eastAsia"/>
          <w:sz w:val="24"/>
          <w:szCs w:val="24"/>
        </w:rPr>
        <w:t>／</w:t>
      </w:r>
      <w:r>
        <w:rPr>
          <w:rFonts w:ascii="Times New Roman" w:eastAsia="宋体" w:cs="宋体" w:hAnsi="Times New Roman" w:hint="eastAsia"/>
          <w:spacing w:val="-3"/>
          <w:sz w:val="24"/>
          <w:szCs w:val="24"/>
        </w:rPr>
        <w:t>地</w:t>
      </w:r>
      <w:r>
        <w:rPr>
          <w:rFonts w:ascii="Times New Roman" w:eastAsia="宋体" w:cs="宋体" w:hAnsi="Times New Roman" w:hint="eastAsia"/>
          <w:sz w:val="24"/>
          <w:szCs w:val="24"/>
        </w:rPr>
        <w:t>区名</w:t>
      </w:r>
      <w:r>
        <w:rPr>
          <w:rFonts w:ascii="Times New Roman" w:eastAsia="宋体" w:cs="宋体" w:hAnsi="Times New Roman" w:hint="eastAsia"/>
          <w:spacing w:val="-3"/>
          <w:sz w:val="24"/>
          <w:szCs w:val="24"/>
        </w:rPr>
        <w:t>称</w:t>
      </w:r>
      <w:r>
        <w:rPr>
          <w:rFonts w:ascii="Times New Roman" w:eastAsia="宋体" w:cs="宋体" w:hAnsi="Times New Roman" w:hint="eastAsia"/>
          <w:spacing w:val="-20"/>
          <w:sz w:val="24"/>
          <w:szCs w:val="24"/>
        </w:rPr>
        <w:t>）</w:t>
      </w:r>
      <w:r>
        <w:rPr>
          <w:rFonts w:ascii="Times New Roman" w:eastAsia="宋体" w:cs="宋体" w:hAnsi="Times New Roman" w:hint="eastAsia"/>
          <w:spacing w:val="-3"/>
          <w:sz w:val="24"/>
          <w:szCs w:val="24"/>
        </w:rPr>
        <w:t>法</w:t>
      </w:r>
      <w:r>
        <w:rPr>
          <w:rFonts w:ascii="Times New Roman" w:eastAsia="宋体" w:cs="宋体" w:hAnsi="Times New Roman" w:hint="eastAsia"/>
          <w:sz w:val="24"/>
          <w:szCs w:val="24"/>
        </w:rPr>
        <w:t>律成</w:t>
      </w:r>
      <w:r>
        <w:rPr>
          <w:rFonts w:ascii="Times New Roman" w:eastAsia="宋体" w:cs="宋体" w:hAnsi="Times New Roman" w:hint="eastAsia"/>
          <w:spacing w:val="-3"/>
          <w:sz w:val="24"/>
          <w:szCs w:val="24"/>
        </w:rPr>
        <w:t>立的</w:t>
      </w:r>
      <w:r>
        <w:rPr>
          <w:rFonts w:ascii="Times New Roman" w:eastAsia="宋体" w:cs="宋体" w:hAnsi="Times New Roman" w:hint="eastAsia"/>
          <w:sz w:val="24"/>
          <w:szCs w:val="24"/>
        </w:rPr>
        <w:t>一</w:t>
      </w:r>
    </w:p>
    <w:p>
      <w:pPr>
        <w:pStyle w:val="20"/>
        <w:tabs>
          <w:tab w:val="left" w:pos="4461"/>
          <w:tab w:val="left" w:pos="7786"/>
        </w:tabs>
        <w:spacing w:before="173" w:line="360" w:lineRule="auto"/>
        <w:jc w:val="left"/>
        <w:rPr>
          <w:rFonts w:ascii="Times New Roman" w:eastAsia="宋体" w:cs="宋体" w:hAnsi="Times New Roman" w:hint="eastAsia"/>
          <w:sz w:val="24"/>
          <w:szCs w:val="24"/>
        </w:rPr>
      </w:pPr>
      <w:r>
        <w:rPr>
          <w:rFonts w:ascii="Times New Roman" w:eastAsia="宋体" w:cs="宋体" w:hAnsi="Times New Roman" w:hint="eastAsia"/>
          <w:sz w:val="24"/>
          <w:szCs w:val="24"/>
        </w:rPr>
        <w:t>家制</w:t>
      </w:r>
      <w:r>
        <w:rPr>
          <w:rFonts w:ascii="Times New Roman" w:eastAsia="宋体" w:cs="宋体" w:hAnsi="Times New Roman" w:hint="eastAsia"/>
          <w:spacing w:val="-3"/>
          <w:sz w:val="24"/>
          <w:szCs w:val="24"/>
        </w:rPr>
        <w:t>造</w:t>
      </w:r>
      <w:r>
        <w:rPr>
          <w:rFonts w:ascii="Times New Roman" w:eastAsia="宋体" w:cs="宋体" w:hAnsi="Times New Roman" w:hint="eastAsia"/>
          <w:sz w:val="24"/>
          <w:szCs w:val="24"/>
        </w:rPr>
        <w:t>商</w:t>
      </w:r>
      <w:r>
        <w:rPr>
          <w:rFonts w:ascii="Times New Roman" w:eastAsia="宋体" w:cs="宋体" w:hAnsi="Times New Roman" w:hint="eastAsia"/>
          <w:spacing w:val="-22"/>
          <w:sz w:val="24"/>
          <w:szCs w:val="24"/>
        </w:rPr>
        <w:t>，</w:t>
      </w:r>
      <w:r>
        <w:rPr>
          <w:rFonts w:ascii="Times New Roman" w:eastAsia="宋体" w:cs="宋体" w:hAnsi="Times New Roman" w:hint="eastAsia"/>
          <w:sz w:val="24"/>
          <w:szCs w:val="24"/>
        </w:rPr>
        <w:t>主</w:t>
      </w:r>
      <w:r>
        <w:rPr>
          <w:rFonts w:ascii="Times New Roman" w:eastAsia="宋体" w:cs="宋体" w:hAnsi="Times New Roman" w:hint="eastAsia"/>
          <w:spacing w:val="-3"/>
          <w:sz w:val="24"/>
          <w:szCs w:val="24"/>
        </w:rPr>
        <w:t>要</w:t>
      </w:r>
      <w:r>
        <w:rPr>
          <w:rFonts w:ascii="Times New Roman" w:eastAsia="宋体" w:cs="宋体" w:hAnsi="Times New Roman" w:hint="eastAsia"/>
          <w:sz w:val="24"/>
          <w:szCs w:val="24"/>
        </w:rPr>
        <w:t>营</w:t>
      </w:r>
      <w:r>
        <w:rPr>
          <w:rFonts w:ascii="Times New Roman" w:eastAsia="宋体" w:cs="宋体" w:hAnsi="Times New Roman" w:hint="eastAsia"/>
          <w:spacing w:val="-3"/>
          <w:sz w:val="24"/>
          <w:szCs w:val="24"/>
        </w:rPr>
        <w:t>业</w:t>
      </w:r>
      <w:r>
        <w:rPr>
          <w:rFonts w:ascii="Times New Roman" w:eastAsia="宋体" w:cs="宋体" w:hAnsi="Times New Roman" w:hint="eastAsia"/>
          <w:sz w:val="24"/>
          <w:szCs w:val="24"/>
        </w:rPr>
        <w:t>地</w:t>
      </w:r>
      <w:r>
        <w:rPr>
          <w:rFonts w:ascii="Times New Roman" w:eastAsia="宋体" w:cs="宋体" w:hAnsi="Times New Roman" w:hint="eastAsia"/>
          <w:spacing w:val="-3"/>
          <w:sz w:val="24"/>
          <w:szCs w:val="24"/>
        </w:rPr>
        <w:t>点</w:t>
      </w:r>
      <w:r>
        <w:rPr>
          <w:rFonts w:ascii="Times New Roman" w:eastAsia="宋体" w:cs="宋体" w:hAnsi="Times New Roman" w:hint="eastAsia"/>
          <w:sz w:val="24"/>
          <w:szCs w:val="24"/>
        </w:rPr>
        <w:t>设在</w:t>
      </w:r>
      <w:r>
        <w:rPr>
          <w:rFonts w:ascii="Times New Roman" w:eastAsia="宋体" w:cs="宋体" w:hAnsi="Times New Roman" w:hint="eastAsia"/>
          <w:sz w:val="24"/>
          <w:szCs w:val="24"/>
          <w:u w:val="single"/>
        </w:rPr>
        <w:t xml:space="preserve"> </w:t>
        <w:tab/>
      </w:r>
      <w:r>
        <w:rPr>
          <w:rFonts w:ascii="Times New Roman" w:eastAsia="宋体" w:cs="宋体" w:hAnsi="Times New Roman" w:hint="eastAsia"/>
          <w:spacing w:val="-3"/>
          <w:sz w:val="24"/>
          <w:szCs w:val="24"/>
        </w:rPr>
        <w:t>（</w:t>
      </w:r>
      <w:r>
        <w:rPr>
          <w:rFonts w:ascii="Times New Roman" w:eastAsia="宋体" w:cs="宋体" w:hAnsi="Times New Roman" w:hint="eastAsia"/>
          <w:sz w:val="24"/>
          <w:szCs w:val="24"/>
        </w:rPr>
        <w:t>制</w:t>
      </w:r>
      <w:r>
        <w:rPr>
          <w:rFonts w:ascii="Times New Roman" w:eastAsia="宋体" w:cs="宋体" w:hAnsi="Times New Roman" w:hint="eastAsia"/>
          <w:spacing w:val="-3"/>
          <w:sz w:val="24"/>
          <w:szCs w:val="24"/>
        </w:rPr>
        <w:t>造</w:t>
      </w:r>
      <w:r>
        <w:rPr>
          <w:rFonts w:ascii="Times New Roman" w:eastAsia="宋体" w:cs="宋体" w:hAnsi="Times New Roman" w:hint="eastAsia"/>
          <w:sz w:val="24"/>
          <w:szCs w:val="24"/>
        </w:rPr>
        <w:t>商地</w:t>
      </w:r>
      <w:r>
        <w:rPr>
          <w:rFonts w:ascii="Times New Roman" w:eastAsia="宋体" w:cs="宋体" w:hAnsi="Times New Roman" w:hint="eastAsia"/>
          <w:spacing w:val="-3"/>
          <w:sz w:val="24"/>
          <w:szCs w:val="24"/>
        </w:rPr>
        <w:t>址）。兹授</w:t>
      </w:r>
      <w:r>
        <w:rPr>
          <w:rFonts w:ascii="Times New Roman" w:eastAsia="宋体" w:cs="宋体" w:hAnsi="Times New Roman" w:hint="eastAsia"/>
          <w:sz w:val="24"/>
          <w:szCs w:val="24"/>
        </w:rPr>
        <w:t>权按</w:t>
      </w:r>
      <w:r>
        <w:rPr>
          <w:rFonts w:ascii="Times New Roman" w:eastAsia="宋体" w:cs="宋体" w:hAnsi="Times New Roman" w:hint="eastAsia"/>
          <w:sz w:val="24"/>
          <w:szCs w:val="24"/>
          <w:u w:val="single"/>
        </w:rPr>
        <w:t xml:space="preserve"> </w:t>
        <w:tab/>
      </w:r>
      <w:r>
        <w:rPr>
          <w:rFonts w:ascii="Times New Roman" w:eastAsia="宋体" w:cs="宋体" w:hAnsi="Times New Roman" w:hint="eastAsia"/>
          <w:spacing w:val="-3"/>
          <w:sz w:val="24"/>
          <w:szCs w:val="24"/>
        </w:rPr>
        <w:t>（</w:t>
      </w:r>
      <w:r>
        <w:rPr>
          <w:rFonts w:ascii="Times New Roman" w:eastAsia="宋体" w:cs="宋体" w:hAnsi="Times New Roman" w:hint="eastAsia"/>
          <w:sz w:val="24"/>
          <w:szCs w:val="24"/>
        </w:rPr>
        <w:t>国</w:t>
      </w:r>
      <w:r>
        <w:rPr>
          <w:rFonts w:ascii="Times New Roman" w:eastAsia="宋体" w:cs="宋体" w:hAnsi="Times New Roman" w:hint="eastAsia"/>
          <w:spacing w:val="-3"/>
          <w:sz w:val="24"/>
          <w:szCs w:val="24"/>
        </w:rPr>
        <w:t>家</w:t>
      </w:r>
      <w:r>
        <w:rPr>
          <w:rFonts w:ascii="Times New Roman" w:eastAsia="宋体" w:cs="宋体" w:hAnsi="Times New Roman" w:hint="eastAsia"/>
          <w:sz w:val="24"/>
          <w:szCs w:val="24"/>
        </w:rPr>
        <w:t>／</w:t>
      </w:r>
      <w:r>
        <w:rPr>
          <w:rFonts w:ascii="Times New Roman" w:eastAsia="宋体" w:cs="宋体" w:hAnsi="Times New Roman" w:hint="eastAsia"/>
          <w:spacing w:val="-3"/>
          <w:sz w:val="24"/>
          <w:szCs w:val="24"/>
        </w:rPr>
        <w:t>地</w:t>
      </w:r>
      <w:r>
        <w:rPr>
          <w:rFonts w:ascii="Times New Roman" w:eastAsia="宋体" w:cs="宋体" w:hAnsi="Times New Roman" w:hint="eastAsia"/>
          <w:sz w:val="24"/>
          <w:szCs w:val="24"/>
        </w:rPr>
        <w:t>区</w:t>
      </w:r>
    </w:p>
    <w:p>
      <w:pPr>
        <w:pStyle w:val="20"/>
        <w:tabs>
          <w:tab w:val="left" w:pos="5040"/>
          <w:tab w:val="left" w:pos="8624"/>
        </w:tabs>
        <w:spacing w:before="170" w:line="360" w:lineRule="auto"/>
        <w:jc w:val="left"/>
        <w:rPr>
          <w:rFonts w:ascii="Times New Roman" w:eastAsia="宋体" w:cs="宋体" w:hAnsi="Times New Roman" w:hint="eastAsia"/>
          <w:sz w:val="24"/>
          <w:szCs w:val="24"/>
        </w:rPr>
      </w:pPr>
      <w:r>
        <w:rPr>
          <w:rFonts w:ascii="Times New Roman" w:eastAsia="宋体" w:cs="宋体" w:hAnsi="Times New Roman" w:hint="eastAsia"/>
          <w:sz w:val="24"/>
          <w:szCs w:val="24"/>
        </w:rPr>
        <w:t>名</w:t>
      </w:r>
      <w:r>
        <w:rPr>
          <w:rFonts w:ascii="Times New Roman" w:eastAsia="宋体" w:cs="宋体" w:hAnsi="Times New Roman" w:hint="eastAsia"/>
          <w:spacing w:val="-3"/>
          <w:sz w:val="24"/>
          <w:szCs w:val="24"/>
        </w:rPr>
        <w:t>称）的</w:t>
      </w:r>
      <w:r>
        <w:rPr>
          <w:rFonts w:ascii="Times New Roman" w:eastAsia="宋体" w:cs="宋体" w:hAnsi="Times New Roman" w:hint="eastAsia"/>
          <w:sz w:val="24"/>
          <w:szCs w:val="24"/>
        </w:rPr>
        <w:t>法</w:t>
      </w:r>
      <w:r>
        <w:rPr>
          <w:rFonts w:ascii="Times New Roman" w:eastAsia="宋体" w:cs="宋体" w:hAnsi="Times New Roman" w:hint="eastAsia"/>
          <w:spacing w:val="-3"/>
          <w:sz w:val="24"/>
          <w:szCs w:val="24"/>
        </w:rPr>
        <w:t>律</w:t>
      </w:r>
      <w:r>
        <w:rPr>
          <w:rFonts w:ascii="Times New Roman" w:eastAsia="宋体" w:cs="宋体" w:hAnsi="Times New Roman" w:hint="eastAsia"/>
          <w:sz w:val="24"/>
          <w:szCs w:val="24"/>
        </w:rPr>
        <w:t>正</w:t>
      </w:r>
      <w:r>
        <w:rPr>
          <w:rFonts w:ascii="Times New Roman" w:eastAsia="宋体" w:cs="宋体" w:hAnsi="Times New Roman" w:hint="eastAsia"/>
          <w:spacing w:val="-3"/>
          <w:sz w:val="24"/>
          <w:szCs w:val="24"/>
        </w:rPr>
        <w:t>式</w:t>
      </w:r>
      <w:r>
        <w:rPr>
          <w:rFonts w:ascii="Times New Roman" w:eastAsia="宋体" w:cs="宋体" w:hAnsi="Times New Roman" w:hint="eastAsia"/>
          <w:sz w:val="24"/>
          <w:szCs w:val="24"/>
        </w:rPr>
        <w:t>成</w:t>
      </w:r>
      <w:r>
        <w:rPr>
          <w:rFonts w:ascii="Times New Roman" w:eastAsia="宋体" w:cs="宋体" w:hAnsi="Times New Roman" w:hint="eastAsia"/>
          <w:spacing w:val="-3"/>
          <w:sz w:val="24"/>
          <w:szCs w:val="24"/>
        </w:rPr>
        <w:t>立</w:t>
      </w:r>
      <w:r>
        <w:rPr>
          <w:rFonts w:ascii="Times New Roman" w:eastAsia="宋体" w:cs="宋体" w:hAnsi="Times New Roman" w:hint="eastAsia"/>
          <w:sz w:val="24"/>
          <w:szCs w:val="24"/>
        </w:rPr>
        <w:t>的</w:t>
      </w:r>
      <w:r>
        <w:rPr>
          <w:rFonts w:ascii="Times New Roman" w:eastAsia="宋体" w:cs="宋体" w:hAnsi="Times New Roman" w:hint="eastAsia"/>
          <w:spacing w:val="-101"/>
          <w:sz w:val="24"/>
          <w:szCs w:val="24"/>
        </w:rPr>
        <w:t>，</w:t>
      </w:r>
      <w:r>
        <w:rPr>
          <w:rFonts w:ascii="Times New Roman" w:eastAsia="宋体" w:cs="宋体" w:hAnsi="Times New Roman" w:hint="eastAsia"/>
          <w:sz w:val="24"/>
          <w:szCs w:val="24"/>
        </w:rPr>
        <w:t>主要</w:t>
      </w:r>
      <w:r>
        <w:rPr>
          <w:rFonts w:ascii="Times New Roman" w:eastAsia="宋体" w:cs="宋体" w:hAnsi="Times New Roman" w:hint="eastAsia"/>
          <w:spacing w:val="-3"/>
          <w:sz w:val="24"/>
          <w:szCs w:val="24"/>
        </w:rPr>
        <w:t>营</w:t>
      </w:r>
      <w:r>
        <w:rPr>
          <w:rFonts w:ascii="Times New Roman" w:eastAsia="宋体" w:cs="宋体" w:hAnsi="Times New Roman" w:hint="eastAsia"/>
          <w:sz w:val="24"/>
          <w:szCs w:val="24"/>
        </w:rPr>
        <w:t>业</w:t>
      </w:r>
      <w:r>
        <w:rPr>
          <w:rFonts w:ascii="Times New Roman" w:eastAsia="宋体" w:cs="宋体" w:hAnsi="Times New Roman" w:hint="eastAsia"/>
          <w:spacing w:val="-3"/>
          <w:sz w:val="24"/>
          <w:szCs w:val="24"/>
        </w:rPr>
        <w:t>地</w:t>
      </w:r>
      <w:r>
        <w:rPr>
          <w:rFonts w:ascii="Times New Roman" w:eastAsia="宋体" w:cs="宋体" w:hAnsi="Times New Roman" w:hint="eastAsia"/>
          <w:sz w:val="24"/>
          <w:szCs w:val="24"/>
        </w:rPr>
        <w:t>点</w:t>
      </w:r>
      <w:r>
        <w:rPr>
          <w:rFonts w:ascii="Times New Roman" w:eastAsia="宋体" w:cs="宋体" w:hAnsi="Times New Roman" w:hint="eastAsia"/>
          <w:spacing w:val="-3"/>
          <w:sz w:val="24"/>
          <w:szCs w:val="24"/>
        </w:rPr>
        <w:t>设</w:t>
      </w:r>
      <w:r>
        <w:rPr>
          <w:rFonts w:ascii="Times New Roman" w:eastAsia="宋体" w:cs="宋体" w:hAnsi="Times New Roman" w:hint="eastAsia"/>
          <w:sz w:val="24"/>
          <w:szCs w:val="24"/>
        </w:rPr>
        <w:t>在</w:t>
      </w:r>
      <w:r>
        <w:rPr>
          <w:rFonts w:ascii="Times New Roman" w:eastAsia="宋体" w:cs="宋体" w:hAnsi="Times New Roman" w:hint="eastAsia"/>
          <w:sz w:val="24"/>
          <w:szCs w:val="24"/>
          <w:u w:val="single"/>
        </w:rPr>
        <w:t xml:space="preserve"> </w:t>
        <w:tab/>
        <w:t>（</w:t>
      </w:r>
      <w:r>
        <w:rPr>
          <w:rFonts w:ascii="Times New Roman" w:eastAsia="宋体" w:cs="宋体" w:hAnsi="Times New Roman" w:hint="eastAsia"/>
          <w:spacing w:val="-3"/>
          <w:sz w:val="24"/>
          <w:szCs w:val="24"/>
        </w:rPr>
        <w:t>投</w:t>
      </w:r>
      <w:r>
        <w:rPr>
          <w:rFonts w:ascii="Times New Roman" w:eastAsia="宋体" w:cs="宋体" w:hAnsi="Times New Roman" w:hint="eastAsia"/>
          <w:sz w:val="24"/>
          <w:szCs w:val="24"/>
        </w:rPr>
        <w:t>标</w:t>
      </w:r>
      <w:r>
        <w:rPr>
          <w:rFonts w:ascii="Times New Roman" w:eastAsia="宋体" w:cs="宋体" w:hAnsi="Times New Roman" w:hint="eastAsia"/>
          <w:spacing w:val="-3"/>
          <w:sz w:val="24"/>
          <w:szCs w:val="24"/>
        </w:rPr>
        <w:t>人</w:t>
      </w:r>
      <w:r>
        <w:rPr>
          <w:rFonts w:ascii="Times New Roman" w:eastAsia="宋体" w:cs="宋体" w:hAnsi="Times New Roman" w:hint="eastAsia"/>
          <w:sz w:val="24"/>
          <w:szCs w:val="24"/>
        </w:rPr>
        <w:t>的</w:t>
      </w:r>
      <w:r>
        <w:rPr>
          <w:rFonts w:ascii="Times New Roman" w:eastAsia="宋体" w:cs="宋体" w:hAnsi="Times New Roman" w:hint="eastAsia"/>
          <w:spacing w:val="-3"/>
          <w:sz w:val="24"/>
          <w:szCs w:val="24"/>
        </w:rPr>
        <w:t>单</w:t>
      </w:r>
      <w:r>
        <w:rPr>
          <w:rFonts w:ascii="Times New Roman" w:eastAsia="宋体" w:cs="宋体" w:hAnsi="Times New Roman" w:hint="eastAsia"/>
          <w:sz w:val="24"/>
          <w:szCs w:val="24"/>
        </w:rPr>
        <w:t>位</w:t>
      </w:r>
      <w:r>
        <w:rPr>
          <w:rFonts w:ascii="Times New Roman" w:eastAsia="宋体" w:cs="宋体" w:hAnsi="Times New Roman" w:hint="eastAsia"/>
          <w:spacing w:val="-3"/>
          <w:sz w:val="24"/>
          <w:szCs w:val="24"/>
        </w:rPr>
        <w:t>地</w:t>
      </w:r>
      <w:r>
        <w:rPr>
          <w:rFonts w:ascii="Times New Roman" w:eastAsia="宋体" w:cs="宋体" w:hAnsi="Times New Roman" w:hint="eastAsia"/>
          <w:sz w:val="24"/>
          <w:szCs w:val="24"/>
        </w:rPr>
        <w:t>址</w:t>
      </w:r>
      <w:r>
        <w:rPr>
          <w:rFonts w:ascii="Times New Roman" w:eastAsia="宋体" w:cs="宋体" w:hAnsi="Times New Roman" w:hint="eastAsia"/>
          <w:spacing w:val="-101"/>
          <w:sz w:val="24"/>
          <w:szCs w:val="24"/>
        </w:rPr>
        <w:t>）</w:t>
      </w:r>
      <w:r>
        <w:rPr>
          <w:rFonts w:ascii="Times New Roman" w:eastAsia="宋体" w:cs="宋体" w:hAnsi="Times New Roman" w:hint="eastAsia"/>
          <w:sz w:val="24"/>
          <w:szCs w:val="24"/>
        </w:rPr>
        <w:t>的</w:t>
      </w:r>
      <w:r>
        <w:rPr>
          <w:rFonts w:ascii="Times New Roman" w:eastAsia="宋体" w:cs="宋体" w:hAnsi="Times New Roman" w:hint="eastAsia"/>
          <w:sz w:val="24"/>
          <w:szCs w:val="24"/>
          <w:u w:val="single"/>
        </w:rPr>
        <w:t xml:space="preserve"> </w:t>
        <w:tab/>
      </w:r>
      <w:r>
        <w:rPr>
          <w:rFonts w:ascii="Times New Roman" w:eastAsia="宋体" w:cs="宋体" w:hAnsi="Times New Roman" w:hint="eastAsia"/>
          <w:spacing w:val="-3"/>
          <w:sz w:val="24"/>
          <w:szCs w:val="24"/>
          <w:u w:val="single"/>
        </w:rPr>
        <w:t>（</w:t>
      </w:r>
      <w:r>
        <w:rPr>
          <w:rFonts w:ascii="Times New Roman" w:eastAsia="宋体" w:cs="宋体" w:hAnsi="Times New Roman" w:hint="eastAsia"/>
          <w:spacing w:val="-3"/>
          <w:sz w:val="24"/>
          <w:szCs w:val="24"/>
        </w:rPr>
        <w:t>投</w:t>
      </w:r>
    </w:p>
    <w:p>
      <w:pPr>
        <w:pStyle w:val="20"/>
        <w:tabs>
          <w:tab w:val="left" w:pos="4152"/>
          <w:tab w:val="left" w:pos="7586"/>
        </w:tabs>
        <w:spacing w:before="170" w:line="360" w:lineRule="auto"/>
        <w:jc w:val="left"/>
        <w:rPr>
          <w:rFonts w:ascii="Times New Roman" w:eastAsia="宋体" w:cs="宋体" w:hAnsi="Times New Roman" w:hint="eastAsia"/>
          <w:sz w:val="24"/>
          <w:szCs w:val="24"/>
        </w:rPr>
      </w:pPr>
      <w:r>
        <w:rPr>
          <w:rFonts w:ascii="Times New Roman" w:eastAsia="宋体" w:cs="宋体" w:hAnsi="Times New Roman" w:hint="eastAsia"/>
          <w:sz w:val="24"/>
          <w:szCs w:val="24"/>
        </w:rPr>
        <w:t>标人</w:t>
      </w:r>
      <w:r>
        <w:rPr>
          <w:rFonts w:ascii="Times New Roman" w:eastAsia="宋体" w:cs="宋体" w:hAnsi="Times New Roman" w:hint="eastAsia"/>
          <w:spacing w:val="-3"/>
          <w:sz w:val="24"/>
          <w:szCs w:val="24"/>
        </w:rPr>
        <w:t>名称</w:t>
      </w:r>
      <w:r>
        <w:rPr>
          <w:rFonts w:ascii="Times New Roman" w:eastAsia="宋体" w:cs="宋体" w:hAnsi="Times New Roman" w:hint="eastAsia"/>
          <w:spacing w:val="-15"/>
          <w:sz w:val="24"/>
          <w:szCs w:val="24"/>
        </w:rPr>
        <w:t>）</w:t>
      </w:r>
      <w:r>
        <w:rPr>
          <w:rFonts w:ascii="Times New Roman" w:eastAsia="宋体" w:cs="宋体" w:hAnsi="Times New Roman" w:hint="eastAsia"/>
          <w:spacing w:val="-3"/>
          <w:sz w:val="24"/>
          <w:szCs w:val="24"/>
        </w:rPr>
        <w:t>以</w:t>
      </w:r>
      <w:r>
        <w:rPr>
          <w:rFonts w:ascii="Times New Roman" w:eastAsia="宋体" w:cs="宋体" w:hAnsi="Times New Roman" w:hint="eastAsia"/>
          <w:sz w:val="24"/>
          <w:szCs w:val="24"/>
        </w:rPr>
        <w:t>我</w:t>
      </w:r>
      <w:r>
        <w:rPr>
          <w:rFonts w:ascii="Times New Roman" w:eastAsia="宋体" w:cs="宋体" w:hAnsi="Times New Roman" w:hint="eastAsia"/>
          <w:spacing w:val="-3"/>
          <w:sz w:val="24"/>
          <w:szCs w:val="24"/>
        </w:rPr>
        <w:t>单</w:t>
      </w:r>
      <w:r>
        <w:rPr>
          <w:rFonts w:ascii="Times New Roman" w:eastAsia="宋体" w:cs="宋体" w:hAnsi="Times New Roman" w:hint="eastAsia"/>
          <w:sz w:val="24"/>
          <w:szCs w:val="24"/>
        </w:rPr>
        <w:t>位</w:t>
      </w:r>
      <w:r>
        <w:rPr>
          <w:rFonts w:ascii="Times New Roman" w:eastAsia="宋体" w:cs="宋体" w:hAnsi="Times New Roman" w:hint="eastAsia"/>
          <w:spacing w:val="-3"/>
          <w:sz w:val="24"/>
          <w:szCs w:val="24"/>
        </w:rPr>
        <w:t>制造</w:t>
      </w:r>
      <w:r>
        <w:rPr>
          <w:rFonts w:ascii="Times New Roman" w:eastAsia="宋体" w:cs="宋体" w:hAnsi="Times New Roman" w:hint="eastAsia"/>
          <w:sz w:val="24"/>
          <w:szCs w:val="24"/>
        </w:rPr>
        <w:t>的</w:t>
      </w:r>
      <w:r>
        <w:rPr>
          <w:rFonts w:ascii="Times New Roman" w:eastAsia="宋体" w:cs="宋体" w:hAnsi="Times New Roman" w:hint="eastAsia"/>
          <w:sz w:val="24"/>
          <w:szCs w:val="24"/>
          <w:u w:val="single"/>
        </w:rPr>
        <w:t xml:space="preserve"> </w:t>
        <w:tab/>
      </w:r>
      <w:r>
        <w:rPr>
          <w:rFonts w:ascii="Times New Roman" w:eastAsia="宋体" w:cs="宋体" w:hAnsi="Times New Roman" w:hint="eastAsia"/>
          <w:spacing w:val="-3"/>
          <w:sz w:val="24"/>
          <w:szCs w:val="24"/>
        </w:rPr>
        <w:t>（</w:t>
      </w:r>
      <w:r>
        <w:rPr>
          <w:rFonts w:ascii="Times New Roman" w:eastAsia="宋体" w:cs="宋体" w:hAnsi="Times New Roman" w:hint="eastAsia"/>
          <w:sz w:val="24"/>
          <w:szCs w:val="24"/>
        </w:rPr>
        <w:t>材</w:t>
      </w:r>
      <w:r>
        <w:rPr>
          <w:rFonts w:ascii="Times New Roman" w:eastAsia="宋体" w:cs="宋体" w:hAnsi="Times New Roman" w:hint="eastAsia"/>
          <w:spacing w:val="-3"/>
          <w:sz w:val="24"/>
          <w:szCs w:val="24"/>
        </w:rPr>
        <w:t>料名</w:t>
      </w:r>
      <w:r>
        <w:rPr>
          <w:rFonts w:ascii="Times New Roman" w:eastAsia="宋体" w:cs="宋体" w:hAnsi="Times New Roman" w:hint="eastAsia"/>
          <w:sz w:val="24"/>
          <w:szCs w:val="24"/>
        </w:rPr>
        <w:t>称</w:t>
      </w:r>
      <w:r>
        <w:rPr>
          <w:rFonts w:ascii="Times New Roman" w:eastAsia="宋体" w:cs="宋体" w:hAnsi="Times New Roman" w:hint="eastAsia"/>
          <w:spacing w:val="-17"/>
          <w:sz w:val="24"/>
          <w:szCs w:val="24"/>
        </w:rPr>
        <w:t>）</w:t>
      </w:r>
      <w:r>
        <w:rPr>
          <w:rFonts w:ascii="Times New Roman" w:eastAsia="宋体" w:cs="宋体" w:hAnsi="Times New Roman" w:hint="eastAsia"/>
          <w:sz w:val="24"/>
          <w:szCs w:val="24"/>
        </w:rPr>
        <w:t>进行</w:t>
      </w:r>
      <w:r>
        <w:rPr>
          <w:rFonts w:ascii="Times New Roman" w:eastAsia="宋体" w:cs="宋体" w:hAnsi="Times New Roman" w:hint="eastAsia"/>
          <w:sz w:val="24"/>
          <w:szCs w:val="24"/>
          <w:u w:val="single"/>
        </w:rPr>
        <w:t xml:space="preserve"> </w:t>
        <w:tab/>
      </w:r>
      <w:r>
        <w:rPr>
          <w:rFonts w:ascii="Times New Roman" w:eastAsia="宋体" w:cs="宋体" w:hAnsi="Times New Roman" w:hint="eastAsia"/>
          <w:spacing w:val="-3"/>
          <w:sz w:val="24"/>
          <w:szCs w:val="24"/>
        </w:rPr>
        <w:t>（</w:t>
      </w:r>
      <w:r>
        <w:rPr>
          <w:rFonts w:ascii="Times New Roman" w:eastAsia="宋体" w:cs="宋体" w:hAnsi="Times New Roman" w:hint="eastAsia"/>
          <w:spacing w:val="-1"/>
          <w:sz w:val="24"/>
          <w:szCs w:val="24"/>
        </w:rPr>
        <w:t>项</w:t>
      </w:r>
      <w:r>
        <w:rPr>
          <w:rFonts w:ascii="Times New Roman" w:eastAsia="宋体" w:cs="宋体" w:hAnsi="Times New Roman" w:hint="eastAsia"/>
          <w:spacing w:val="-3"/>
          <w:sz w:val="24"/>
          <w:szCs w:val="24"/>
        </w:rPr>
        <w:t>目</w:t>
      </w:r>
      <w:r>
        <w:rPr>
          <w:rFonts w:ascii="Times New Roman" w:eastAsia="宋体" w:cs="宋体" w:hAnsi="Times New Roman" w:hint="eastAsia"/>
          <w:spacing w:val="-1"/>
          <w:sz w:val="24"/>
          <w:szCs w:val="24"/>
        </w:rPr>
        <w:t>名</w:t>
      </w:r>
      <w:r>
        <w:rPr>
          <w:rFonts w:ascii="Times New Roman" w:eastAsia="宋体" w:cs="宋体" w:hAnsi="Times New Roman" w:hint="eastAsia"/>
          <w:sz w:val="24"/>
          <w:szCs w:val="24"/>
        </w:rPr>
        <w:t>称</w:t>
      </w:r>
      <w:r>
        <w:rPr>
          <w:rFonts w:ascii="Times New Roman" w:eastAsia="宋体" w:cs="宋体" w:hAnsi="Times New Roman" w:hint="eastAsia"/>
          <w:spacing w:val="-15"/>
          <w:sz w:val="24"/>
          <w:szCs w:val="24"/>
        </w:rPr>
        <w:t>）投</w:t>
      </w:r>
    </w:p>
    <w:p>
      <w:pPr>
        <w:pStyle w:val="20"/>
        <w:tabs>
          <w:tab w:val="left" w:pos="4812"/>
        </w:tabs>
        <w:spacing w:before="72" w:line="360" w:lineRule="auto"/>
        <w:ind w:left="480" w:hanging="420"/>
        <w:jc w:val="left"/>
        <w:rPr>
          <w:rFonts w:ascii="Times New Roman" w:eastAsia="宋体" w:cs="宋体" w:hAnsi="Times New Roman" w:hint="eastAsia"/>
          <w:sz w:val="24"/>
          <w:szCs w:val="24"/>
        </w:rPr>
      </w:pPr>
      <w:r>
        <w:rPr>
          <w:rFonts w:ascii="Times New Roman" w:eastAsia="宋体" w:cs="宋体" w:hAnsi="Times New Roman" w:hint="eastAsia"/>
          <w:sz w:val="24"/>
          <w:szCs w:val="24"/>
        </w:rPr>
        <w:t>标活</w:t>
      </w:r>
      <w:r>
        <w:rPr>
          <w:rFonts w:ascii="Times New Roman" w:eastAsia="宋体" w:cs="宋体" w:hAnsi="Times New Roman" w:hint="eastAsia"/>
          <w:spacing w:val="-3"/>
          <w:sz w:val="24"/>
          <w:szCs w:val="24"/>
        </w:rPr>
        <w:t>动</w:t>
      </w:r>
      <w:r>
        <w:rPr>
          <w:rFonts w:ascii="Times New Roman" w:eastAsia="宋体" w:cs="宋体" w:hAnsi="Times New Roman" w:hint="eastAsia"/>
          <w:sz w:val="24"/>
          <w:szCs w:val="24"/>
        </w:rPr>
        <w:t>。</w:t>
      </w:r>
      <w:r>
        <w:rPr>
          <w:rFonts w:ascii="Times New Roman" w:eastAsia="宋体" w:cs="宋体" w:hAnsi="Times New Roman" w:hint="eastAsia"/>
          <w:spacing w:val="-3"/>
          <w:sz w:val="24"/>
          <w:szCs w:val="24"/>
        </w:rPr>
        <w:t>我</w:t>
      </w:r>
      <w:r>
        <w:rPr>
          <w:rFonts w:ascii="Times New Roman" w:eastAsia="宋体" w:cs="宋体" w:hAnsi="Times New Roman" w:hint="eastAsia"/>
          <w:sz w:val="24"/>
          <w:szCs w:val="24"/>
        </w:rPr>
        <w:t>单</w:t>
      </w:r>
      <w:r>
        <w:rPr>
          <w:rFonts w:ascii="Times New Roman" w:eastAsia="宋体" w:cs="宋体" w:hAnsi="Times New Roman" w:hint="eastAsia"/>
          <w:spacing w:val="-3"/>
          <w:sz w:val="24"/>
          <w:szCs w:val="24"/>
        </w:rPr>
        <w:t>位</w:t>
      </w:r>
      <w:r>
        <w:rPr>
          <w:rFonts w:ascii="Times New Roman" w:eastAsia="宋体" w:cs="宋体" w:hAnsi="Times New Roman" w:hint="eastAsia"/>
          <w:sz w:val="24"/>
          <w:szCs w:val="24"/>
        </w:rPr>
        <w:t>同</w:t>
      </w:r>
      <w:r>
        <w:rPr>
          <w:rFonts w:ascii="Times New Roman" w:eastAsia="宋体" w:cs="宋体" w:hAnsi="Times New Roman" w:hint="eastAsia"/>
          <w:spacing w:val="-3"/>
          <w:sz w:val="24"/>
          <w:szCs w:val="24"/>
        </w:rPr>
        <w:t>意</w:t>
      </w:r>
      <w:r>
        <w:rPr>
          <w:rFonts w:ascii="Times New Roman" w:eastAsia="宋体" w:cs="宋体" w:hAnsi="Times New Roman" w:hint="eastAsia"/>
          <w:sz w:val="24"/>
          <w:szCs w:val="24"/>
        </w:rPr>
        <w:t>按</w:t>
      </w:r>
      <w:r>
        <w:rPr>
          <w:rFonts w:ascii="Times New Roman" w:eastAsia="宋体" w:cs="宋体" w:hAnsi="Times New Roman" w:hint="eastAsia"/>
          <w:spacing w:val="-3"/>
          <w:sz w:val="24"/>
          <w:szCs w:val="24"/>
        </w:rPr>
        <w:t>照</w:t>
      </w:r>
      <w:r>
        <w:rPr>
          <w:rFonts w:ascii="Times New Roman" w:eastAsia="宋体" w:cs="宋体" w:hAnsi="Times New Roman" w:hint="eastAsia"/>
          <w:sz w:val="24"/>
          <w:szCs w:val="24"/>
        </w:rPr>
        <w:t>中标</w:t>
      </w:r>
      <w:r>
        <w:rPr>
          <w:rFonts w:ascii="Times New Roman" w:eastAsia="宋体" w:cs="宋体" w:hAnsi="Times New Roman" w:hint="eastAsia"/>
          <w:spacing w:val="-3"/>
          <w:sz w:val="24"/>
          <w:szCs w:val="24"/>
        </w:rPr>
        <w:t>合</w:t>
      </w:r>
      <w:r>
        <w:rPr>
          <w:rFonts w:ascii="Times New Roman" w:eastAsia="宋体" w:cs="宋体" w:hAnsi="Times New Roman" w:hint="eastAsia"/>
          <w:sz w:val="24"/>
          <w:szCs w:val="24"/>
        </w:rPr>
        <w:t>同</w:t>
      </w:r>
      <w:r>
        <w:rPr>
          <w:rFonts w:ascii="Times New Roman" w:eastAsia="宋体" w:cs="宋体" w:hAnsi="Times New Roman" w:hint="eastAsia"/>
          <w:spacing w:val="-3"/>
          <w:sz w:val="24"/>
          <w:szCs w:val="24"/>
        </w:rPr>
        <w:t>供</w:t>
      </w:r>
      <w:r>
        <w:rPr>
          <w:rFonts w:ascii="Times New Roman" w:eastAsia="宋体" w:cs="宋体" w:hAnsi="Times New Roman" w:hint="eastAsia"/>
          <w:sz w:val="24"/>
          <w:szCs w:val="24"/>
        </w:rPr>
        <w:t>货</w:t>
      </w:r>
      <w:r>
        <w:rPr>
          <w:rFonts w:ascii="Times New Roman" w:eastAsia="宋体" w:cs="宋体" w:hAnsi="Times New Roman" w:hint="eastAsia"/>
          <w:spacing w:val="-3"/>
          <w:sz w:val="24"/>
          <w:szCs w:val="24"/>
        </w:rPr>
        <w:t>，</w:t>
      </w:r>
      <w:r>
        <w:rPr>
          <w:rFonts w:ascii="Times New Roman" w:eastAsia="宋体" w:cs="宋体" w:hAnsi="Times New Roman" w:hint="eastAsia"/>
          <w:sz w:val="24"/>
          <w:szCs w:val="24"/>
        </w:rPr>
        <w:t>并</w:t>
      </w:r>
      <w:r>
        <w:rPr>
          <w:rFonts w:ascii="Times New Roman" w:eastAsia="宋体" w:cs="宋体" w:hAnsi="Times New Roman" w:hint="eastAsia"/>
          <w:spacing w:val="-3"/>
          <w:sz w:val="24"/>
          <w:szCs w:val="24"/>
        </w:rPr>
        <w:t>对</w:t>
      </w:r>
      <w:r>
        <w:rPr>
          <w:rFonts w:ascii="Times New Roman" w:eastAsia="宋体" w:cs="宋体" w:hAnsi="Times New Roman" w:hint="eastAsia"/>
          <w:sz w:val="24"/>
          <w:szCs w:val="24"/>
        </w:rPr>
        <w:t>产</w:t>
      </w:r>
      <w:r>
        <w:rPr>
          <w:rFonts w:ascii="Times New Roman" w:eastAsia="宋体" w:cs="宋体" w:hAnsi="Times New Roman" w:hint="eastAsia"/>
          <w:spacing w:val="-3"/>
          <w:sz w:val="24"/>
          <w:szCs w:val="24"/>
        </w:rPr>
        <w:t>品</w:t>
      </w:r>
      <w:r>
        <w:rPr>
          <w:rFonts w:ascii="Times New Roman" w:eastAsia="宋体" w:cs="宋体" w:hAnsi="Times New Roman" w:hint="eastAsia"/>
          <w:sz w:val="24"/>
          <w:szCs w:val="24"/>
        </w:rPr>
        <w:t>质量</w:t>
      </w:r>
      <w:r>
        <w:rPr>
          <w:rFonts w:ascii="Times New Roman" w:eastAsia="宋体" w:cs="宋体" w:hAnsi="Times New Roman" w:hint="eastAsia"/>
          <w:spacing w:val="-3"/>
          <w:sz w:val="24"/>
          <w:szCs w:val="24"/>
        </w:rPr>
        <w:t>承</w:t>
      </w:r>
      <w:r>
        <w:rPr>
          <w:rFonts w:ascii="Times New Roman" w:eastAsia="宋体" w:cs="宋体" w:hAnsi="Times New Roman" w:hint="eastAsia"/>
          <w:sz w:val="24"/>
          <w:szCs w:val="24"/>
        </w:rPr>
        <w:t>担</w:t>
      </w:r>
      <w:r>
        <w:rPr>
          <w:rFonts w:ascii="Times New Roman" w:eastAsia="宋体" w:cs="宋体" w:hAnsi="Times New Roman" w:hint="eastAsia"/>
          <w:spacing w:val="-3"/>
          <w:sz w:val="24"/>
          <w:szCs w:val="24"/>
        </w:rPr>
        <w:t>责</w:t>
      </w:r>
      <w:r>
        <w:rPr>
          <w:rFonts w:ascii="Times New Roman" w:eastAsia="宋体" w:cs="宋体" w:hAnsi="Times New Roman" w:hint="eastAsia"/>
          <w:sz w:val="24"/>
          <w:szCs w:val="24"/>
        </w:rPr>
        <w:t>任。授权</w:t>
      </w:r>
      <w:r>
        <w:rPr>
          <w:rFonts w:ascii="Times New Roman" w:eastAsia="宋体" w:cs="宋体" w:hAnsi="Times New Roman" w:hint="eastAsia"/>
          <w:spacing w:val="-3"/>
          <w:sz w:val="24"/>
          <w:szCs w:val="24"/>
        </w:rPr>
        <w:t>期</w:t>
      </w:r>
      <w:r>
        <w:rPr>
          <w:rFonts w:ascii="Times New Roman" w:eastAsia="宋体" w:cs="宋体" w:hAnsi="Times New Roman" w:hint="eastAsia"/>
          <w:sz w:val="24"/>
          <w:szCs w:val="24"/>
        </w:rPr>
        <w:t>限</w:t>
      </w:r>
      <w:r>
        <w:rPr>
          <w:rFonts w:ascii="Times New Roman" w:eastAsia="宋体" w:cs="宋体" w:hAnsi="Times New Roman" w:hint="eastAsia"/>
          <w:spacing w:val="-3"/>
          <w:sz w:val="24"/>
          <w:szCs w:val="24"/>
        </w:rPr>
        <w:t>：</w:t>
      </w:r>
      <w:r>
        <w:rPr>
          <w:rFonts w:ascii="Times New Roman" w:eastAsia="宋体" w:cs="宋体" w:hAnsi="Times New Roman" w:hint="eastAsia"/>
          <w:spacing w:val="-3"/>
          <w:sz w:val="24"/>
          <w:szCs w:val="24"/>
          <w:u w:val="single"/>
        </w:rPr>
        <w:t xml:space="preserve"> </w:t>
        <w:tab/>
      </w:r>
      <w:r>
        <w:rPr>
          <w:rFonts w:ascii="Times New Roman" w:eastAsia="宋体" w:cs="宋体" w:hAnsi="Times New Roman" w:hint="eastAsia"/>
          <w:sz w:val="24"/>
          <w:szCs w:val="24"/>
        </w:rPr>
        <w:t>。</w:t>
      </w:r>
    </w:p>
    <w:p>
      <w:pPr>
        <w:pStyle w:val="20"/>
        <w:spacing w:line="360" w:lineRule="auto"/>
        <w:jc w:val="left"/>
        <w:rPr>
          <w:rFonts w:ascii="Times New Roman" w:eastAsia="宋体" w:cs="宋体" w:hAnsi="Times New Roman" w:hint="eastAsia"/>
          <w:sz w:val="24"/>
          <w:szCs w:val="24"/>
        </w:rPr>
      </w:pPr>
    </w:p>
    <w:p>
      <w:pPr>
        <w:pStyle w:val="20"/>
        <w:spacing w:line="360" w:lineRule="auto"/>
        <w:rPr>
          <w:rFonts w:ascii="Times New Roman" w:eastAsia="宋体" w:cs="宋体" w:hAnsi="Times New Roman" w:hint="eastAsia"/>
          <w:sz w:val="24"/>
          <w:szCs w:val="24"/>
        </w:rPr>
      </w:pPr>
    </w:p>
    <w:p>
      <w:pPr>
        <w:pStyle w:val="20"/>
        <w:spacing w:before="10" w:line="360" w:lineRule="auto"/>
        <w:rPr>
          <w:rFonts w:ascii="Times New Roman" w:eastAsia="宋体" w:cs="宋体" w:hAnsi="Times New Roman" w:hint="eastAsia"/>
          <w:sz w:val="24"/>
          <w:szCs w:val="24"/>
        </w:rPr>
      </w:pPr>
    </w:p>
    <w:p>
      <w:pPr>
        <w:pStyle w:val="20"/>
        <w:tabs>
          <w:tab w:val="left" w:pos="3340"/>
          <w:tab w:val="left" w:pos="4812"/>
          <w:tab w:val="left" w:pos="7872"/>
        </w:tabs>
        <w:spacing w:before="78" w:line="360" w:lineRule="auto"/>
        <w:rPr>
          <w:rFonts w:ascii="Times New Roman" w:eastAsia="宋体" w:cs="宋体" w:hAnsi="Times New Roman" w:hint="eastAsia"/>
          <w:sz w:val="24"/>
          <w:szCs w:val="24"/>
        </w:rPr>
      </w:pPr>
      <w:r>
        <w:rPr>
          <w:rFonts w:ascii="Times New Roman" w:eastAsia="宋体" w:cs="宋体" w:hAnsi="Times New Roman" w:hint="eastAsia"/>
          <w:sz w:val="24"/>
          <w:szCs w:val="24"/>
        </w:rPr>
        <w:t>投标</w:t>
      </w:r>
      <w:r>
        <w:rPr>
          <w:rFonts w:ascii="Times New Roman" w:eastAsia="宋体" w:cs="宋体" w:hAnsi="Times New Roman" w:hint="eastAsia"/>
          <w:spacing w:val="-3"/>
          <w:sz w:val="24"/>
          <w:szCs w:val="24"/>
        </w:rPr>
        <w:t>人</w:t>
      </w:r>
      <w:r>
        <w:rPr>
          <w:rFonts w:ascii="Times New Roman" w:eastAsia="宋体" w:cs="宋体" w:hAnsi="Times New Roman" w:hint="eastAsia"/>
          <w:sz w:val="24"/>
          <w:szCs w:val="24"/>
        </w:rPr>
        <w:t>名</w:t>
      </w:r>
      <w:r>
        <w:rPr>
          <w:rFonts w:ascii="Times New Roman" w:eastAsia="宋体" w:cs="宋体" w:hAnsi="Times New Roman" w:hint="eastAsia"/>
          <w:spacing w:val="-3"/>
          <w:sz w:val="24"/>
          <w:szCs w:val="24"/>
        </w:rPr>
        <w:t>称</w:t>
      </w:r>
      <w:r>
        <w:rPr>
          <w:rFonts w:ascii="Times New Roman" w:eastAsia="宋体" w:cs="宋体" w:hAnsi="Times New Roman" w:hint="eastAsia"/>
          <w:sz w:val="24"/>
          <w:szCs w:val="24"/>
        </w:rPr>
        <w:t>：</w:t>
      </w:r>
      <w:r>
        <w:rPr>
          <w:rFonts w:ascii="Times New Roman" w:eastAsia="宋体" w:cs="宋体" w:hAnsi="Times New Roman" w:hint="eastAsia"/>
          <w:sz w:val="24"/>
          <w:szCs w:val="24"/>
          <w:u w:val="single"/>
        </w:rPr>
        <w:t xml:space="preserve"> </w:t>
        <w:tab/>
      </w:r>
      <w:r>
        <w:rPr>
          <w:rFonts w:ascii="Times New Roman" w:eastAsia="宋体" w:cs="宋体" w:hAnsi="Times New Roman" w:hint="eastAsia"/>
          <w:sz w:val="24"/>
          <w:szCs w:val="24"/>
        </w:rPr>
        <w:t>（</w:t>
      </w:r>
      <w:r>
        <w:rPr>
          <w:rFonts w:ascii="Times New Roman" w:eastAsia="宋体" w:cs="宋体" w:hAnsi="Times New Roman" w:hint="eastAsia"/>
          <w:spacing w:val="-3"/>
          <w:sz w:val="24"/>
          <w:szCs w:val="24"/>
        </w:rPr>
        <w:t>盖</w:t>
      </w:r>
      <w:r>
        <w:rPr>
          <w:rFonts w:ascii="Times New Roman" w:eastAsia="宋体" w:cs="宋体" w:hAnsi="Times New Roman" w:hint="eastAsia"/>
          <w:sz w:val="24"/>
          <w:szCs w:val="24"/>
        </w:rPr>
        <w:t>单</w:t>
      </w:r>
      <w:r>
        <w:rPr>
          <w:rFonts w:ascii="Times New Roman" w:eastAsia="宋体" w:cs="宋体" w:hAnsi="Times New Roman" w:hint="eastAsia"/>
          <w:spacing w:val="-3"/>
          <w:sz w:val="24"/>
          <w:szCs w:val="24"/>
        </w:rPr>
        <w:t>位</w:t>
      </w:r>
      <w:r>
        <w:rPr>
          <w:rFonts w:ascii="Times New Roman" w:eastAsia="宋体" w:cs="宋体" w:hAnsi="Times New Roman" w:hint="eastAsia"/>
          <w:sz w:val="24"/>
          <w:szCs w:val="24"/>
        </w:rPr>
        <w:t>章）</w:t>
        <w:tab/>
      </w:r>
      <w:r>
        <w:rPr>
          <w:rFonts w:ascii="Times New Roman" w:eastAsia="宋体" w:cs="宋体" w:hAnsi="Times New Roman" w:hint="eastAsia"/>
          <w:spacing w:val="-3"/>
          <w:sz w:val="24"/>
          <w:szCs w:val="24"/>
        </w:rPr>
        <w:t>制造</w:t>
      </w:r>
      <w:r>
        <w:rPr>
          <w:rFonts w:ascii="Times New Roman" w:eastAsia="宋体" w:cs="宋体" w:hAnsi="Times New Roman" w:hint="eastAsia"/>
          <w:sz w:val="24"/>
          <w:szCs w:val="24"/>
        </w:rPr>
        <w:t>商名</w:t>
      </w:r>
      <w:r>
        <w:rPr>
          <w:rFonts w:ascii="Times New Roman" w:eastAsia="宋体" w:cs="宋体" w:hAnsi="Times New Roman" w:hint="eastAsia"/>
          <w:spacing w:val="-3"/>
          <w:sz w:val="24"/>
          <w:szCs w:val="24"/>
        </w:rPr>
        <w:t>称</w:t>
      </w:r>
      <w:r>
        <w:rPr>
          <w:rFonts w:ascii="Times New Roman" w:eastAsia="宋体" w:cs="宋体" w:hAnsi="Times New Roman" w:hint="eastAsia"/>
          <w:sz w:val="24"/>
          <w:szCs w:val="24"/>
        </w:rPr>
        <w:t>：</w:t>
      </w:r>
      <w:r>
        <w:rPr>
          <w:rFonts w:ascii="Times New Roman" w:eastAsia="宋体" w:cs="宋体" w:hAnsi="Times New Roman" w:hint="eastAsia"/>
          <w:sz w:val="24"/>
          <w:szCs w:val="24"/>
          <w:u w:val="single"/>
        </w:rPr>
        <w:t xml:space="preserve"> </w:t>
        <w:tab/>
      </w:r>
      <w:r>
        <w:rPr>
          <w:rFonts w:ascii="Times New Roman" w:eastAsia="宋体" w:cs="宋体" w:hAnsi="Times New Roman" w:hint="eastAsia"/>
          <w:sz w:val="24"/>
          <w:szCs w:val="24"/>
        </w:rPr>
        <w:t>（盖单位章）</w:t>
      </w:r>
    </w:p>
    <w:p>
      <w:pPr>
        <w:pStyle w:val="20"/>
        <w:tabs>
          <w:tab w:val="left" w:pos="4650"/>
          <w:tab w:val="left" w:pos="9058"/>
        </w:tabs>
        <w:spacing w:before="170" w:line="360" w:lineRule="auto"/>
        <w:rPr>
          <w:rFonts w:ascii="Times New Roman" w:eastAsia="宋体" w:cs="宋体" w:hAnsi="Times New Roman" w:hint="eastAsia"/>
          <w:sz w:val="24"/>
          <w:szCs w:val="24"/>
        </w:rPr>
      </w:pPr>
      <w:r>
        <w:rPr>
          <w:rFonts w:ascii="Times New Roman" w:eastAsia="宋体" w:cs="宋体" w:hAnsi="Times New Roman" w:hint="eastAsia"/>
          <w:sz w:val="24"/>
          <w:szCs w:val="24"/>
        </w:rPr>
        <w:t>签字</w:t>
      </w:r>
      <w:r>
        <w:rPr>
          <w:rFonts w:ascii="Times New Roman" w:eastAsia="宋体" w:cs="宋体" w:hAnsi="Times New Roman" w:hint="eastAsia"/>
          <w:spacing w:val="-3"/>
          <w:sz w:val="24"/>
          <w:szCs w:val="24"/>
        </w:rPr>
        <w:t>人</w:t>
      </w:r>
      <w:r>
        <w:rPr>
          <w:rFonts w:ascii="Times New Roman" w:eastAsia="宋体" w:cs="宋体" w:hAnsi="Times New Roman" w:hint="eastAsia"/>
          <w:sz w:val="24"/>
          <w:szCs w:val="24"/>
        </w:rPr>
        <w:t>职</w:t>
      </w:r>
      <w:r>
        <w:rPr>
          <w:rFonts w:ascii="Times New Roman" w:eastAsia="宋体" w:cs="宋体" w:hAnsi="Times New Roman" w:hint="eastAsia"/>
          <w:spacing w:val="-3"/>
          <w:sz w:val="24"/>
          <w:szCs w:val="24"/>
        </w:rPr>
        <w:t>务</w:t>
      </w:r>
      <w:r>
        <w:rPr>
          <w:rFonts w:ascii="Times New Roman" w:eastAsia="宋体" w:cs="宋体" w:hAnsi="Times New Roman" w:hint="eastAsia"/>
          <w:sz w:val="24"/>
          <w:szCs w:val="24"/>
        </w:rPr>
        <w:t>：</w:t>
      </w:r>
      <w:r>
        <w:rPr>
          <w:rFonts w:ascii="Times New Roman" w:eastAsia="宋体" w:cs="宋体" w:hAnsi="Times New Roman" w:hint="eastAsia"/>
          <w:sz w:val="24"/>
          <w:szCs w:val="24"/>
          <w:u w:val="single"/>
        </w:rPr>
        <w:t xml:space="preserve"> </w:t>
        <w:tab/>
      </w:r>
      <w:r>
        <w:rPr>
          <w:rFonts w:ascii="Times New Roman" w:eastAsia="宋体" w:cs="宋体" w:hAnsi="Times New Roman" w:hint="eastAsia"/>
          <w:spacing w:val="-3"/>
          <w:sz w:val="24"/>
          <w:szCs w:val="24"/>
        </w:rPr>
        <w:t>签字</w:t>
      </w:r>
      <w:r>
        <w:rPr>
          <w:rFonts w:ascii="Times New Roman" w:eastAsia="宋体" w:cs="宋体" w:hAnsi="Times New Roman" w:hint="eastAsia"/>
          <w:sz w:val="24"/>
          <w:szCs w:val="24"/>
        </w:rPr>
        <w:t>人职</w:t>
      </w:r>
      <w:r>
        <w:rPr>
          <w:rFonts w:ascii="Times New Roman" w:eastAsia="宋体" w:cs="宋体" w:hAnsi="Times New Roman" w:hint="eastAsia"/>
          <w:spacing w:val="-3"/>
          <w:sz w:val="24"/>
          <w:szCs w:val="24"/>
        </w:rPr>
        <w:t>务</w:t>
      </w:r>
      <w:r>
        <w:rPr>
          <w:rFonts w:ascii="Times New Roman" w:eastAsia="宋体" w:cs="宋体" w:hAnsi="Times New Roman" w:hint="eastAsia"/>
          <w:sz w:val="24"/>
          <w:szCs w:val="24"/>
        </w:rPr>
        <w:t>：</w:t>
      </w:r>
      <w:r>
        <w:rPr>
          <w:rFonts w:ascii="Times New Roman" w:eastAsia="宋体" w:cs="宋体" w:hAnsi="Times New Roman" w:hint="eastAsia"/>
          <w:sz w:val="24"/>
          <w:szCs w:val="24"/>
          <w:u w:val="single"/>
        </w:rPr>
        <w:t xml:space="preserve"> </w:t>
        <w:tab/>
      </w:r>
    </w:p>
    <w:p>
      <w:pPr>
        <w:pStyle w:val="20"/>
        <w:tabs>
          <w:tab w:val="left" w:pos="4650"/>
          <w:tab w:val="left" w:pos="9058"/>
        </w:tabs>
        <w:spacing w:before="173" w:line="360" w:lineRule="auto"/>
        <w:rPr>
          <w:rFonts w:ascii="Times New Roman" w:eastAsia="宋体" w:cs="宋体" w:hAnsi="Times New Roman" w:hint="eastAsia"/>
          <w:sz w:val="24"/>
          <w:szCs w:val="24"/>
        </w:rPr>
      </w:pPr>
      <w:r>
        <w:rPr>
          <w:rFonts w:ascii="Times New Roman" w:eastAsia="宋体" w:cs="宋体" w:hAnsi="Times New Roman" w:hint="eastAsia"/>
          <w:sz w:val="24"/>
          <w:szCs w:val="24"/>
        </w:rPr>
        <w:t>签字</w:t>
      </w:r>
      <w:r>
        <w:rPr>
          <w:rFonts w:ascii="Times New Roman" w:eastAsia="宋体" w:cs="宋体" w:hAnsi="Times New Roman" w:hint="eastAsia"/>
          <w:spacing w:val="-3"/>
          <w:sz w:val="24"/>
          <w:szCs w:val="24"/>
        </w:rPr>
        <w:t>人</w:t>
      </w:r>
      <w:r>
        <w:rPr>
          <w:rFonts w:ascii="Times New Roman" w:eastAsia="宋体" w:cs="宋体" w:hAnsi="Times New Roman" w:hint="eastAsia"/>
          <w:sz w:val="24"/>
          <w:szCs w:val="24"/>
        </w:rPr>
        <w:t>姓</w:t>
      </w:r>
      <w:r>
        <w:rPr>
          <w:rFonts w:ascii="Times New Roman" w:eastAsia="宋体" w:cs="宋体" w:hAnsi="Times New Roman" w:hint="eastAsia"/>
          <w:spacing w:val="-3"/>
          <w:sz w:val="24"/>
          <w:szCs w:val="24"/>
        </w:rPr>
        <w:t>名</w:t>
      </w:r>
      <w:r>
        <w:rPr>
          <w:rFonts w:ascii="Times New Roman" w:eastAsia="宋体" w:cs="宋体" w:hAnsi="Times New Roman" w:hint="eastAsia"/>
          <w:sz w:val="24"/>
          <w:szCs w:val="24"/>
        </w:rPr>
        <w:t>：</w:t>
      </w:r>
      <w:r>
        <w:rPr>
          <w:rFonts w:ascii="Times New Roman" w:eastAsia="宋体" w:cs="宋体" w:hAnsi="Times New Roman" w:hint="eastAsia"/>
          <w:sz w:val="24"/>
          <w:szCs w:val="24"/>
          <w:u w:val="single"/>
        </w:rPr>
        <w:t xml:space="preserve"> </w:t>
        <w:tab/>
      </w:r>
      <w:r>
        <w:rPr>
          <w:rFonts w:ascii="Times New Roman" w:eastAsia="宋体" w:cs="宋体" w:hAnsi="Times New Roman" w:hint="eastAsia"/>
          <w:spacing w:val="-3"/>
          <w:sz w:val="24"/>
          <w:szCs w:val="24"/>
        </w:rPr>
        <w:t>签字</w:t>
      </w:r>
      <w:r>
        <w:rPr>
          <w:rFonts w:ascii="Times New Roman" w:eastAsia="宋体" w:cs="宋体" w:hAnsi="Times New Roman" w:hint="eastAsia"/>
          <w:sz w:val="24"/>
          <w:szCs w:val="24"/>
        </w:rPr>
        <w:t>人姓</w:t>
      </w:r>
      <w:r>
        <w:rPr>
          <w:rFonts w:ascii="Times New Roman" w:eastAsia="宋体" w:cs="宋体" w:hAnsi="Times New Roman" w:hint="eastAsia"/>
          <w:spacing w:val="-3"/>
          <w:sz w:val="24"/>
          <w:szCs w:val="24"/>
        </w:rPr>
        <w:t>名</w:t>
      </w:r>
      <w:r>
        <w:rPr>
          <w:rFonts w:ascii="Times New Roman" w:eastAsia="宋体" w:cs="宋体" w:hAnsi="Times New Roman" w:hint="eastAsia"/>
          <w:sz w:val="24"/>
          <w:szCs w:val="24"/>
        </w:rPr>
        <w:t>：</w:t>
      </w:r>
      <w:r>
        <w:rPr>
          <w:rFonts w:ascii="Times New Roman" w:eastAsia="宋体" w:cs="宋体" w:hAnsi="Times New Roman" w:hint="eastAsia"/>
          <w:sz w:val="24"/>
          <w:szCs w:val="24"/>
          <w:u w:val="single"/>
        </w:rPr>
        <w:t xml:space="preserve"> </w:t>
        <w:tab/>
      </w:r>
    </w:p>
    <w:p>
      <w:pPr>
        <w:pStyle w:val="20"/>
        <w:tabs>
          <w:tab w:val="left" w:pos="4650"/>
          <w:tab w:val="left" w:pos="9058"/>
        </w:tabs>
        <w:spacing w:before="170" w:line="360" w:lineRule="auto"/>
        <w:rPr>
          <w:rFonts w:ascii="Times New Roman" w:eastAsia="宋体" w:cs="宋体" w:hAnsi="Times New Roman" w:hint="eastAsia"/>
          <w:sz w:val="24"/>
          <w:szCs w:val="24"/>
        </w:rPr>
      </w:pPr>
      <w:r>
        <w:rPr>
          <w:rFonts w:ascii="Times New Roman" w:eastAsia="宋体" w:cs="宋体" w:hAnsi="Times New Roman" w:hint="eastAsia"/>
          <w:sz w:val="24"/>
          <w:szCs w:val="24"/>
        </w:rPr>
        <w:t>签字</w:t>
      </w:r>
      <w:r>
        <w:rPr>
          <w:rFonts w:ascii="Times New Roman" w:eastAsia="宋体" w:cs="宋体" w:hAnsi="Times New Roman" w:hint="eastAsia"/>
          <w:spacing w:val="-3"/>
          <w:sz w:val="24"/>
          <w:szCs w:val="24"/>
        </w:rPr>
        <w:t>人</w:t>
      </w:r>
      <w:r>
        <w:rPr>
          <w:rFonts w:ascii="Times New Roman" w:eastAsia="宋体" w:cs="宋体" w:hAnsi="Times New Roman" w:hint="eastAsia"/>
          <w:sz w:val="24"/>
          <w:szCs w:val="24"/>
        </w:rPr>
        <w:t>签</w:t>
      </w:r>
      <w:r>
        <w:rPr>
          <w:rFonts w:ascii="Times New Roman" w:eastAsia="宋体" w:cs="宋体" w:hAnsi="Times New Roman" w:hint="eastAsia"/>
          <w:spacing w:val="-3"/>
          <w:sz w:val="24"/>
          <w:szCs w:val="24"/>
        </w:rPr>
        <w:t>名</w:t>
      </w:r>
      <w:r>
        <w:rPr>
          <w:rFonts w:ascii="Times New Roman" w:eastAsia="宋体" w:cs="宋体" w:hAnsi="Times New Roman" w:hint="eastAsia"/>
          <w:sz w:val="24"/>
          <w:szCs w:val="24"/>
        </w:rPr>
        <w:t>：</w:t>
      </w:r>
      <w:r>
        <w:rPr>
          <w:rFonts w:ascii="Times New Roman" w:eastAsia="宋体" w:cs="宋体" w:hAnsi="Times New Roman" w:hint="eastAsia"/>
          <w:sz w:val="24"/>
          <w:szCs w:val="24"/>
          <w:u w:val="single"/>
        </w:rPr>
        <w:t xml:space="preserve"> </w:t>
        <w:tab/>
      </w:r>
      <w:r>
        <w:rPr>
          <w:rFonts w:ascii="Times New Roman" w:eastAsia="宋体" w:cs="宋体" w:hAnsi="Times New Roman" w:hint="eastAsia"/>
          <w:spacing w:val="-3"/>
          <w:sz w:val="24"/>
          <w:szCs w:val="24"/>
        </w:rPr>
        <w:t>签字</w:t>
      </w:r>
      <w:r>
        <w:rPr>
          <w:rFonts w:ascii="Times New Roman" w:eastAsia="宋体" w:cs="宋体" w:hAnsi="Times New Roman" w:hint="eastAsia"/>
          <w:sz w:val="24"/>
          <w:szCs w:val="24"/>
        </w:rPr>
        <w:t>人签</w:t>
      </w:r>
      <w:r>
        <w:rPr>
          <w:rFonts w:ascii="Times New Roman" w:eastAsia="宋体" w:cs="宋体" w:hAnsi="Times New Roman" w:hint="eastAsia"/>
          <w:spacing w:val="-3"/>
          <w:sz w:val="24"/>
          <w:szCs w:val="24"/>
        </w:rPr>
        <w:t>名</w:t>
      </w:r>
      <w:r>
        <w:rPr>
          <w:rFonts w:ascii="Times New Roman" w:eastAsia="宋体" w:cs="宋体" w:hAnsi="Times New Roman" w:hint="eastAsia"/>
          <w:sz w:val="24"/>
          <w:szCs w:val="24"/>
        </w:rPr>
        <w:t>：</w:t>
      </w:r>
      <w:r>
        <w:rPr>
          <w:rFonts w:ascii="Times New Roman" w:eastAsia="宋体" w:cs="宋体" w:hAnsi="Times New Roman" w:hint="eastAsia"/>
          <w:sz w:val="24"/>
          <w:szCs w:val="24"/>
          <w:u w:val="single"/>
        </w:rPr>
        <w:t xml:space="preserve"> </w:t>
        <w:tab/>
      </w:r>
    </w:p>
    <w:p>
      <w:pPr>
        <w:rPr>
          <w:rFonts w:ascii="Times New Roman" w:eastAsia="宋体" w:cs="宋体" w:hAnsi="Times New Roman" w:hint="eastAsia"/>
        </w:rPr>
        <w:sectPr>
          <w:pgSz w:w="12240" w:h="15840"/>
          <w:pgMar w:top="1500" w:right="1100" w:bottom="1120" w:left="1400" w:header="0" w:footer="841" w:gutter="0"/>
          <w:docGrid w:linePitch="312" w:charSpace="0"/>
        </w:sectPr>
      </w:pPr>
    </w:p>
    <w:p>
      <w:pPr>
        <w:pStyle w:val="2"/>
        <w:spacing w:line="240" w:lineRule="auto"/>
        <w:jc w:val="center"/>
        <w:rPr>
          <w:rFonts w:ascii="Times New Roman" w:eastAsia="宋体" w:cs="宋体" w:hAnsi="Times New Roman" w:hint="eastAsia"/>
        </w:rPr>
      </w:pPr>
      <w:bookmarkStart w:id="65" w:name="_bookmark161"/>
      <w:bookmarkEnd w:id="65"/>
      <w:r>
        <w:rPr>
          <w:rFonts w:ascii="Times New Roman" w:eastAsia="宋体" w:cs="宋体" w:hAnsi="Times New Roman" w:hint="eastAsia"/>
        </w:rPr>
        <w:t>八、投标材料质量标准的详细描述</w:t>
      </w:r>
    </w:p>
    <w:p>
      <w:pPr>
        <w:rPr>
          <w:rFonts w:ascii="Times New Roman" w:eastAsia="宋体" w:cs="宋体" w:hAnsi="Times New Roman" w:hint="eastAsia"/>
        </w:rPr>
        <w:sectPr>
          <w:pgSz w:w="12240" w:h="15840"/>
          <w:pgMar w:top="1400" w:right="1100" w:bottom="1120" w:left="1400" w:header="0" w:footer="841" w:gutter="0"/>
          <w:docGrid w:linePitch="312" w:charSpace="0"/>
        </w:sectPr>
      </w:pPr>
    </w:p>
    <w:p>
      <w:pPr>
        <w:pStyle w:val="2"/>
        <w:spacing w:line="240" w:lineRule="auto"/>
        <w:jc w:val="center"/>
        <w:rPr>
          <w:rFonts w:ascii="Times New Roman" w:eastAsia="宋体" w:cs="宋体" w:hAnsi="Times New Roman" w:hint="eastAsia"/>
        </w:rPr>
      </w:pPr>
      <w:bookmarkStart w:id="66" w:name="_bookmark162"/>
      <w:bookmarkEnd w:id="66"/>
      <w:r>
        <w:rPr>
          <w:rFonts w:ascii="Times New Roman" w:eastAsia="宋体" w:cs="宋体" w:hAnsi="Times New Roman" w:hint="eastAsia"/>
        </w:rPr>
        <w:t>九、技术支持资料</w:t>
      </w:r>
    </w:p>
    <w:p>
      <w:pPr>
        <w:jc w:val="center"/>
        <w:rPr>
          <w:rFonts w:ascii="Times New Roman" w:eastAsia="宋体" w:cs="宋体" w:hAnsi="Times New Roman" w:hint="eastAsia"/>
        </w:rPr>
        <w:sectPr>
          <w:pgSz w:w="12240" w:h="15840"/>
          <w:pgMar w:top="1400" w:right="1100" w:bottom="1120" w:left="1400" w:header="0" w:footer="841" w:gutter="0"/>
          <w:docGrid w:linePitch="312" w:charSpace="0"/>
        </w:sectPr>
      </w:pPr>
    </w:p>
    <w:p>
      <w:pPr>
        <w:pStyle w:val="2"/>
        <w:spacing w:line="240" w:lineRule="auto"/>
        <w:jc w:val="center"/>
        <w:rPr>
          <w:rFonts w:ascii="Times New Roman" w:eastAsia="宋体" w:cs="宋体" w:hAnsi="Times New Roman" w:hint="eastAsia"/>
        </w:rPr>
      </w:pPr>
      <w:bookmarkStart w:id="67" w:name="_bookmark163"/>
      <w:bookmarkEnd w:id="67"/>
      <w:r>
        <w:rPr>
          <w:rFonts w:ascii="Times New Roman" w:eastAsia="宋体" w:cs="宋体" w:hAnsi="Times New Roman" w:hint="eastAsia"/>
        </w:rPr>
        <w:t>十、相关服务计划</w:t>
      </w:r>
    </w:p>
    <w:p>
      <w:pPr>
        <w:jc w:val="center"/>
        <w:rPr>
          <w:rFonts w:ascii="Times New Roman" w:eastAsia="宋体" w:cs="宋体" w:hAnsi="Times New Roman" w:hint="eastAsia"/>
        </w:rPr>
        <w:sectPr>
          <w:pgSz w:w="12240" w:h="15840"/>
          <w:pgMar w:top="1400" w:right="1100" w:bottom="1120" w:left="1400" w:header="0" w:footer="841" w:gutter="0"/>
          <w:docGrid w:linePitch="312" w:charSpace="0"/>
        </w:sectPr>
      </w:pPr>
    </w:p>
    <w:p>
      <w:pPr>
        <w:pStyle w:val="2"/>
        <w:spacing w:line="240" w:lineRule="auto"/>
        <w:jc w:val="center"/>
        <w:rPr>
          <w:rFonts w:ascii="Times New Roman" w:eastAsia="宋体" w:cs="宋体" w:hAnsi="Times New Roman" w:hint="eastAsia"/>
        </w:rPr>
      </w:pPr>
      <w:bookmarkStart w:id="68" w:name="_bookmark164"/>
      <w:bookmarkEnd w:id="68"/>
      <w:r>
        <w:rPr>
          <w:rFonts w:ascii="Times New Roman" w:eastAsia="宋体" w:cs="宋体" w:hAnsi="Times New Roman" w:hint="eastAsia"/>
        </w:rPr>
        <w:t>十一、其他资料</w:t>
      </w:r>
    </w:p>
    <w:p>
      <w:pPr>
        <w:spacing w:line="360" w:lineRule="auto"/>
        <w:rPr>
          <w:rFonts w:ascii="Times New Roman" w:eastAsia="宋体" w:cs="宋体" w:hAnsi="Times New Roman" w:hint="eastAsia"/>
          <w:sz w:val="24"/>
          <w:szCs w:val="24"/>
        </w:rPr>
        <w:sectPr>
          <w:pgSz w:w="12240" w:h="15840"/>
          <w:pgMar w:top="1400" w:right="1100" w:bottom="1120" w:left="1400" w:header="0" w:footer="841" w:gutter="0"/>
          <w:docGrid w:linePitch="312" w:charSpace="0"/>
        </w:sectPr>
      </w:pPr>
      <w:r>
        <w:rPr>
          <w:rFonts w:ascii="Times New Roman" w:eastAsia="宋体" w:cs="宋体" w:hAnsi="Times New Roman" w:hint="eastAsia"/>
          <w:sz w:val="24"/>
          <w:szCs w:val="24"/>
        </w:rPr>
        <w:t>注：招标人要求投标人提供的其他材料应在第二章“投标人须知前附表”3.1.1“构成投标文件的其他资料”中列出。</w:t>
      </w:r>
    </w:p>
    <w:p>
      <w:pPr>
        <w:pStyle w:val="1"/>
        <w:numPr>
          <w:ilvl w:val="0"/>
          <w:numId w:val="18"/>
        </w:numPr>
        <w:spacing w:line="240" w:lineRule="auto"/>
        <w:jc w:val="center"/>
        <w:rPr>
          <w:rFonts w:ascii="Times New Roman" w:eastAsia="宋体" w:cs="宋体" w:hAnsi="Times New Roman" w:hint="eastAsia"/>
        </w:rPr>
      </w:pPr>
      <w:r>
        <w:rPr>
          <w:rFonts w:ascii="Times New Roman" w:eastAsia="宋体" w:cs="宋体" w:hAnsi="Times New Roman" w:hint="eastAsia"/>
          <w:sz w:val="32"/>
          <w:szCs w:val="20"/>
          <w:lang w:val="en-US" w:eastAsia="zh-CN"/>
        </w:rPr>
        <w:t>投标文件编制和暗标评审规范</w:t>
      </w:r>
    </w:p>
    <w:p>
      <w:pPr>
        <w:rPr>
          <w:rFonts w:hint="eastAsia"/>
          <w:lang w:val="en-US" w:eastAsia="zh-CN"/>
        </w:rPr>
      </w:pPr>
    </w:p>
    <w:p>
      <w:pPr>
        <w:rPr>
          <w:rFonts w:hint="eastAsia"/>
          <w:lang w:val="en-US" w:eastAsia="zh-CN"/>
        </w:rPr>
      </w:pPr>
    </w:p>
    <w:p>
      <w:pPr>
        <w:widowControl w:val="0"/>
        <w:spacing w:line="360" w:lineRule="auto"/>
        <w:ind w:firstLineChars="200" w:firstLine="480"/>
        <w:jc w:val="both"/>
        <w:rPr>
          <w:rFonts w:ascii="Times New Roman" w:eastAsia="宋体" w:cs="Times New Roman" w:hAnsi="Times New Roman"/>
          <w:b/>
          <w:bCs/>
          <w:kern w:val="2"/>
          <w:sz w:val="24"/>
          <w:szCs w:val="24"/>
          <w:lang w:eastAsia="zh-CN"/>
        </w:rPr>
      </w:pPr>
      <w:r>
        <w:rPr>
          <w:rFonts w:ascii="Times New Roman" w:eastAsia="宋体" w:cs="Times New Roman" w:hAnsi="Times New Roman"/>
          <w:b/>
          <w:bCs/>
          <w:kern w:val="2"/>
          <w:sz w:val="24"/>
          <w:szCs w:val="24"/>
          <w:lang w:eastAsia="zh-CN"/>
        </w:rPr>
        <w:t>一、投标文件编制要求</w:t>
      </w:r>
    </w:p>
    <w:p>
      <w:pPr>
        <w:widowControl w:val="0"/>
        <w:spacing w:line="360" w:lineRule="auto"/>
        <w:ind w:firstLineChars="200" w:firstLine="480"/>
        <w:jc w:val="both"/>
        <w:rPr>
          <w:rFonts w:ascii="Times New Roman" w:eastAsia="宋体" w:cs="Times New Roman" w:hAnsi="Times New Roman"/>
          <w:b w:val="0"/>
          <w:bCs w:val="0"/>
          <w:kern w:val="2"/>
          <w:sz w:val="24"/>
          <w:szCs w:val="24"/>
        </w:rPr>
      </w:pPr>
      <w:r>
        <w:rPr>
          <w:rFonts w:ascii="Times New Roman" w:eastAsia="宋体" w:cs="Times New Roman" w:hAnsi="Times New Roman"/>
          <w:b w:val="0"/>
          <w:bCs w:val="0"/>
          <w:kern w:val="2"/>
          <w:sz w:val="24"/>
          <w:szCs w:val="24"/>
          <w:lang w:val="en-US" w:eastAsia="zh-CN"/>
        </w:rPr>
        <w:t>1.</w:t>
      </w:r>
      <w:r>
        <w:rPr>
          <w:rFonts w:ascii="Times New Roman" w:eastAsia="宋体" w:cs="Times New Roman" w:hAnsi="Times New Roman"/>
          <w:b w:val="0"/>
          <w:bCs w:val="0"/>
          <w:kern w:val="2"/>
          <w:sz w:val="24"/>
          <w:szCs w:val="24"/>
        </w:rPr>
        <w:t>投标人在编制投标文件时，除应符合依法必须招标项目有关法律法规要求外，还应满足“暗标盲评”相关规定：</w:t>
      </w:r>
    </w:p>
    <w:p>
      <w:pPr>
        <w:widowControl w:val="0"/>
        <w:spacing w:line="360" w:lineRule="auto"/>
        <w:ind w:firstLineChars="200" w:firstLine="480"/>
        <w:jc w:val="both"/>
        <w:rPr>
          <w:rFonts w:ascii="Times New Roman" w:eastAsia="宋体" w:cs="Times New Roman" w:hAnsi="Times New Roman"/>
          <w:b w:val="0"/>
          <w:bCs w:val="0"/>
          <w:kern w:val="2"/>
          <w:sz w:val="24"/>
          <w:szCs w:val="24"/>
        </w:rPr>
      </w:pPr>
      <w:r>
        <w:rPr>
          <w:rFonts w:ascii="Times New Roman" w:eastAsia="宋体" w:cs="Times New Roman" w:hAnsi="Times New Roman"/>
          <w:b w:val="0"/>
          <w:bCs w:val="0"/>
          <w:kern w:val="2"/>
          <w:sz w:val="24"/>
          <w:szCs w:val="24"/>
          <w:lang w:eastAsia="zh-CN"/>
        </w:rPr>
        <w:t>（</w:t>
      </w:r>
      <w:r>
        <w:rPr>
          <w:rFonts w:ascii="Times New Roman" w:eastAsia="宋体" w:cs="Times New Roman" w:hAnsi="Times New Roman"/>
          <w:b w:val="0"/>
          <w:bCs w:val="0"/>
          <w:kern w:val="2"/>
          <w:sz w:val="24"/>
          <w:szCs w:val="24"/>
          <w:lang w:val="en-US" w:eastAsia="zh-CN"/>
        </w:rPr>
        <w:t>1</w:t>
      </w:r>
      <w:r>
        <w:rPr>
          <w:rFonts w:ascii="Times New Roman" w:eastAsia="宋体" w:cs="Times New Roman" w:hAnsi="Times New Roman"/>
          <w:b w:val="0"/>
          <w:bCs w:val="0"/>
          <w:kern w:val="2"/>
          <w:sz w:val="24"/>
          <w:szCs w:val="24"/>
          <w:lang w:eastAsia="zh-CN"/>
        </w:rPr>
        <w:t>）</w:t>
      </w:r>
      <w:r>
        <w:rPr>
          <w:rFonts w:ascii="Times New Roman" w:eastAsia="宋体" w:cs="Times New Roman" w:hAnsi="Times New Roman"/>
          <w:b w:val="0"/>
          <w:bCs w:val="0"/>
          <w:kern w:val="2"/>
          <w:sz w:val="24"/>
          <w:szCs w:val="24"/>
        </w:rPr>
        <w:t>投标人应严格按照招标文件要求编制投标文件，</w:t>
      </w:r>
      <w:r>
        <w:rPr>
          <w:rFonts w:ascii="Times New Roman" w:eastAsia="宋体" w:cs="Times New Roman" w:hAnsi="Times New Roman"/>
          <w:b w:val="0"/>
          <w:bCs w:val="0"/>
          <w:color w:val="auto"/>
          <w:kern w:val="2"/>
          <w:sz w:val="24"/>
          <w:szCs w:val="24"/>
        </w:rPr>
        <w:t>将“明标”商务文件（资格部分）、商务文件（除资格部分外的明标部分）、报价文件和“暗标”技术文件分开编制。</w:t>
      </w:r>
    </w:p>
    <w:p>
      <w:pPr>
        <w:widowControl w:val="0"/>
        <w:spacing w:line="360" w:lineRule="auto"/>
        <w:ind w:firstLineChars="200" w:firstLine="480"/>
        <w:jc w:val="both"/>
        <w:rPr>
          <w:rFonts w:ascii="Times New Roman" w:eastAsia="宋体" w:cs="Times New Roman" w:hAnsi="Times New Roman"/>
          <w:b w:val="0"/>
          <w:bCs w:val="0"/>
          <w:kern w:val="2"/>
          <w:sz w:val="24"/>
          <w:szCs w:val="24"/>
        </w:rPr>
      </w:pPr>
      <w:r>
        <w:rPr>
          <w:rFonts w:ascii="Times New Roman" w:eastAsia="宋体" w:cs="Times New Roman" w:hAnsi="Times New Roman"/>
          <w:b w:val="0"/>
          <w:bCs w:val="0"/>
          <w:kern w:val="2"/>
          <w:sz w:val="24"/>
          <w:szCs w:val="24"/>
          <w:lang w:eastAsia="zh-CN"/>
        </w:rPr>
        <w:t>（</w:t>
      </w:r>
      <w:r>
        <w:rPr>
          <w:rFonts w:ascii="Times New Roman" w:eastAsia="宋体" w:cs="Times New Roman" w:hAnsi="Times New Roman"/>
          <w:b w:val="0"/>
          <w:bCs w:val="0"/>
          <w:kern w:val="2"/>
          <w:sz w:val="24"/>
          <w:szCs w:val="24"/>
          <w:lang w:val="en-US" w:eastAsia="zh-CN"/>
        </w:rPr>
        <w:t>2</w:t>
      </w:r>
      <w:r>
        <w:rPr>
          <w:rFonts w:ascii="Times New Roman" w:eastAsia="宋体" w:cs="Times New Roman" w:hAnsi="Times New Roman"/>
          <w:b w:val="0"/>
          <w:bCs w:val="0"/>
          <w:kern w:val="2"/>
          <w:sz w:val="24"/>
          <w:szCs w:val="24"/>
          <w:lang w:eastAsia="zh-CN"/>
        </w:rPr>
        <w:t>）</w:t>
      </w:r>
      <w:r>
        <w:rPr>
          <w:rFonts w:ascii="Times New Roman" w:eastAsia="宋体" w:cs="Times New Roman" w:hAnsi="Times New Roman"/>
          <w:b w:val="0"/>
          <w:bCs w:val="0"/>
          <w:kern w:val="2"/>
          <w:sz w:val="24"/>
          <w:szCs w:val="24"/>
        </w:rPr>
        <w:t>在编制投标文件技术文件时，应严格按照招标文件相关要求进行编制，不能出现投标人名称、标识的内容。</w:t>
      </w:r>
    </w:p>
    <w:p>
      <w:pPr>
        <w:widowControl w:val="0"/>
        <w:spacing w:line="360" w:lineRule="auto"/>
        <w:ind w:firstLineChars="200" w:firstLine="480"/>
        <w:jc w:val="both"/>
        <w:rPr>
          <w:rFonts w:ascii="Times New Roman" w:eastAsia="宋体" w:cs="Times New Roman" w:hAnsi="Times New Roman"/>
          <w:b w:val="0"/>
          <w:bCs w:val="0"/>
          <w:kern w:val="2"/>
          <w:sz w:val="24"/>
          <w:szCs w:val="24"/>
        </w:rPr>
      </w:pPr>
      <w:r>
        <w:rPr>
          <w:rFonts w:ascii="Times New Roman" w:eastAsia="宋体" w:cs="Times New Roman" w:hAnsi="Times New Roman"/>
          <w:b w:val="0"/>
          <w:bCs w:val="0"/>
          <w:kern w:val="2"/>
          <w:sz w:val="24"/>
          <w:szCs w:val="24"/>
          <w:lang w:eastAsia="zh-CN"/>
        </w:rPr>
        <w:t>（</w:t>
      </w:r>
      <w:r>
        <w:rPr>
          <w:rFonts w:ascii="Times New Roman" w:eastAsia="宋体" w:cs="Times New Roman" w:hAnsi="Times New Roman"/>
          <w:b w:val="0"/>
          <w:bCs w:val="0"/>
          <w:kern w:val="2"/>
          <w:sz w:val="24"/>
          <w:szCs w:val="24"/>
          <w:lang w:val="en-US" w:eastAsia="zh-CN"/>
        </w:rPr>
        <w:t>3</w:t>
      </w:r>
      <w:r>
        <w:rPr>
          <w:rFonts w:ascii="Times New Roman" w:eastAsia="宋体" w:cs="Times New Roman" w:hAnsi="Times New Roman"/>
          <w:b w:val="0"/>
          <w:bCs w:val="0"/>
          <w:kern w:val="2"/>
          <w:sz w:val="24"/>
          <w:szCs w:val="24"/>
          <w:lang w:eastAsia="zh-CN"/>
        </w:rPr>
        <w:t>）</w:t>
      </w:r>
      <w:r>
        <w:rPr>
          <w:rFonts w:ascii="Times New Roman" w:eastAsia="宋体" w:cs="Times New Roman" w:hAnsi="Times New Roman"/>
          <w:b w:val="0"/>
          <w:bCs w:val="0"/>
          <w:kern w:val="2"/>
          <w:sz w:val="24"/>
          <w:szCs w:val="24"/>
        </w:rPr>
        <w:t>投标文件应对招标文件提出的要求和条件作出实质性响应，技术</w:t>
      </w:r>
      <w:r>
        <w:rPr>
          <w:rFonts w:ascii="Times New Roman" w:eastAsia="宋体" w:cs="Times New Roman" w:hAnsi="Times New Roman" w:hint="eastAsia"/>
          <w:b w:val="0"/>
          <w:bCs w:val="0"/>
          <w:kern w:val="2"/>
          <w:sz w:val="24"/>
          <w:szCs w:val="24"/>
          <w:lang w:val="en-US" w:eastAsia="zh-CN"/>
        </w:rPr>
        <w:t>部分</w:t>
      </w:r>
      <w:r>
        <w:rPr>
          <w:rFonts w:ascii="Times New Roman" w:eastAsia="宋体" w:cs="Times New Roman" w:hAnsi="Times New Roman"/>
          <w:b w:val="0"/>
          <w:bCs w:val="0"/>
          <w:kern w:val="2"/>
          <w:sz w:val="24"/>
          <w:szCs w:val="24"/>
        </w:rPr>
        <w:t>文件应统一格式和规范，不得出现与投标人相关（明标部分）的词句、语言或任何标识、暗示。</w:t>
      </w:r>
    </w:p>
    <w:p>
      <w:pPr>
        <w:widowControl w:val="0"/>
        <w:spacing w:line="360" w:lineRule="auto"/>
        <w:ind w:firstLineChars="200" w:firstLine="480"/>
        <w:jc w:val="both"/>
        <w:rPr>
          <w:rFonts w:ascii="Times New Roman" w:eastAsia="宋体" w:cs="Times New Roman" w:hAnsi="Times New Roman"/>
          <w:b w:val="0"/>
          <w:bCs w:val="0"/>
          <w:kern w:val="2"/>
          <w:sz w:val="24"/>
          <w:szCs w:val="24"/>
        </w:rPr>
      </w:pPr>
      <w:r>
        <w:rPr>
          <w:rFonts w:ascii="Times New Roman" w:eastAsia="宋体" w:cs="Times New Roman" w:hAnsi="Times New Roman"/>
          <w:b w:val="0"/>
          <w:bCs w:val="0"/>
          <w:kern w:val="2"/>
          <w:sz w:val="24"/>
          <w:szCs w:val="24"/>
          <w:lang w:val="en-US" w:eastAsia="zh-CN"/>
        </w:rPr>
        <w:t>2.</w:t>
      </w:r>
      <w:r>
        <w:rPr>
          <w:rFonts w:ascii="Times New Roman" w:eastAsia="宋体" w:cs="Times New Roman" w:hAnsi="Times New Roman"/>
          <w:b w:val="0"/>
          <w:bCs w:val="0"/>
          <w:kern w:val="2"/>
          <w:sz w:val="24"/>
          <w:szCs w:val="24"/>
        </w:rPr>
        <w:t>投标人技术</w:t>
      </w:r>
      <w:r>
        <w:rPr>
          <w:rFonts w:ascii="Times New Roman" w:eastAsia="宋体" w:cs="Times New Roman" w:hAnsi="Times New Roman" w:hint="eastAsia"/>
          <w:b w:val="0"/>
          <w:bCs w:val="0"/>
          <w:kern w:val="2"/>
          <w:sz w:val="24"/>
          <w:szCs w:val="24"/>
          <w:lang w:val="en-US" w:eastAsia="zh-CN"/>
        </w:rPr>
        <w:t>部分</w:t>
      </w:r>
      <w:r>
        <w:rPr>
          <w:rFonts w:ascii="Times New Roman" w:eastAsia="宋体" w:cs="Times New Roman" w:hAnsi="Times New Roman"/>
          <w:b w:val="0"/>
          <w:bCs w:val="0"/>
          <w:kern w:val="2"/>
          <w:sz w:val="24"/>
          <w:szCs w:val="24"/>
        </w:rPr>
        <w:t>文件</w:t>
      </w:r>
      <w:r>
        <w:rPr>
          <w:rFonts w:ascii="Times New Roman" w:eastAsia="宋体" w:cs="Times New Roman" w:hAnsi="Times New Roman"/>
          <w:b w:val="0"/>
          <w:bCs w:val="0"/>
          <w:kern w:val="2"/>
          <w:sz w:val="24"/>
          <w:szCs w:val="24"/>
          <w:lang w:eastAsia="zh-CN"/>
        </w:rPr>
        <w:t>（</w:t>
      </w:r>
      <w:r>
        <w:rPr>
          <w:rFonts w:ascii="Times New Roman" w:eastAsia="宋体" w:cs="Times New Roman" w:hAnsi="Times New Roman"/>
          <w:b w:val="0"/>
          <w:bCs w:val="0"/>
          <w:kern w:val="2"/>
          <w:sz w:val="24"/>
          <w:szCs w:val="24"/>
        </w:rPr>
        <w:t>暗标</w:t>
      </w:r>
      <w:r>
        <w:rPr>
          <w:rFonts w:ascii="Times New Roman" w:eastAsia="宋体" w:cs="Times New Roman" w:hAnsi="Times New Roman"/>
          <w:b w:val="0"/>
          <w:bCs w:val="0"/>
          <w:kern w:val="2"/>
          <w:sz w:val="24"/>
          <w:szCs w:val="24"/>
          <w:lang w:eastAsia="zh-CN"/>
        </w:rPr>
        <w:t>）</w:t>
      </w:r>
      <w:r>
        <w:rPr>
          <w:rFonts w:ascii="Times New Roman" w:eastAsia="宋体" w:cs="Times New Roman" w:hAnsi="Times New Roman"/>
          <w:b w:val="0"/>
          <w:bCs w:val="0"/>
          <w:kern w:val="2"/>
          <w:sz w:val="24"/>
          <w:szCs w:val="24"/>
        </w:rPr>
        <w:t>部分编制：</w:t>
      </w:r>
    </w:p>
    <w:p>
      <w:pPr>
        <w:widowControl w:val="0"/>
        <w:spacing w:line="360" w:lineRule="auto"/>
        <w:ind w:firstLineChars="200" w:firstLine="480"/>
        <w:jc w:val="both"/>
        <w:rPr>
          <w:rFonts w:ascii="Times New Roman" w:eastAsia="宋体" w:cs="Times New Roman" w:hAnsi="Times New Roman"/>
          <w:b w:val="0"/>
          <w:bCs w:val="0"/>
          <w:kern w:val="2"/>
          <w:sz w:val="24"/>
          <w:szCs w:val="24"/>
        </w:rPr>
      </w:pPr>
      <w:r>
        <w:rPr>
          <w:rFonts w:ascii="Times New Roman" w:eastAsia="宋体" w:cs="Times New Roman" w:hAnsi="Times New Roman"/>
          <w:b w:val="0"/>
          <w:bCs w:val="0"/>
          <w:kern w:val="2"/>
          <w:sz w:val="24"/>
          <w:szCs w:val="24"/>
        </w:rPr>
        <w:t>（</w:t>
      </w:r>
      <w:r>
        <w:rPr>
          <w:rFonts w:ascii="Times New Roman" w:eastAsia="宋体" w:cs="Times New Roman" w:hAnsi="Times New Roman"/>
          <w:b w:val="0"/>
          <w:bCs w:val="0"/>
          <w:kern w:val="2"/>
          <w:sz w:val="24"/>
          <w:szCs w:val="24"/>
          <w:lang w:val="en-US" w:eastAsia="zh-CN"/>
        </w:rPr>
        <w:t>4</w:t>
      </w:r>
      <w:r>
        <w:rPr>
          <w:rFonts w:ascii="Times New Roman" w:eastAsia="宋体" w:cs="Times New Roman" w:hAnsi="Times New Roman"/>
          <w:b w:val="0"/>
          <w:bCs w:val="0"/>
          <w:kern w:val="2"/>
          <w:sz w:val="24"/>
          <w:szCs w:val="24"/>
        </w:rPr>
        <w:t>）暗标部分应当以能够隐去投标人的可识别身份信息为原则：投标人不得在暗标中出现投标单位名称、地址、徽标、特有工法、专利、企业文化（宗旨、愿景等）、人员名称及能判断出该投标人的内容等任何标识或暗示该投标人信息的标记，不得出现彩色内容（包括但不限于文字、图表、插图等）；暗标部分中不得明示的内容可以“******”（六个＊）代替。</w:t>
      </w:r>
    </w:p>
    <w:p>
      <w:pPr>
        <w:widowControl w:val="0"/>
        <w:spacing w:line="360" w:lineRule="auto"/>
        <w:ind w:firstLineChars="200" w:firstLine="480"/>
        <w:jc w:val="both"/>
        <w:rPr>
          <w:rFonts w:ascii="Times New Roman" w:eastAsia="宋体" w:cs="Times New Roman" w:hAnsi="Times New Roman"/>
          <w:b w:val="0"/>
          <w:bCs w:val="0"/>
          <w:kern w:val="2"/>
          <w:sz w:val="24"/>
          <w:szCs w:val="24"/>
        </w:rPr>
      </w:pPr>
      <w:r>
        <w:rPr>
          <w:rFonts w:ascii="Times New Roman" w:eastAsia="宋体" w:cs="Times New Roman" w:hAnsi="Times New Roman"/>
          <w:b w:val="0"/>
          <w:bCs w:val="0"/>
          <w:kern w:val="2"/>
          <w:sz w:val="24"/>
          <w:szCs w:val="24"/>
        </w:rPr>
        <w:t>（</w:t>
      </w:r>
      <w:r>
        <w:rPr>
          <w:rFonts w:ascii="Times New Roman" w:eastAsia="宋体" w:cs="Times New Roman" w:hAnsi="Times New Roman"/>
          <w:b w:val="0"/>
          <w:bCs w:val="0"/>
          <w:kern w:val="2"/>
          <w:sz w:val="24"/>
          <w:szCs w:val="24"/>
          <w:lang w:val="en-US" w:eastAsia="zh-CN"/>
        </w:rPr>
        <w:t>5</w:t>
      </w:r>
      <w:r>
        <w:rPr>
          <w:rFonts w:ascii="Times New Roman" w:eastAsia="宋体" w:cs="Times New Roman" w:hAnsi="Times New Roman"/>
          <w:b w:val="0"/>
          <w:bCs w:val="0"/>
          <w:kern w:val="2"/>
          <w:sz w:val="24"/>
          <w:szCs w:val="24"/>
        </w:rPr>
        <w:t>）明标中出现过的任何图、表、品牌规格型号等内容，不得在暗标中重复出现。</w:t>
      </w:r>
    </w:p>
    <w:p>
      <w:pPr>
        <w:widowControl w:val="0"/>
        <w:spacing w:line="360" w:lineRule="auto"/>
        <w:ind w:firstLineChars="200" w:firstLine="480"/>
        <w:jc w:val="both"/>
        <w:rPr>
          <w:rFonts w:ascii="Times New Roman" w:eastAsia="宋体" w:cs="Times New Roman" w:hAnsi="Times New Roman"/>
          <w:b w:val="0"/>
          <w:bCs w:val="0"/>
          <w:kern w:val="2"/>
          <w:sz w:val="24"/>
          <w:szCs w:val="24"/>
        </w:rPr>
      </w:pPr>
      <w:r>
        <w:rPr>
          <w:rFonts w:ascii="Times New Roman" w:eastAsia="宋体" w:cs="Times New Roman" w:hAnsi="Times New Roman"/>
          <w:b w:val="0"/>
          <w:bCs w:val="0"/>
          <w:kern w:val="2"/>
          <w:sz w:val="24"/>
          <w:szCs w:val="24"/>
        </w:rPr>
        <w:t>（</w:t>
      </w:r>
      <w:r>
        <w:rPr>
          <w:rFonts w:ascii="Times New Roman" w:eastAsia="宋体" w:cs="Times New Roman" w:hAnsi="Times New Roman"/>
          <w:b w:val="0"/>
          <w:bCs w:val="0"/>
          <w:kern w:val="2"/>
          <w:sz w:val="24"/>
          <w:szCs w:val="24"/>
          <w:lang w:val="en-US" w:eastAsia="zh-CN"/>
        </w:rPr>
        <w:t>6</w:t>
      </w:r>
      <w:r>
        <w:rPr>
          <w:rFonts w:ascii="Times New Roman" w:eastAsia="宋体" w:cs="Times New Roman" w:hAnsi="Times New Roman"/>
          <w:b w:val="0"/>
          <w:bCs w:val="0"/>
          <w:kern w:val="2"/>
          <w:sz w:val="24"/>
          <w:szCs w:val="24"/>
        </w:rPr>
        <w:t>）暗标部分不做目录。</w:t>
      </w:r>
    </w:p>
    <w:p>
      <w:pPr>
        <w:widowControl w:val="0"/>
        <w:spacing w:line="360" w:lineRule="auto"/>
        <w:ind w:firstLineChars="200" w:firstLine="480"/>
        <w:jc w:val="both"/>
        <w:rPr>
          <w:rFonts w:ascii="Times New Roman" w:eastAsia="宋体" w:cs="Times New Roman" w:hAnsi="Times New Roman"/>
          <w:b w:val="0"/>
          <w:bCs w:val="0"/>
          <w:kern w:val="2"/>
          <w:sz w:val="24"/>
          <w:szCs w:val="24"/>
        </w:rPr>
      </w:pPr>
      <w:r>
        <w:rPr>
          <w:rFonts w:ascii="Times New Roman" w:eastAsia="宋体" w:cs="Times New Roman" w:hAnsi="Times New Roman"/>
          <w:b w:val="0"/>
          <w:bCs w:val="0"/>
          <w:kern w:val="2"/>
          <w:sz w:val="24"/>
          <w:szCs w:val="24"/>
        </w:rPr>
        <w:t>本规范适用于投标人在专家评审过程中对评标委员会提出的质疑进行回复或澄清。</w:t>
      </w:r>
    </w:p>
    <w:p>
      <w:pPr>
        <w:widowControl w:val="0"/>
        <w:spacing w:line="360" w:lineRule="auto"/>
        <w:ind w:firstLineChars="200" w:firstLine="480"/>
        <w:jc w:val="both"/>
        <w:rPr>
          <w:rFonts w:ascii="Times New Roman" w:eastAsia="宋体" w:cs="Times New Roman" w:hAnsi="Times New Roman"/>
          <w:b w:val="0"/>
          <w:bCs w:val="0"/>
          <w:kern w:val="2"/>
          <w:sz w:val="24"/>
          <w:szCs w:val="24"/>
        </w:rPr>
      </w:pPr>
      <w:r>
        <w:rPr>
          <w:rFonts w:ascii="Times New Roman" w:eastAsia="宋体" w:cs="Times New Roman" w:hAnsi="Times New Roman"/>
          <w:b w:val="0"/>
          <w:bCs w:val="0"/>
          <w:kern w:val="2"/>
          <w:sz w:val="24"/>
          <w:szCs w:val="24"/>
          <w:lang w:val="en-US" w:eastAsia="zh-CN"/>
        </w:rPr>
        <w:t>3.投标文件</w:t>
      </w:r>
      <w:r>
        <w:rPr>
          <w:rFonts w:ascii="Times New Roman" w:eastAsia="宋体" w:cs="Times New Roman" w:hAnsi="Times New Roman"/>
          <w:b w:val="0"/>
          <w:bCs w:val="0"/>
          <w:kern w:val="2"/>
          <w:sz w:val="24"/>
          <w:szCs w:val="24"/>
        </w:rPr>
        <w:t>字体及排版格式：</w:t>
      </w:r>
    </w:p>
    <w:p>
      <w:pPr>
        <w:widowControl w:val="0"/>
        <w:spacing w:line="360" w:lineRule="auto"/>
        <w:ind w:firstLineChars="200" w:firstLine="480"/>
        <w:jc w:val="both"/>
        <w:rPr>
          <w:rFonts w:ascii="Times New Roman" w:eastAsia="宋体" w:cs="Times New Roman" w:hAnsi="Times New Roman"/>
          <w:b w:val="0"/>
          <w:bCs w:val="0"/>
          <w:kern w:val="2"/>
          <w:sz w:val="24"/>
          <w:szCs w:val="24"/>
        </w:rPr>
      </w:pPr>
      <w:r>
        <w:rPr>
          <w:rFonts w:ascii="Times New Roman" w:eastAsia="宋体" w:cs="Times New Roman" w:hAnsi="Times New Roman"/>
          <w:b w:val="0"/>
          <w:bCs w:val="0"/>
          <w:kern w:val="2"/>
          <w:sz w:val="24"/>
          <w:szCs w:val="24"/>
          <w:lang w:eastAsia="zh-CN"/>
        </w:rPr>
        <w:t>（</w:t>
      </w:r>
      <w:r>
        <w:rPr>
          <w:rFonts w:ascii="Times New Roman" w:eastAsia="宋体" w:cs="Times New Roman" w:hAnsi="Times New Roman"/>
          <w:b w:val="0"/>
          <w:bCs w:val="0"/>
          <w:kern w:val="2"/>
          <w:sz w:val="24"/>
          <w:szCs w:val="24"/>
          <w:lang w:val="en-US" w:eastAsia="zh-CN"/>
        </w:rPr>
        <w:t>7</w:t>
      </w:r>
      <w:r>
        <w:rPr>
          <w:rFonts w:ascii="Times New Roman" w:eastAsia="宋体" w:cs="Times New Roman" w:hAnsi="Times New Roman"/>
          <w:b w:val="0"/>
          <w:bCs w:val="0"/>
          <w:kern w:val="2"/>
          <w:sz w:val="24"/>
          <w:szCs w:val="24"/>
          <w:lang w:eastAsia="zh-CN"/>
        </w:rPr>
        <w:t>）</w:t>
      </w:r>
      <w:r>
        <w:rPr>
          <w:rFonts w:ascii="Times New Roman" w:eastAsia="宋体" w:cs="Times New Roman" w:hAnsi="Times New Roman"/>
          <w:b w:val="0"/>
          <w:bCs w:val="0"/>
          <w:kern w:val="2"/>
          <w:sz w:val="24"/>
          <w:szCs w:val="24"/>
        </w:rPr>
        <w:t>采用A4幅面白底，纸张方向纵向，页边距：上2.5cm，下2.0cm，左2.0cm，右2.0cm；不得出现底纹、水印、页码、页眉、页脚；段落对齐方式为左对齐，左右缩进为0字符，文字方向为从左到右，首行缩进2字符，段前段后为0；字体全部采用宋体四号，黑色，1.5倍行距，不得出现空行；字符间距为标准，字符位置为标准，字符缩放为100%;字形为常规，不得使用加粗、斜体、下划线、加框、着重号等；不得使用任何文字效果；文中不得出现特殊符号。</w:t>
      </w:r>
    </w:p>
    <w:p>
      <w:pPr>
        <w:widowControl w:val="0"/>
        <w:spacing w:line="360" w:lineRule="auto"/>
        <w:ind w:firstLineChars="200" w:firstLine="480"/>
        <w:jc w:val="both"/>
        <w:rPr>
          <w:rFonts w:ascii="Times New Roman" w:eastAsia="宋体" w:cs="Times New Roman" w:hAnsi="Times New Roman"/>
          <w:b w:val="0"/>
          <w:bCs w:val="0"/>
          <w:kern w:val="2"/>
          <w:sz w:val="24"/>
          <w:szCs w:val="24"/>
        </w:rPr>
      </w:pPr>
      <w:r>
        <w:rPr>
          <w:rFonts w:ascii="Times New Roman" w:eastAsia="宋体" w:cs="Times New Roman" w:hAnsi="Times New Roman"/>
          <w:b w:val="0"/>
          <w:bCs w:val="0"/>
          <w:kern w:val="2"/>
          <w:sz w:val="24"/>
          <w:szCs w:val="24"/>
          <w:lang w:eastAsia="zh-CN"/>
        </w:rPr>
        <w:t>（</w:t>
      </w:r>
      <w:r>
        <w:rPr>
          <w:rFonts w:ascii="Times New Roman" w:eastAsia="宋体" w:cs="Times New Roman" w:hAnsi="Times New Roman"/>
          <w:b w:val="0"/>
          <w:bCs w:val="0"/>
          <w:kern w:val="2"/>
          <w:sz w:val="24"/>
          <w:szCs w:val="24"/>
          <w:lang w:val="en-US" w:eastAsia="zh-CN"/>
        </w:rPr>
        <w:t>8</w:t>
      </w:r>
      <w:r>
        <w:rPr>
          <w:rFonts w:ascii="Times New Roman" w:eastAsia="宋体" w:cs="Times New Roman" w:hAnsi="Times New Roman"/>
          <w:b w:val="0"/>
          <w:bCs w:val="0"/>
          <w:kern w:val="2"/>
          <w:sz w:val="24"/>
          <w:szCs w:val="24"/>
          <w:lang w:eastAsia="zh-CN"/>
        </w:rPr>
        <w:t>）</w:t>
      </w:r>
      <w:r>
        <w:rPr>
          <w:rFonts w:ascii="Times New Roman" w:eastAsia="宋体" w:cs="Times New Roman" w:hAnsi="Times New Roman"/>
          <w:b w:val="0"/>
          <w:bCs w:val="0"/>
          <w:kern w:val="2"/>
          <w:sz w:val="24"/>
          <w:szCs w:val="24"/>
        </w:rPr>
        <w:t>图、表中的字体、段落等与上述要求相同，但是段落对齐方式为居中，特殊格式（首行缩进）为无。</w:t>
      </w:r>
    </w:p>
    <w:p>
      <w:pPr>
        <w:widowControl w:val="0"/>
        <w:spacing w:line="360" w:lineRule="auto"/>
        <w:ind w:firstLineChars="200" w:firstLine="480"/>
        <w:jc w:val="both"/>
        <w:rPr>
          <w:rFonts w:ascii="Times New Roman" w:eastAsia="宋体" w:cs="Times New Roman" w:hAnsi="Times New Roman"/>
          <w:b w:val="0"/>
          <w:bCs w:val="0"/>
          <w:kern w:val="2"/>
          <w:sz w:val="24"/>
          <w:szCs w:val="24"/>
        </w:rPr>
      </w:pPr>
      <w:r>
        <w:rPr>
          <w:rFonts w:ascii="Times New Roman" w:eastAsia="宋体" w:cs="Times New Roman" w:hAnsi="Times New Roman"/>
          <w:b w:val="0"/>
          <w:bCs w:val="0"/>
          <w:kern w:val="2"/>
          <w:sz w:val="24"/>
          <w:szCs w:val="24"/>
          <w:lang w:eastAsia="zh-CN"/>
        </w:rPr>
        <w:t>（</w:t>
      </w:r>
      <w:r>
        <w:rPr>
          <w:rFonts w:ascii="Times New Roman" w:eastAsia="宋体" w:cs="Times New Roman" w:hAnsi="Times New Roman"/>
          <w:b w:val="0"/>
          <w:bCs w:val="0"/>
          <w:kern w:val="2"/>
          <w:sz w:val="24"/>
          <w:szCs w:val="24"/>
          <w:lang w:val="en-US" w:eastAsia="zh-CN"/>
        </w:rPr>
        <w:t>9</w:t>
      </w:r>
      <w:r>
        <w:rPr>
          <w:rFonts w:ascii="Times New Roman" w:eastAsia="宋体" w:cs="Times New Roman" w:hAnsi="Times New Roman"/>
          <w:b w:val="0"/>
          <w:bCs w:val="0"/>
          <w:kern w:val="2"/>
          <w:sz w:val="24"/>
          <w:szCs w:val="24"/>
          <w:lang w:eastAsia="zh-CN"/>
        </w:rPr>
        <w:t>）</w:t>
      </w:r>
      <w:r>
        <w:rPr>
          <w:rFonts w:ascii="Times New Roman" w:eastAsia="宋体" w:cs="Times New Roman" w:hAnsi="Times New Roman"/>
          <w:b w:val="0"/>
          <w:bCs w:val="0"/>
          <w:kern w:val="2"/>
          <w:sz w:val="24"/>
          <w:szCs w:val="24"/>
        </w:rPr>
        <w:t>一级标题格式：例如“第2章 技术方案”。二级标题格式：例如“2.1 关键技术路线”。三级标题格式：例如“2.1.1 关键技术路线剖析”，以此类推。标题中空格为1个英文半角空格。</w:t>
      </w:r>
    </w:p>
    <w:p>
      <w:pPr>
        <w:widowControl w:val="0"/>
        <w:spacing w:line="360" w:lineRule="auto"/>
        <w:ind w:firstLineChars="200" w:firstLine="480"/>
        <w:jc w:val="both"/>
        <w:rPr>
          <w:rFonts w:ascii="Times New Roman" w:eastAsia="宋体" w:cs="Times New Roman" w:hAnsi="Times New Roman" w:hint="eastAsia"/>
          <w:b/>
          <w:bCs/>
          <w:kern w:val="2"/>
          <w:sz w:val="24"/>
          <w:szCs w:val="24"/>
          <w:lang w:eastAsia="zh-CN"/>
        </w:rPr>
      </w:pPr>
      <w:r>
        <w:rPr>
          <w:rFonts w:ascii="Times New Roman" w:eastAsia="宋体" w:cs="Times New Roman" w:hAnsi="Times New Roman" w:hint="eastAsia"/>
          <w:b/>
          <w:bCs/>
          <w:kern w:val="2"/>
          <w:sz w:val="24"/>
          <w:szCs w:val="24"/>
          <w:lang w:eastAsia="zh-CN"/>
        </w:rPr>
        <w:t>二、暗标评审要求</w:t>
      </w:r>
    </w:p>
    <w:p>
      <w:pPr>
        <w:keepNext w:val="0"/>
        <w:keepLines w:val="0"/>
        <w:pageBreakBefore w:val="0"/>
        <w:widowControl/>
        <w:kinsoku/>
        <w:wordWrap/>
        <w:overflowPunct/>
        <w:topLinePunct w:val="0"/>
        <w:autoSpaceDE/>
        <w:autoSpaceDN/>
        <w:bidi w:val="0"/>
        <w:adjustRightInd/>
        <w:snapToGrid/>
        <w:spacing w:line="360" w:lineRule="auto"/>
        <w:ind w:firstLineChars="200" w:firstLine="480"/>
        <w:textAlignment w:val="auto"/>
        <w:rPr>
          <w:rFonts w:ascii="Times New Roman" w:eastAsia="宋体" w:cs="Times New Roman" w:hAnsi="Times New Roman"/>
          <w:sz w:val="24"/>
          <w:szCs w:val="24"/>
          <w:lang w:eastAsia="zh-CN"/>
        </w:rPr>
      </w:pPr>
      <w:commentRangeStart w:id="12"/>
      <w:r>
        <w:rPr>
          <w:rFonts w:ascii="Times New Roman" w:eastAsia="宋体" w:cs="Times New Roman" w:hAnsi="Times New Roman"/>
          <w:sz w:val="24"/>
          <w:szCs w:val="24"/>
          <w:lang w:eastAsia="zh-CN"/>
        </w:rPr>
        <w:t>评审过程中，应严格落实“暗标盲评”相关规则要求，依法依规规范组织依法必须招标项目评审活动。</w:t>
      </w:r>
    </w:p>
    <w:p>
      <w:pPr>
        <w:keepNext w:val="0"/>
        <w:keepLines w:val="0"/>
        <w:pageBreakBefore w:val="0"/>
        <w:widowControl/>
        <w:kinsoku/>
        <w:wordWrap/>
        <w:overflowPunct/>
        <w:topLinePunct w:val="0"/>
        <w:autoSpaceDE/>
        <w:autoSpaceDN/>
        <w:bidi w:val="0"/>
        <w:adjustRightInd/>
        <w:snapToGrid/>
        <w:spacing w:line="360" w:lineRule="auto"/>
        <w:ind w:firstLineChars="200" w:firstLine="480"/>
        <w:textAlignment w:val="auto"/>
        <w:rPr>
          <w:rFonts w:ascii="Times New Roman" w:eastAsia="宋体" w:cs="Times New Roman" w:hAnsi="Times New Roman"/>
          <w:sz w:val="24"/>
          <w:szCs w:val="24"/>
          <w:lang w:eastAsia="zh-CN"/>
        </w:rPr>
      </w:pPr>
      <w:r>
        <w:rPr>
          <w:rFonts w:ascii="Times New Roman" w:eastAsia="宋体" w:cs="Times New Roman" w:hAnsi="Times New Roman"/>
          <w:sz w:val="24"/>
          <w:szCs w:val="24"/>
          <w:lang w:eastAsia="zh-CN"/>
        </w:rPr>
        <w:t>1.</w:t>
      </w:r>
      <w:r>
        <w:rPr>
          <w:rFonts w:ascii="Times New Roman" w:eastAsia="宋体" w:cs="Times New Roman" w:hAnsi="Times New Roman" w:hint="eastAsia"/>
          <w:sz w:val="24"/>
          <w:szCs w:val="24"/>
          <w:lang w:eastAsia="zh-CN"/>
        </w:rPr>
        <w:t>评标委员会依据依法必须招标项目有关法律法规和招标文件要求，分别对商务文件、报价文件“明标”部分进行符合性审查，对技术文件“暗标”部分实行“暗评”。对技术文件未按“暗标”要求制作的，依据招标文件作无效投标处理。</w:t>
      </w:r>
    </w:p>
    <w:p>
      <w:pPr>
        <w:keepNext w:val="0"/>
        <w:keepLines w:val="0"/>
        <w:pageBreakBefore w:val="0"/>
        <w:widowControl/>
        <w:kinsoku/>
        <w:wordWrap/>
        <w:overflowPunct/>
        <w:topLinePunct w:val="0"/>
        <w:autoSpaceDE/>
        <w:autoSpaceDN/>
        <w:bidi w:val="0"/>
        <w:adjustRightInd/>
        <w:snapToGrid/>
        <w:spacing w:line="360" w:lineRule="auto"/>
        <w:ind w:firstLineChars="200" w:firstLine="480"/>
        <w:textAlignment w:val="auto"/>
        <w:rPr>
          <w:rFonts w:ascii="Times New Roman" w:eastAsia="宋体" w:cs="Times New Roman" w:hAnsi="Times New Roman"/>
          <w:sz w:val="24"/>
          <w:szCs w:val="24"/>
          <w:lang w:eastAsia="zh-CN"/>
        </w:rPr>
      </w:pPr>
      <w:r>
        <w:rPr>
          <w:rFonts w:ascii="Times New Roman" w:eastAsia="宋体" w:cs="Times New Roman" w:hAnsi="Times New Roman"/>
          <w:sz w:val="24"/>
          <w:szCs w:val="24"/>
          <w:lang w:eastAsia="zh-CN"/>
        </w:rPr>
        <w:t>2.</w:t>
      </w:r>
      <w:r>
        <w:rPr>
          <w:rFonts w:ascii="Times New Roman" w:eastAsia="宋体" w:cs="Times New Roman" w:hAnsi="Times New Roman" w:hint="eastAsia"/>
          <w:sz w:val="24"/>
          <w:szCs w:val="24"/>
          <w:lang w:eastAsia="zh-CN"/>
        </w:rPr>
        <w:t>评标委员会成员应独立评审和打分，符合性审查完成后，再对技术文件进行“暗评”。严禁改变招标文件中规定的评标标准、方法和中标成交条件。评审过程中，评标委员会成员在沟通过程中，不得发表包含倾向性、诱导性言论；两人及以上不得同时离开评标现场。</w:t>
      </w:r>
    </w:p>
    <w:p>
      <w:pPr>
        <w:spacing w:line="360" w:lineRule="auto"/>
        <w:ind w:firstLineChars="200" w:firstLine="480"/>
        <w:rPr>
          <w:rFonts w:ascii="Times New Roman" w:eastAsia="宋体" w:cs="宋体" w:hAnsi="Times New Roman" w:hint="eastAsia"/>
          <w:sz w:val="24"/>
          <w:szCs w:val="24"/>
        </w:rPr>
      </w:pPr>
      <w:r>
        <w:rPr>
          <w:rFonts w:ascii="Times New Roman" w:eastAsia="宋体" w:cs="Times New Roman" w:hAnsi="Times New Roman"/>
          <w:sz w:val="24"/>
          <w:szCs w:val="24"/>
          <w:lang w:eastAsia="zh-CN"/>
        </w:rPr>
        <w:t>3.评审全部结束后，由公共资源电子交易系统自动汇总各投标人的商务文</w:t>
      </w:r>
      <w:r>
        <w:rPr>
          <w:rFonts w:ascii="Times New Roman" w:eastAsia="宋体" w:cs="Times New Roman" w:hAnsi="Times New Roman" w:hint="eastAsia"/>
          <w:sz w:val="24"/>
          <w:szCs w:val="24"/>
          <w:lang w:eastAsia="zh-CN"/>
        </w:rPr>
        <w:t>件、报价文件</w:t>
      </w:r>
      <w:r>
        <w:rPr>
          <w:rFonts w:ascii="Times New Roman" w:eastAsia="宋体" w:cs="Times New Roman" w:hAnsi="Times New Roman"/>
          <w:sz w:val="24"/>
          <w:szCs w:val="24"/>
          <w:lang w:eastAsia="zh-CN"/>
        </w:rPr>
        <w:t>和技术文件得分，按程序确定中标候选人名单。</w:t>
      </w:r>
      <w:commentRangeEnd w:id="12"/>
      <w:r>
        <w:rPr>
          <w:rFonts w:ascii="Times New Roman" w:eastAsia="宋体" w:cs="宋体" w:hAnsi="Times New Roman" w:hint="eastAsia"/>
          <w:sz w:val="24"/>
          <w:szCs w:val="24"/>
        </w:rPr>
        <w:commentReference w:id="12"/>
      </w:r>
    </w:p>
    <w:sectPr>
      <w:pgSz w:w="12240" w:h="15840"/>
      <w:pgMar w:top="1400" w:right="1100" w:bottom="1120" w:left="1400" w:header="0" w:footer="841" w:gutter="0"/>
      <w:docGrid w:linePitch="312" w:charSpace="0"/>
    </w:sectPr>
  </w:body>
</w:document>
</file>

<file path=word/comments.xml><?xml version="1.0" encoding="utf-8"?>
<w:comments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comment w:id="0" w:author="user" w:date="2024-12-19T16:13:59Z" w:initials="u">
    <w:p>
      <w:pPr>
        <w:pStyle w:val="19"/>
        <w:rPr>
          <w:rFonts w:eastAsia="宋体" w:hint="eastAsia"/>
          <w:lang w:eastAsia="zh-CN"/>
        </w:rPr>
      </w:pPr>
      <w:r>
        <w:annotationRef/>
      </w:r>
      <w:r>
        <w:rPr>
          <w:rFonts w:eastAsia="宋体" w:hint="eastAsia"/>
          <w:lang w:eastAsia="zh-CN"/>
        </w:rPr>
        <w:t>暗标盲评调整</w:t>
      </w:r>
    </w:p>
  </w:comment>
  <w:comment w:id="1" w:author="user" w:date="2024-12-13T17:35:03Z" w:initials="u">
    <w:p>
      <w:pPr>
        <w:pStyle w:val="19"/>
        <w:rPr>
          <w:rFonts w:eastAsia="宋体" w:hint="eastAsia"/>
          <w:lang w:eastAsia="zh-CN"/>
        </w:rPr>
      </w:pPr>
      <w:r>
        <w:annotationRef/>
      </w:r>
      <w:r>
        <w:rPr>
          <w:rFonts w:eastAsia="宋体" w:hint="eastAsia"/>
          <w:lang w:eastAsia="zh-CN"/>
        </w:rPr>
        <w:t>适应暗标盲评新增说明</w:t>
      </w:r>
    </w:p>
  </w:comment>
  <w:comment w:id="2" w:author="user" w:date="2024-12-10T15:05:12Z" w:initials="u">
    <w:p>
      <w:pPr>
        <w:pStyle w:val="19"/>
        <w:rPr>
          <w:rFonts w:eastAsia="宋体" w:hint="eastAsia"/>
          <w:lang w:eastAsia="zh-CN"/>
        </w:rPr>
      </w:pPr>
      <w:r>
        <w:annotationRef/>
      </w:r>
      <w:r>
        <w:rPr>
          <w:rFonts w:eastAsia="宋体" w:hint="eastAsia"/>
          <w:lang w:eastAsia="zh-CN"/>
        </w:rPr>
        <w:t>暗标调整内容</w:t>
      </w:r>
    </w:p>
  </w:comment>
  <w:comment w:id="3" w:author="user" w:date="2024-12-26T16:40:36Z" w:initials="u">
    <w:p>
      <w:pPr>
        <w:pStyle w:val="19"/>
        <w:rPr>
          <w:rFonts w:eastAsia="宋体" w:hint="eastAsia"/>
          <w:lang w:eastAsia="zh-CN"/>
        </w:rPr>
      </w:pPr>
      <w:r>
        <w:annotationRef/>
      </w:r>
      <w:r>
        <w:rPr>
          <w:rFonts w:eastAsia="宋体" w:hint="eastAsia"/>
          <w:lang w:eastAsia="zh-CN"/>
        </w:rPr>
        <w:t>暗标新增内容</w:t>
      </w:r>
    </w:p>
  </w:comment>
  <w:comment w:id="4" w:author="user" w:date="2024-12-26T17:30:47Z" w:initials="u">
    <w:p>
      <w:pPr>
        <w:pStyle w:val="19"/>
        <w:rPr>
          <w:rFonts w:eastAsia="宋体" w:hint="eastAsia"/>
          <w:lang w:eastAsia="zh-CN"/>
        </w:rPr>
      </w:pPr>
      <w:r>
        <w:annotationRef/>
      </w:r>
      <w:r>
        <w:rPr>
          <w:rFonts w:eastAsia="宋体" w:hint="eastAsia"/>
          <w:lang w:eastAsia="zh-CN"/>
        </w:rPr>
        <w:t>暗标新增内容</w:t>
      </w:r>
    </w:p>
  </w:comment>
  <w:comment w:id="5" w:author="user" w:date="2024-12-31T10:49:46Z" w:initials="u">
    <w:p>
      <w:pPr>
        <w:pStyle w:val="19"/>
        <w:rPr>
          <w:rFonts w:eastAsia="宋体" w:hint="eastAsia"/>
          <w:lang w:eastAsia="zh-CN"/>
        </w:rPr>
      </w:pPr>
      <w:r>
        <w:annotationRef/>
      </w:r>
      <w:r>
        <w:rPr>
          <w:rFonts w:eastAsia="宋体" w:hint="eastAsia"/>
          <w:lang w:eastAsia="zh-CN"/>
        </w:rPr>
        <w:t>暗标新增内容</w:t>
      </w:r>
    </w:p>
  </w:comment>
  <w:comment w:id="6" w:author="user" w:date="2025-02-07T11:26:43Z" w:initials="u">
    <w:p>
      <w:pPr>
        <w:pStyle w:val="19"/>
        <w:rPr>
          <w:rFonts w:eastAsia="宋体" w:hint="eastAsia"/>
          <w:lang w:eastAsia="zh-CN"/>
        </w:rPr>
      </w:pPr>
      <w:r>
        <w:annotationRef/>
      </w:r>
      <w:r>
        <w:rPr>
          <w:rFonts w:eastAsia="宋体" w:hint="eastAsia"/>
          <w:lang w:eastAsia="zh-CN"/>
        </w:rPr>
        <w:t>暗标调整内容</w:t>
      </w:r>
    </w:p>
  </w:comment>
  <w:comment w:id="7" w:author="Rachel" w:date="2026-02-28T20:46:06Z">
    <w:p>
      <w:pPr>
        <w:pStyle w:val="19"/>
      </w:pPr>
      <w:r>
        <w:annotationRef/>
      </w:r>
      <w:r>
        <w:rPr>
          <w:rFonts w:eastAsia="宋体" w:hint="eastAsia"/>
          <w:lang w:val="en-US" w:eastAsia="zh-CN"/>
        </w:rPr>
        <w:t>攀枝花市公共资源交易中心反馈意见</w:t>
      </w:r>
    </w:p>
  </w:comment>
  <w:comment w:id="8" w:author="user" w:date="2024-12-26T17:35:00Z" w:initials="u">
    <w:p>
      <w:pPr>
        <w:pStyle w:val="19"/>
        <w:rPr>
          <w:rFonts w:eastAsia="宋体" w:hint="eastAsia"/>
          <w:lang w:eastAsia="zh-CN"/>
        </w:rPr>
      </w:pPr>
      <w:r>
        <w:annotationRef/>
      </w:r>
      <w:r>
        <w:rPr>
          <w:rFonts w:eastAsia="宋体" w:hint="eastAsia"/>
          <w:lang w:eastAsia="zh-CN"/>
        </w:rPr>
        <w:t>暗标新增内容</w:t>
      </w:r>
    </w:p>
  </w:comment>
  <w:comment w:id="9" w:author="user" w:date="2024-12-10T09:35:02Z" w:initials="u">
    <w:p>
      <w:pPr>
        <w:pStyle w:val="19"/>
        <w:rPr>
          <w:rFonts w:eastAsia="宋体" w:hint="eastAsia"/>
          <w:lang w:eastAsia="zh-CN"/>
        </w:rPr>
      </w:pPr>
      <w:r>
        <w:annotationRef/>
      </w:r>
      <w:r>
        <w:rPr>
          <w:rFonts w:eastAsia="宋体" w:hint="eastAsia"/>
          <w:lang w:eastAsia="zh-CN"/>
        </w:rPr>
        <w:t>暗标新增内容</w:t>
      </w:r>
    </w:p>
  </w:comment>
  <w:comment w:id="10" w:author="user" w:date="2024-12-26T18:25:20Z" w:initials="u">
    <w:p>
      <w:pPr>
        <w:pStyle w:val="19"/>
        <w:rPr>
          <w:rFonts w:eastAsia="宋体" w:hint="eastAsia"/>
          <w:lang w:eastAsia="zh-CN"/>
        </w:rPr>
      </w:pPr>
      <w:r>
        <w:annotationRef/>
      </w:r>
      <w:r>
        <w:rPr>
          <w:rFonts w:eastAsia="宋体" w:hint="eastAsia"/>
          <w:lang w:eastAsia="zh-CN"/>
        </w:rPr>
        <w:t>暗标新增内容</w:t>
      </w:r>
    </w:p>
  </w:comment>
  <w:comment w:id="11" w:author="user" w:date="2024-12-26T18:23:21Z" w:initials="u">
    <w:p>
      <w:pPr>
        <w:pStyle w:val="19"/>
        <w:rPr>
          <w:rFonts w:eastAsia="宋体" w:hint="eastAsia"/>
          <w:lang w:eastAsia="zh-CN"/>
        </w:rPr>
      </w:pPr>
      <w:r>
        <w:annotationRef/>
      </w:r>
      <w:r>
        <w:rPr>
          <w:rFonts w:eastAsia="宋体" w:hint="eastAsia"/>
          <w:lang w:eastAsia="zh-CN"/>
        </w:rPr>
        <w:t>暗标新增内容</w:t>
      </w:r>
    </w:p>
  </w:comment>
  <w:comment w:id="12" w:author="user" w:date="2025-03-03T08:44:13Z" w:initials="u">
    <w:p>
      <w:pPr>
        <w:pStyle w:val="19"/>
        <w:rPr>
          <w:rFonts w:eastAsia="宋体" w:hint="eastAsia"/>
          <w:lang w:eastAsia="zh-CN"/>
        </w:rPr>
      </w:pPr>
      <w:r>
        <w:annotationRef/>
      </w:r>
      <w:r>
        <w:rPr>
          <w:rFonts w:eastAsia="宋体" w:hint="eastAsia"/>
          <w:lang w:eastAsia="zh-CN"/>
        </w:rPr>
        <w:t>暗标新增内容</w:t>
      </w:r>
    </w:p>
  </w:comment>
</w:comments>
</file>

<file path=word/fontTable.xml><?xml version="1.0" encoding="utf-8"?>
<w:fonts xmlns:w="http://schemas.openxmlformats.org/wordprocessingml/2006/main" xmlns:r="http://schemas.openxmlformats.org/officeDocument/2006/relationships">
  <w:font w:name="宋体">
    <w:altName w:val="方正书宋_GBK"/>
    <w:panose1 w:val="02010600030101010101"/>
    <w:charset w:val="7A"/>
    <w:family w:val="auto"/>
    <w:pitch w:val="variable"/>
    <w:sig w:usb0="00000000" w:usb1="00000000" w:usb2="00000006" w:usb3="00000000" w:csb0="00040001" w:csb1="00000000"/>
  </w:font>
  <w:font w:name="Times New Roman">
    <w:panose1 w:val="02020603050405020304"/>
    <w:charset w:val="CC"/>
    <w:family w:val="roman"/>
    <w:pitch w:val="variable"/>
    <w:sig w:usb0="00007A87" w:usb1="80000000" w:usb2="00000008" w:usb3="00000000" w:csb0="400001FF" w:csb1="FFFF0000"/>
  </w:font>
  <w:font w:name="Wingdings 2">
    <w:panose1 w:val="05020102010507070707"/>
    <w:charset w:val="02"/>
    <w:family w:val="roman"/>
    <w:pitch w:val="variable"/>
    <w:sig w:usb0="00000000" w:usb1="00000000" w:usb2="00000000" w:usb3="00000000" w:csb0="80000000" w:csb1="00000000"/>
  </w:font>
  <w:font w:name="Arial">
    <w:altName w:val="Times New Roman"/>
    <w:panose1 w:val="020B0604020202020204"/>
    <w:charset w:val="01"/>
    <w:family w:val="swiss"/>
    <w:pitch w:val="variable"/>
    <w:sig w:usb0="E0002AFF" w:usb1="C0007843" w:usb2="00000009" w:usb3="00000000" w:csb0="400001FF" w:csb1="FFFF0000"/>
  </w:font>
  <w:font w:name="仿宋_GB2312">
    <w:panose1 w:val="02010609030101010101"/>
    <w:charset w:val="86"/>
    <w:family w:val="modern"/>
    <w:pitch w:val="variable"/>
    <w:sig w:usb0="00000001" w:usb1="080E0000" w:usb2="00000000" w:usb3="00000000" w:csb0="00040000" w:csb1="00000000"/>
  </w:font>
  <w:font w:name="Cambria Math">
    <w:altName w:val="DejaVu Math TeX Gyre"/>
    <w:panose1 w:val="02040503050406030204"/>
    <w:charset w:val="00"/>
    <w:family w:val="roman"/>
    <w:pitch w:val="variable"/>
    <w:sig w:usb0="00000000" w:usb1="00000000" w:usb2="02000000" w:usb3="00000000" w:csb0="2000019F" w:csb1="00000000"/>
  </w:font>
  <w:font w:name="Microsoft YaHei UI">
    <w:altName w:val="Droid Sans Fallback"/>
    <w:panose1 w:val="020B0503020204020204"/>
    <w:charset w:val="86"/>
    <w:family w:val="swiss"/>
    <w:pitch w:val="variable"/>
    <w:sig w:usb0="00000000" w:usb1="00000000" w:usb2="00000016" w:usb3="00000000" w:csb0="0004001F" w:csb1="00000000"/>
  </w:font>
  <w:font w:name="Courier New">
    <w:altName w:val="DejaVu Sans"/>
    <w:panose1 w:val="02070309020205020404"/>
    <w:charset w:val="01"/>
    <w:family w:val="modern"/>
    <w:pitch w:val="variable"/>
    <w:sig w:usb0="E0002AFF" w:usb1="C0007843" w:usb2="00000009" w:usb3="00000000" w:csb0="400001FF" w:csb1="FFFF0000"/>
  </w:font>
  <w:font w:name="Arial Narrow">
    <w:altName w:val="Times New Roman"/>
    <w:panose1 w:val="020B0606020202030204"/>
    <w:charset w:val="00"/>
    <w:family w:val="swiss"/>
    <w:pitch w:val="variable"/>
    <w:sig w:usb0="00000000" w:usb1="00000000" w:usb2="00000000" w:usb3="00000000" w:csb0="2000009F" w:csb1="DFD70000"/>
  </w:font>
  <w:font w:name="黑体">
    <w:panose1 w:val="02010609060101010101"/>
    <w:charset w:val="86"/>
    <w:family w:val="auto"/>
    <w:pitch w:val="variable"/>
    <w:sig w:usb0="800002BF" w:usb1="38CF7CFA" w:usb2="00000016" w:usb3="00000000" w:csb0="00040001" w:csb1="00000000"/>
  </w:font>
  <w:font w:name="TimesNewRomanPSMT">
    <w:altName w:val="Times New Roman"/>
    <w:panose1 w:val="00000000000000000000"/>
    <w:charset w:val="00"/>
    <w:family w:val="roman"/>
    <w:pitch w:val="variable"/>
    <w:sig w:usb0="00000000" w:usb1="00000000" w:usb2="00000000" w:usb3="00000000" w:csb0="00000001" w:csb1="00000000"/>
  </w:font>
  <w:font w:name="@宋体">
    <w:altName w:val="方正书宋_GBK"/>
    <w:panose1 w:val="02010600030101010101"/>
    <w:charset w:val="86"/>
    <w:family w:val="auto"/>
    <w:pitch w:val="variable"/>
    <w:sig w:usb0="00000000" w:usb1="00000000" w:usb2="00000006" w:usb3="00000000" w:csb0="00040001"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31"/>
      <w:tabs>
        <w:tab w:val="center" w:pos="4153"/>
        <w:tab w:val="right" w:pos="8306"/>
      </w:tabs>
    </w:pPr>
    <w:r>
      <mc:AlternateContent>
        <mc:Choice Requires="wps">
          <w:drawing>
            <wp:anchor distT="0" distB="0" distL="114298" distR="114298" simplePos="0" relativeHeight="15" behindDoc="0" locked="0" layoutInCell="1" hidden="0" allowOverlap="1">
              <wp:simplePos x="0" y="0"/>
              <wp:positionH relativeFrom="margin">
                <wp:align>center</wp:align>
              </wp:positionH>
              <wp:positionV relativeFrom="paragraph">
                <wp:posOffset>0</wp:posOffset>
              </wp:positionV>
              <wp:extent cx="114300" cy="131558"/>
              <wp:effectExtent l="0" t="0" r="0" b="0"/>
              <wp:wrapNone/>
              <wp:docPr id="4" name="文本框 1"/>
              <wp:cNvGraphicFramePr>
                <a:graphicFrameLocks noChangeAspect="0"/>
              </wp:cNvGraphicFramePr>
              <a:graphic>
                <a:graphicData uri="http://schemas.microsoft.com/office/word/2010/wordprocessingShape">
                  <wps:wsp>
                    <wps:cNvSpPr/>
                    <wps:spPr>
                      <a:xfrm rot="0">
                        <a:off x="0" y="0"/>
                        <a:ext cx="114300" cy="131558"/>
                      </a:xfrm>
                      <a:prstGeom prst="rect"/>
                      <a:noFill/>
                      <a:ln w="9525" cmpd="sng" cap="flat">
                        <a:noFill/>
                        <a:prstDash val="solid"/>
                        <a:round/>
                      </a:ln>
                    </wps:spPr>
                    <wps:txbx id="5">
                      <w:txbxContent>
                        <w:p>
                          <w:pPr>
                            <w:pStyle w:val="31"/>
                            <w:tabs>
                              <w:tab w:val="center" w:pos="4153"/>
                              <w:tab w:val="right" w:pos="8306"/>
                            </w:tabs>
                            <w:rPr>
                              <w:rFonts w:eastAsia="仿宋_GB2312" w:hint="eastAsia"/>
                            </w:rPr>
                          </w:pPr>
                          <w:r>
                            <w:rPr>
                              <w:rFonts w:eastAsia="仿宋_GB2312" w:hint="eastAsia"/>
                            </w:rPr>
                            <w:fldChar w:fldCharType="begin"/>
                          </w:r>
                          <w:r>
                            <w:rPr>
                              <w:rFonts w:eastAsia="仿宋_GB2312" w:hint="eastAsia"/>
                            </w:rPr>
                            <w:instrText xml:space="preserve"> PAGE  \* MERGEFORMAT </w:instrText>
                          </w:r>
                          <w:r>
                            <w:rPr>
                              <w:rFonts w:eastAsia="仿宋_GB2312" w:hint="eastAsia"/>
                            </w:rPr>
                            <w:fldChar w:fldCharType="separate"/>
                          </w:r>
                          <w:r>
                            <w:rPr>
                              <w:rFonts w:eastAsia="仿宋_GB2312"/>
                            </w:rPr>
                            <w:t>41</w:t>
                          </w:r>
                          <w:r>
                            <w:rPr>
                              <w:rFonts w:eastAsia="仿宋_GB2312" w:hint="eastAsia"/>
                            </w:rPr>
                            <w:fldChar w:fldCharType="end"/>
                          </w:r>
                        </w:p>
                      </w:txbxContent>
                    </wps:txbx>
                    <wps:bodyPr vert="horz" wrap="none" lIns="0" tIns="0" rIns="0" bIns="0" anchor="t" anchorCtr="0" upright="0">
                      <a:spAutoFit/>
                    </wps:bodyPr>
                  </wps:wsp>
                </a:graphicData>
              </a:graphic>
            </wp:anchor>
          </w:drawing>
        </mc:Choice>
        <mc:Fallback>
          <w:pict>
            <v:shape type="#_x0000_t202" id="文本框 1 6" o:spid="_x0000_s6" filled="f" stroked="f" style="position:absolute;margin-left:0.0pt;margin-top:0.0pt;width:9.0pt;height:10.358943pt;z-index:15;mso-position-horizontal:center;mso-position-horizontal-relative:margin;mso-position-vertical:absolute;mso-wrap-distance-left:8.999863pt;mso-wrap-distance-right:8.999863pt;mso-wrap-style:none;">
              <v:stroke color="#000000"/>
              <v:textbox id="849" inset="0mm,0mm,0mm,0mm" o:insetmode="custom" style="layout-flow:horizontal;v-text-anchor:top;mso-fit-shape-to-text:t;">
                <w:txbxContent>
                  <w:p>
                    <w:pPr>
                      <w:pStyle w:val="31"/>
                      <w:tabs>
                        <w:tab w:val="center" w:pos="4153"/>
                        <w:tab w:val="right" w:pos="8306"/>
                      </w:tabs>
                      <w:rPr>
                        <w:rFonts w:eastAsia="仿宋_GB2312" w:hint="eastAsia"/>
                      </w:rPr>
                    </w:pPr>
                    <w:r>
                      <w:rPr>
                        <w:rFonts w:eastAsia="仿宋_GB2312" w:hint="eastAsia"/>
                      </w:rPr>
                      <w:fldChar w:fldCharType="begin"/>
                    </w:r>
                    <w:r>
                      <w:rPr>
                        <w:rFonts w:eastAsia="仿宋_GB2312" w:hint="eastAsia"/>
                      </w:rPr>
                      <w:instrText xml:space="preserve"> PAGE  \* MERGEFORMAT </w:instrText>
                    </w:r>
                    <w:r>
                      <w:rPr>
                        <w:rFonts w:eastAsia="仿宋_GB2312" w:hint="eastAsia"/>
                      </w:rPr>
                      <w:fldChar w:fldCharType="separate"/>
                    </w:r>
                    <w:r>
                      <w:rPr>
                        <w:rFonts w:eastAsia="仿宋_GB2312"/>
                      </w:rPr>
                      <w:t>41</w:t>
                    </w:r>
                    <w:r>
                      <w:rPr>
                        <w:rFonts w:eastAsia="仿宋_GB2312" w:hint="eastAsia"/>
                      </w:rPr>
                      <w:fldChar w:fldCharType="end"/>
                    </w:r>
                  </w:p>
                </w:txbxContent>
              </v:textbox>
            </v:shape>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nsid w:val="A0B5A458"/>
    <w:multiLevelType w:val="singleLevel"/>
    <w:tmpl w:val="A0B5A458"/>
    <w:lvl w:ilvl="0">
      <w:start w:val="2"/>
      <w:numFmt w:val="chineseCounting"/>
      <w:lvlRestart w:val="0"/>
      <w:suff w:val="space"/>
      <w:lvlText w:val="第%1章"/>
      <w:lvlJc w:val="left"/>
      <w:pPr>
        <w:tabs>
          <w:tab w:val="num" w:pos="0"/>
        </w:tabs>
        <w:ind w:left="0" w:hanging="0"/>
      </w:pPr>
      <w:rPr>
        <w:rFonts w:hint="eastAsia"/>
      </w:rPr>
    </w:lvl>
  </w:abstractNum>
  <w:abstractNum w:abstractNumId="1">
    <w:nsid w:val="9DFC6F65"/>
    <w:multiLevelType w:val="multilevel"/>
    <w:tmpl w:val="9DFC6F65"/>
    <w:lvl w:ilvl="0">
      <w:start w:val="1"/>
      <w:numFmt w:val="decimal"/>
      <w:lvlRestart w:val="0"/>
      <w:lvlText w:val="%1."/>
      <w:lvlJc w:val="left"/>
      <w:pPr>
        <w:tabs>
          <w:tab w:val="num" w:pos="0"/>
        </w:tabs>
        <w:ind w:left="906" w:hanging="401"/>
      </w:pPr>
      <w:rPr>
        <w:rFonts w:ascii="黑体" w:hAnsi="黑体" w:eastAsia="黑体" w:cs="黑体" w:hint="default"/>
        <w:b/>
        <w:bCs/>
        <w:w w:val="99"/>
        <w:sz w:val="32"/>
        <w:szCs w:val="32"/>
      </w:rPr>
    </w:lvl>
    <w:lvl w:ilvl="1">
      <w:start w:val="1"/>
      <w:numFmt w:val="decimal"/>
      <w:lvlText w:val="%1.%2"/>
      <w:lvlJc w:val="left"/>
      <w:pPr>
        <w:tabs>
          <w:tab w:val="num" w:pos="0"/>
        </w:tabs>
        <w:ind w:left="400" w:hanging="476"/>
      </w:pPr>
      <w:rPr>
        <w:rFonts w:hint="default"/>
        <w:w w:val="100"/>
      </w:rPr>
    </w:lvl>
    <w:lvl w:ilvl="2">
      <w:start w:val="1"/>
      <w:numFmt w:val="decimal"/>
      <w:lvlText w:val="%1.%2.%3"/>
      <w:lvlJc w:val="left"/>
      <w:pPr>
        <w:tabs>
          <w:tab w:val="num" w:pos="0"/>
        </w:tabs>
        <w:ind w:left="400" w:hanging="476"/>
      </w:pPr>
      <w:rPr>
        <w:rFonts w:hint="default"/>
        <w:w w:val="100"/>
      </w:rPr>
    </w:lvl>
    <w:lvl w:ilvl="3">
      <w:start w:val="1"/>
      <w:numFmt w:val="decimal"/>
      <w:lvlText w:val="%1.%2.%3.%4"/>
      <w:lvlJc w:val="left"/>
      <w:pPr>
        <w:tabs>
          <w:tab w:val="num" w:pos="0"/>
        </w:tabs>
        <w:ind w:left="400" w:hanging="476"/>
      </w:pPr>
      <w:rPr>
        <w:rFonts w:ascii="黑体" w:hAnsi="黑体" w:eastAsia="黑体" w:cs="黑体" w:hint="default"/>
        <w:w w:val="100"/>
        <w:sz w:val="21"/>
        <w:szCs w:val="21"/>
      </w:rPr>
    </w:lvl>
    <w:lvl w:ilvl="4">
      <w:start w:val="0"/>
      <w:numFmt w:val="bullet"/>
      <w:lvlText w:val="•"/>
      <w:lvlJc w:val="left"/>
      <w:pPr>
        <w:tabs>
          <w:tab w:val="num" w:pos="0"/>
        </w:tabs>
        <w:ind w:left="1300" w:hanging="476"/>
      </w:pPr>
      <w:rPr>
        <w:rFonts w:hint="default"/>
      </w:rPr>
    </w:lvl>
    <w:lvl w:ilvl="5">
      <w:start w:val="0"/>
      <w:numFmt w:val="bullet"/>
      <w:lvlText w:val="•"/>
      <w:lvlJc w:val="left"/>
      <w:pPr>
        <w:tabs>
          <w:tab w:val="num" w:pos="0"/>
        </w:tabs>
        <w:ind w:left="1340" w:hanging="476"/>
      </w:pPr>
      <w:rPr>
        <w:rFonts w:hint="default"/>
      </w:rPr>
    </w:lvl>
    <w:lvl w:ilvl="6">
      <w:start w:val="0"/>
      <w:numFmt w:val="bullet"/>
      <w:lvlText w:val="•"/>
      <w:lvlJc w:val="left"/>
      <w:pPr>
        <w:tabs>
          <w:tab w:val="num" w:pos="0"/>
        </w:tabs>
        <w:ind w:left="3020" w:hanging="476"/>
      </w:pPr>
      <w:rPr>
        <w:rFonts w:hint="default"/>
      </w:rPr>
    </w:lvl>
    <w:lvl w:ilvl="7">
      <w:start w:val="0"/>
      <w:numFmt w:val="bullet"/>
      <w:lvlText w:val="•"/>
      <w:lvlJc w:val="left"/>
      <w:pPr>
        <w:tabs>
          <w:tab w:val="num" w:pos="0"/>
        </w:tabs>
        <w:ind w:left="4700" w:hanging="476"/>
      </w:pPr>
      <w:rPr>
        <w:rFonts w:hint="default"/>
      </w:rPr>
    </w:lvl>
    <w:lvl w:ilvl="8">
      <w:start w:val="0"/>
      <w:numFmt w:val="bullet"/>
      <w:lvlText w:val="•"/>
      <w:lvlJc w:val="left"/>
      <w:pPr>
        <w:tabs>
          <w:tab w:val="num" w:pos="0"/>
        </w:tabs>
        <w:ind w:left="6380" w:hanging="476"/>
      </w:pPr>
      <w:rPr>
        <w:rFonts w:hint="default"/>
      </w:rPr>
    </w:lvl>
  </w:abstractNum>
  <w:abstractNum w:abstractNumId="2">
    <w:nsid w:val="2B3F3F89"/>
    <w:multiLevelType w:val="multilevel"/>
    <w:tmpl w:val="2B3F3F89"/>
    <w:lvl w:ilvl="0">
      <w:start w:val="1"/>
      <w:numFmt w:val="decimal"/>
      <w:lvlRestart w:val="0"/>
      <w:lvlText w:val="%1"/>
      <w:lvlJc w:val="left"/>
      <w:pPr>
        <w:tabs>
          <w:tab w:val="num" w:pos="0"/>
        </w:tabs>
        <w:ind w:left="1348" w:hanging="526"/>
      </w:pPr>
      <w:rPr>
        <w:rFonts w:hint="default"/>
      </w:rPr>
    </w:lvl>
    <w:lvl w:ilvl="1">
      <w:start w:val="1"/>
      <w:numFmt w:val="decimal"/>
      <w:lvlText w:val="%1.%2"/>
      <w:lvlJc w:val="left"/>
      <w:pPr>
        <w:tabs>
          <w:tab w:val="num" w:pos="0"/>
        </w:tabs>
        <w:ind w:left="1348" w:hanging="526"/>
      </w:pPr>
      <w:rPr>
        <w:rFonts w:hint="default"/>
      </w:rPr>
    </w:lvl>
    <w:lvl w:ilvl="2">
      <w:start w:val="2"/>
      <w:numFmt w:val="decimal"/>
      <w:lvlText w:val="%1.%2.%3"/>
      <w:lvlJc w:val="left"/>
      <w:pPr>
        <w:tabs>
          <w:tab w:val="num" w:pos="0"/>
        </w:tabs>
        <w:ind w:left="1348" w:hanging="526"/>
      </w:pPr>
      <w:rPr>
        <w:rFonts w:ascii="黑体" w:hAnsi="黑体" w:eastAsia="黑体" w:cs="黑体" w:hint="default"/>
        <w:b/>
        <w:bCs/>
        <w:w w:val="100"/>
        <w:sz w:val="21"/>
        <w:szCs w:val="21"/>
      </w:rPr>
    </w:lvl>
    <w:lvl w:ilvl="3">
      <w:start w:val="1"/>
      <w:numFmt w:val="decimal"/>
      <w:lvlText w:val="%1.%2.%3.%4"/>
      <w:lvlJc w:val="left"/>
      <w:pPr>
        <w:tabs>
          <w:tab w:val="num" w:pos="0"/>
        </w:tabs>
        <w:ind w:left="1504" w:hanging="684"/>
      </w:pPr>
      <w:rPr>
        <w:rFonts w:ascii="黑体" w:hAnsi="黑体" w:eastAsia="黑体" w:cs="黑体" w:hint="default"/>
        <w:w w:val="100"/>
        <w:sz w:val="21"/>
        <w:szCs w:val="21"/>
      </w:rPr>
    </w:lvl>
    <w:lvl w:ilvl="4">
      <w:start w:val="0"/>
      <w:numFmt w:val="bullet"/>
      <w:lvlText w:val="•"/>
      <w:lvlJc w:val="left"/>
      <w:pPr>
        <w:tabs>
          <w:tab w:val="num" w:pos="0"/>
        </w:tabs>
        <w:ind w:left="4246" w:hanging="684"/>
      </w:pPr>
      <w:rPr>
        <w:rFonts w:hint="default"/>
      </w:rPr>
    </w:lvl>
    <w:lvl w:ilvl="5">
      <w:start w:val="0"/>
      <w:numFmt w:val="bullet"/>
      <w:lvlText w:val="•"/>
      <w:lvlJc w:val="left"/>
      <w:pPr>
        <w:tabs>
          <w:tab w:val="num" w:pos="0"/>
        </w:tabs>
        <w:ind w:left="5162" w:hanging="684"/>
      </w:pPr>
      <w:rPr>
        <w:rFonts w:hint="default"/>
      </w:rPr>
    </w:lvl>
    <w:lvl w:ilvl="6">
      <w:start w:val="0"/>
      <w:numFmt w:val="bullet"/>
      <w:lvlText w:val="•"/>
      <w:lvlJc w:val="left"/>
      <w:pPr>
        <w:tabs>
          <w:tab w:val="num" w:pos="0"/>
        </w:tabs>
        <w:ind w:left="6077" w:hanging="684"/>
      </w:pPr>
      <w:rPr>
        <w:rFonts w:hint="default"/>
      </w:rPr>
    </w:lvl>
    <w:lvl w:ilvl="7">
      <w:start w:val="0"/>
      <w:numFmt w:val="bullet"/>
      <w:lvlText w:val="•"/>
      <w:lvlJc w:val="left"/>
      <w:pPr>
        <w:tabs>
          <w:tab w:val="num" w:pos="0"/>
        </w:tabs>
        <w:ind w:left="6993" w:hanging="684"/>
      </w:pPr>
      <w:rPr>
        <w:rFonts w:hint="default"/>
      </w:rPr>
    </w:lvl>
    <w:lvl w:ilvl="8">
      <w:start w:val="0"/>
      <w:numFmt w:val="bullet"/>
      <w:lvlText w:val="•"/>
      <w:lvlJc w:val="left"/>
      <w:pPr>
        <w:tabs>
          <w:tab w:val="num" w:pos="0"/>
        </w:tabs>
        <w:ind w:left="7908" w:hanging="684"/>
      </w:pPr>
      <w:rPr>
        <w:rFonts w:hint="default"/>
      </w:rPr>
    </w:lvl>
  </w:abstractNum>
  <w:abstractNum w:abstractNumId="3">
    <w:nsid w:val="51C4BC33"/>
    <w:multiLevelType w:val="multilevel"/>
    <w:tmpl w:val="51C4BC33"/>
    <w:lvl w:ilvl="0">
      <w:start w:val="1"/>
      <w:numFmt w:val="decimal"/>
      <w:lvlRestart w:val="0"/>
      <w:lvlText w:val="%1"/>
      <w:lvlJc w:val="left"/>
      <w:pPr>
        <w:tabs>
          <w:tab w:val="num" w:pos="0"/>
        </w:tabs>
        <w:ind w:left="1348" w:hanging="526"/>
      </w:pPr>
      <w:rPr>
        <w:rFonts w:hint="default"/>
      </w:rPr>
    </w:lvl>
    <w:lvl w:ilvl="1">
      <w:start w:val="1"/>
      <w:numFmt w:val="decimal"/>
      <w:lvlText w:val="%1.%2"/>
      <w:lvlJc w:val="left"/>
      <w:pPr>
        <w:tabs>
          <w:tab w:val="num" w:pos="0"/>
        </w:tabs>
        <w:ind w:left="1348" w:hanging="526"/>
      </w:pPr>
      <w:rPr>
        <w:rFonts w:hint="default"/>
      </w:rPr>
    </w:lvl>
    <w:lvl w:ilvl="2">
      <w:start w:val="3"/>
      <w:numFmt w:val="decimal"/>
      <w:lvlText w:val="%1.%2.%3"/>
      <w:lvlJc w:val="left"/>
      <w:pPr>
        <w:tabs>
          <w:tab w:val="num" w:pos="0"/>
        </w:tabs>
        <w:ind w:left="1348" w:hanging="526"/>
      </w:pPr>
      <w:rPr>
        <w:rFonts w:ascii="黑体" w:hAnsi="黑体" w:eastAsia="黑体" w:cs="黑体" w:hint="default"/>
        <w:b/>
        <w:bCs/>
        <w:w w:val="100"/>
        <w:sz w:val="21"/>
        <w:szCs w:val="21"/>
      </w:rPr>
    </w:lvl>
    <w:lvl w:ilvl="3">
      <w:start w:val="1"/>
      <w:numFmt w:val="decimal"/>
      <w:lvlText w:val="%1.%2.%3.%4"/>
      <w:lvlJc w:val="left"/>
      <w:pPr>
        <w:tabs>
          <w:tab w:val="num" w:pos="0"/>
        </w:tabs>
        <w:ind w:left="1504" w:hanging="684"/>
      </w:pPr>
      <w:rPr>
        <w:rFonts w:ascii="黑体" w:hAnsi="黑体" w:eastAsia="黑体" w:cs="黑体" w:hint="default"/>
        <w:w w:val="100"/>
        <w:sz w:val="21"/>
        <w:szCs w:val="21"/>
      </w:rPr>
    </w:lvl>
    <w:lvl w:ilvl="4">
      <w:start w:val="0"/>
      <w:numFmt w:val="bullet"/>
      <w:lvlText w:val="•"/>
      <w:lvlJc w:val="left"/>
      <w:pPr>
        <w:tabs>
          <w:tab w:val="num" w:pos="0"/>
        </w:tabs>
        <w:ind w:left="4246" w:hanging="684"/>
      </w:pPr>
      <w:rPr>
        <w:rFonts w:hint="default"/>
      </w:rPr>
    </w:lvl>
    <w:lvl w:ilvl="5">
      <w:start w:val="0"/>
      <w:numFmt w:val="bullet"/>
      <w:lvlText w:val="•"/>
      <w:lvlJc w:val="left"/>
      <w:pPr>
        <w:tabs>
          <w:tab w:val="num" w:pos="0"/>
        </w:tabs>
        <w:ind w:left="5162" w:hanging="684"/>
      </w:pPr>
      <w:rPr>
        <w:rFonts w:hint="default"/>
      </w:rPr>
    </w:lvl>
    <w:lvl w:ilvl="6">
      <w:start w:val="0"/>
      <w:numFmt w:val="bullet"/>
      <w:lvlText w:val="•"/>
      <w:lvlJc w:val="left"/>
      <w:pPr>
        <w:tabs>
          <w:tab w:val="num" w:pos="0"/>
        </w:tabs>
        <w:ind w:left="6077" w:hanging="684"/>
      </w:pPr>
      <w:rPr>
        <w:rFonts w:hint="default"/>
      </w:rPr>
    </w:lvl>
    <w:lvl w:ilvl="7">
      <w:start w:val="0"/>
      <w:numFmt w:val="bullet"/>
      <w:lvlText w:val="•"/>
      <w:lvlJc w:val="left"/>
      <w:pPr>
        <w:tabs>
          <w:tab w:val="num" w:pos="0"/>
        </w:tabs>
        <w:ind w:left="6993" w:hanging="684"/>
      </w:pPr>
      <w:rPr>
        <w:rFonts w:hint="default"/>
      </w:rPr>
    </w:lvl>
    <w:lvl w:ilvl="8">
      <w:start w:val="0"/>
      <w:numFmt w:val="bullet"/>
      <w:lvlText w:val="•"/>
      <w:lvlJc w:val="left"/>
      <w:pPr>
        <w:tabs>
          <w:tab w:val="num" w:pos="0"/>
        </w:tabs>
        <w:ind w:left="7908" w:hanging="684"/>
      </w:pPr>
      <w:rPr>
        <w:rFonts w:hint="default"/>
      </w:rPr>
    </w:lvl>
  </w:abstractNum>
  <w:abstractNum w:abstractNumId="4">
    <w:nsid w:val="CD699D1D"/>
    <w:multiLevelType w:val="multilevel"/>
    <w:tmpl w:val="CD699D1D"/>
    <w:lvl w:ilvl="0">
      <w:start w:val="1"/>
      <w:numFmt w:val="decimal"/>
      <w:lvlRestart w:val="0"/>
      <w:lvlText w:val="%1"/>
      <w:lvlJc w:val="left"/>
      <w:pPr>
        <w:tabs>
          <w:tab w:val="num" w:pos="0"/>
        </w:tabs>
        <w:ind w:left="1346" w:hanging="526"/>
      </w:pPr>
      <w:rPr>
        <w:rFonts w:hint="default"/>
      </w:rPr>
    </w:lvl>
    <w:lvl w:ilvl="1">
      <w:start w:val="1"/>
      <w:numFmt w:val="decimal"/>
      <w:lvlText w:val="%1.%2"/>
      <w:lvlJc w:val="left"/>
      <w:pPr>
        <w:tabs>
          <w:tab w:val="num" w:pos="0"/>
        </w:tabs>
        <w:ind w:left="1346" w:hanging="526"/>
      </w:pPr>
      <w:rPr>
        <w:rFonts w:hint="default"/>
      </w:rPr>
    </w:lvl>
    <w:lvl w:ilvl="2">
      <w:start w:val="4"/>
      <w:numFmt w:val="decimal"/>
      <w:lvlText w:val="%1.%2.%3"/>
      <w:lvlJc w:val="left"/>
      <w:pPr>
        <w:tabs>
          <w:tab w:val="num" w:pos="0"/>
        </w:tabs>
        <w:ind w:left="1346" w:hanging="526"/>
      </w:pPr>
      <w:rPr>
        <w:rFonts w:hint="default"/>
        <w:w w:val="100"/>
      </w:rPr>
    </w:lvl>
    <w:lvl w:ilvl="3">
      <w:start w:val="1"/>
      <w:numFmt w:val="decimal"/>
      <w:lvlText w:val="%1.%2.%3.%4"/>
      <w:lvlJc w:val="left"/>
      <w:pPr>
        <w:tabs>
          <w:tab w:val="num" w:pos="0"/>
        </w:tabs>
        <w:ind w:left="1504" w:hanging="684"/>
      </w:pPr>
      <w:rPr>
        <w:rFonts w:ascii="黑体" w:hAnsi="黑体" w:eastAsia="黑体" w:cs="黑体" w:hint="default"/>
        <w:w w:val="100"/>
        <w:sz w:val="21"/>
        <w:szCs w:val="21"/>
      </w:rPr>
    </w:lvl>
    <w:lvl w:ilvl="4">
      <w:start w:val="0"/>
      <w:numFmt w:val="bullet"/>
      <w:lvlText w:val="•"/>
      <w:lvlJc w:val="left"/>
      <w:pPr>
        <w:tabs>
          <w:tab w:val="num" w:pos="0"/>
        </w:tabs>
        <w:ind w:left="4246" w:hanging="684"/>
      </w:pPr>
      <w:rPr>
        <w:rFonts w:hint="default"/>
      </w:rPr>
    </w:lvl>
    <w:lvl w:ilvl="5">
      <w:start w:val="0"/>
      <w:numFmt w:val="bullet"/>
      <w:lvlText w:val="•"/>
      <w:lvlJc w:val="left"/>
      <w:pPr>
        <w:tabs>
          <w:tab w:val="num" w:pos="0"/>
        </w:tabs>
        <w:ind w:left="5162" w:hanging="684"/>
      </w:pPr>
      <w:rPr>
        <w:rFonts w:hint="default"/>
      </w:rPr>
    </w:lvl>
    <w:lvl w:ilvl="6">
      <w:start w:val="0"/>
      <w:numFmt w:val="bullet"/>
      <w:lvlText w:val="•"/>
      <w:lvlJc w:val="left"/>
      <w:pPr>
        <w:tabs>
          <w:tab w:val="num" w:pos="0"/>
        </w:tabs>
        <w:ind w:left="6077" w:hanging="684"/>
      </w:pPr>
      <w:rPr>
        <w:rFonts w:hint="default"/>
      </w:rPr>
    </w:lvl>
    <w:lvl w:ilvl="7">
      <w:start w:val="0"/>
      <w:numFmt w:val="bullet"/>
      <w:lvlText w:val="•"/>
      <w:lvlJc w:val="left"/>
      <w:pPr>
        <w:tabs>
          <w:tab w:val="num" w:pos="0"/>
        </w:tabs>
        <w:ind w:left="6993" w:hanging="684"/>
      </w:pPr>
      <w:rPr>
        <w:rFonts w:hint="default"/>
      </w:rPr>
    </w:lvl>
    <w:lvl w:ilvl="8">
      <w:start w:val="0"/>
      <w:numFmt w:val="bullet"/>
      <w:lvlText w:val="•"/>
      <w:lvlJc w:val="left"/>
      <w:pPr>
        <w:tabs>
          <w:tab w:val="num" w:pos="0"/>
        </w:tabs>
        <w:ind w:left="7908" w:hanging="684"/>
      </w:pPr>
      <w:rPr>
        <w:rFonts w:hint="default"/>
      </w:rPr>
    </w:lvl>
  </w:abstractNum>
  <w:abstractNum w:abstractNumId="5">
    <w:nsid w:val="9C7198AA"/>
    <w:multiLevelType w:val="multilevel"/>
    <w:tmpl w:val="9C7198AA"/>
    <w:lvl w:ilvl="0">
      <w:start w:val="1"/>
      <w:numFmt w:val="decimal"/>
      <w:lvlRestart w:val="0"/>
      <w:lvlText w:val="%1"/>
      <w:lvlJc w:val="left"/>
      <w:pPr>
        <w:tabs>
          <w:tab w:val="num" w:pos="0"/>
        </w:tabs>
        <w:ind w:left="400" w:hanging="632"/>
      </w:pPr>
      <w:rPr>
        <w:rFonts w:hint="default"/>
      </w:rPr>
    </w:lvl>
    <w:lvl w:ilvl="1">
      <w:start w:val="1"/>
      <w:numFmt w:val="decimal"/>
      <w:lvlText w:val="%1.%2"/>
      <w:lvlJc w:val="left"/>
      <w:pPr>
        <w:tabs>
          <w:tab w:val="num" w:pos="0"/>
        </w:tabs>
        <w:ind w:left="400" w:hanging="632"/>
      </w:pPr>
      <w:rPr>
        <w:rFonts w:hint="default"/>
      </w:rPr>
    </w:lvl>
    <w:lvl w:ilvl="2">
      <w:start w:val="10"/>
      <w:numFmt w:val="decimal"/>
      <w:lvlText w:val="%1.%2.%3"/>
      <w:lvlJc w:val="left"/>
      <w:pPr>
        <w:tabs>
          <w:tab w:val="num" w:pos="0"/>
        </w:tabs>
        <w:ind w:left="400" w:hanging="632"/>
      </w:pPr>
      <w:rPr>
        <w:rFonts w:ascii="黑体" w:hAnsi="黑体" w:eastAsia="黑体" w:cs="黑体" w:hint="default"/>
        <w:w w:val="100"/>
        <w:sz w:val="21"/>
        <w:szCs w:val="21"/>
      </w:rPr>
    </w:lvl>
    <w:lvl w:ilvl="3">
      <w:start w:val="0"/>
      <w:numFmt w:val="bullet"/>
      <w:lvlText w:val="•"/>
      <w:lvlJc w:val="left"/>
      <w:pPr>
        <w:tabs>
          <w:tab w:val="num" w:pos="0"/>
        </w:tabs>
        <w:ind w:left="3202" w:hanging="632"/>
      </w:pPr>
      <w:rPr>
        <w:rFonts w:hint="default"/>
      </w:rPr>
    </w:lvl>
    <w:lvl w:ilvl="4">
      <w:start w:val="0"/>
      <w:numFmt w:val="bullet"/>
      <w:lvlText w:val="•"/>
      <w:lvlJc w:val="left"/>
      <w:pPr>
        <w:tabs>
          <w:tab w:val="num" w:pos="0"/>
        </w:tabs>
        <w:ind w:left="4136" w:hanging="632"/>
      </w:pPr>
      <w:rPr>
        <w:rFonts w:hint="default"/>
      </w:rPr>
    </w:lvl>
    <w:lvl w:ilvl="5">
      <w:start w:val="0"/>
      <w:numFmt w:val="bullet"/>
      <w:lvlText w:val="•"/>
      <w:lvlJc w:val="left"/>
      <w:pPr>
        <w:tabs>
          <w:tab w:val="num" w:pos="0"/>
        </w:tabs>
        <w:ind w:left="5070" w:hanging="632"/>
      </w:pPr>
      <w:rPr>
        <w:rFonts w:hint="default"/>
      </w:rPr>
    </w:lvl>
    <w:lvl w:ilvl="6">
      <w:start w:val="0"/>
      <w:numFmt w:val="bullet"/>
      <w:lvlText w:val="•"/>
      <w:lvlJc w:val="left"/>
      <w:pPr>
        <w:tabs>
          <w:tab w:val="num" w:pos="0"/>
        </w:tabs>
        <w:ind w:left="6004" w:hanging="632"/>
      </w:pPr>
      <w:rPr>
        <w:rFonts w:hint="default"/>
      </w:rPr>
    </w:lvl>
    <w:lvl w:ilvl="7">
      <w:start w:val="0"/>
      <w:numFmt w:val="bullet"/>
      <w:lvlText w:val="•"/>
      <w:lvlJc w:val="left"/>
      <w:pPr>
        <w:tabs>
          <w:tab w:val="num" w:pos="0"/>
        </w:tabs>
        <w:ind w:left="6938" w:hanging="632"/>
      </w:pPr>
      <w:rPr>
        <w:rFonts w:hint="default"/>
      </w:rPr>
    </w:lvl>
    <w:lvl w:ilvl="8">
      <w:start w:val="0"/>
      <w:numFmt w:val="bullet"/>
      <w:lvlText w:val="•"/>
      <w:lvlJc w:val="left"/>
      <w:pPr>
        <w:tabs>
          <w:tab w:val="num" w:pos="0"/>
        </w:tabs>
        <w:ind w:left="7872" w:hanging="632"/>
      </w:pPr>
      <w:rPr>
        <w:rFonts w:hint="default"/>
      </w:rPr>
    </w:lvl>
  </w:abstractNum>
  <w:abstractNum w:abstractNumId="6">
    <w:nsid w:val="251342A6"/>
    <w:multiLevelType w:val="multilevel"/>
    <w:tmpl w:val="251342A6"/>
    <w:lvl w:ilvl="0">
      <w:start w:val="1"/>
      <w:numFmt w:val="decimal"/>
      <w:lvlRestart w:val="0"/>
      <w:lvlText w:val="（%1）"/>
      <w:lvlJc w:val="left"/>
      <w:pPr>
        <w:tabs>
          <w:tab w:val="num" w:pos="0"/>
        </w:tabs>
        <w:ind w:left="1349" w:hanging="529"/>
      </w:pPr>
      <w:rPr>
        <w:rFonts w:ascii="仿宋_GB2312" w:hAnsi="仿宋_GB2312" w:eastAsia="仿宋_GB2312" w:cs="仿宋_GB2312" w:hint="default"/>
        <w:spacing w:val="-3"/>
        <w:w w:val="100"/>
        <w:sz w:val="19"/>
        <w:szCs w:val="19"/>
      </w:rPr>
    </w:lvl>
    <w:lvl w:ilvl="1">
      <w:start w:val="0"/>
      <w:numFmt w:val="bullet"/>
      <w:lvlText w:val="•"/>
      <w:lvlJc w:val="left"/>
      <w:pPr>
        <w:tabs>
          <w:tab w:val="num" w:pos="0"/>
        </w:tabs>
        <w:ind w:left="2180" w:hanging="529"/>
      </w:pPr>
      <w:rPr>
        <w:rFonts w:hint="default"/>
      </w:rPr>
    </w:lvl>
    <w:lvl w:ilvl="2">
      <w:start w:val="0"/>
      <w:numFmt w:val="bullet"/>
      <w:lvlText w:val="•"/>
      <w:lvlJc w:val="left"/>
      <w:pPr>
        <w:tabs>
          <w:tab w:val="num" w:pos="0"/>
        </w:tabs>
        <w:ind w:left="3020" w:hanging="529"/>
      </w:pPr>
      <w:rPr>
        <w:rFonts w:hint="default"/>
      </w:rPr>
    </w:lvl>
    <w:lvl w:ilvl="3">
      <w:start w:val="0"/>
      <w:numFmt w:val="bullet"/>
      <w:lvlText w:val="•"/>
      <w:lvlJc w:val="left"/>
      <w:pPr>
        <w:tabs>
          <w:tab w:val="num" w:pos="0"/>
        </w:tabs>
        <w:ind w:left="3860" w:hanging="529"/>
      </w:pPr>
      <w:rPr>
        <w:rFonts w:hint="default"/>
      </w:rPr>
    </w:lvl>
    <w:lvl w:ilvl="4">
      <w:start w:val="0"/>
      <w:numFmt w:val="bullet"/>
      <w:lvlText w:val="•"/>
      <w:lvlJc w:val="left"/>
      <w:pPr>
        <w:tabs>
          <w:tab w:val="num" w:pos="0"/>
        </w:tabs>
        <w:ind w:left="4700" w:hanging="529"/>
      </w:pPr>
      <w:rPr>
        <w:rFonts w:hint="default"/>
      </w:rPr>
    </w:lvl>
    <w:lvl w:ilvl="5">
      <w:start w:val="0"/>
      <w:numFmt w:val="bullet"/>
      <w:lvlText w:val="•"/>
      <w:lvlJc w:val="left"/>
      <w:pPr>
        <w:tabs>
          <w:tab w:val="num" w:pos="0"/>
        </w:tabs>
        <w:ind w:left="5540" w:hanging="529"/>
      </w:pPr>
      <w:rPr>
        <w:rFonts w:hint="default"/>
      </w:rPr>
    </w:lvl>
    <w:lvl w:ilvl="6">
      <w:start w:val="0"/>
      <w:numFmt w:val="bullet"/>
      <w:lvlText w:val="•"/>
      <w:lvlJc w:val="left"/>
      <w:pPr>
        <w:tabs>
          <w:tab w:val="num" w:pos="0"/>
        </w:tabs>
        <w:ind w:left="6380" w:hanging="529"/>
      </w:pPr>
      <w:rPr>
        <w:rFonts w:hint="default"/>
      </w:rPr>
    </w:lvl>
    <w:lvl w:ilvl="7">
      <w:start w:val="0"/>
      <w:numFmt w:val="bullet"/>
      <w:lvlText w:val="•"/>
      <w:lvlJc w:val="left"/>
      <w:pPr>
        <w:tabs>
          <w:tab w:val="num" w:pos="0"/>
        </w:tabs>
        <w:ind w:left="7220" w:hanging="529"/>
      </w:pPr>
      <w:rPr>
        <w:rFonts w:hint="default"/>
      </w:rPr>
    </w:lvl>
    <w:lvl w:ilvl="8">
      <w:start w:val="0"/>
      <w:numFmt w:val="bullet"/>
      <w:lvlText w:val="•"/>
      <w:lvlJc w:val="left"/>
      <w:pPr>
        <w:tabs>
          <w:tab w:val="num" w:pos="0"/>
        </w:tabs>
        <w:ind w:left="8060" w:hanging="529"/>
      </w:pPr>
      <w:rPr>
        <w:rFonts w:hint="default"/>
      </w:rPr>
    </w:lvl>
  </w:abstractNum>
  <w:abstractNum w:abstractNumId="7">
    <w:nsid w:val="40F245EA"/>
    <w:multiLevelType w:val="multilevel"/>
    <w:tmpl w:val="40F245EA"/>
    <w:lvl w:ilvl="0">
      <w:start w:val="1"/>
      <w:numFmt w:val="decimal"/>
      <w:lvlRestart w:val="0"/>
      <w:lvlText w:val="%1"/>
      <w:lvlJc w:val="left"/>
      <w:pPr>
        <w:tabs>
          <w:tab w:val="num" w:pos="0"/>
        </w:tabs>
        <w:ind w:left="400" w:hanging="526"/>
      </w:pPr>
      <w:rPr>
        <w:rFonts w:hint="default"/>
      </w:rPr>
    </w:lvl>
    <w:lvl w:ilvl="1">
      <w:start w:val="4"/>
      <w:numFmt w:val="decimal"/>
      <w:lvlText w:val="%1.%2"/>
      <w:lvlJc w:val="left"/>
      <w:pPr>
        <w:tabs>
          <w:tab w:val="num" w:pos="0"/>
        </w:tabs>
        <w:ind w:left="400" w:hanging="526"/>
      </w:pPr>
      <w:rPr>
        <w:rFonts w:hint="default"/>
      </w:rPr>
    </w:lvl>
    <w:lvl w:ilvl="2">
      <w:start w:val="1"/>
      <w:numFmt w:val="decimal"/>
      <w:lvlText w:val="%1.%2.%3"/>
      <w:lvlJc w:val="left"/>
      <w:pPr>
        <w:tabs>
          <w:tab w:val="num" w:pos="0"/>
        </w:tabs>
        <w:ind w:left="400" w:hanging="526"/>
      </w:pPr>
      <w:rPr>
        <w:rFonts w:ascii="黑体" w:hAnsi="黑体" w:eastAsia="黑体" w:cs="黑体" w:hint="default"/>
        <w:w w:val="100"/>
        <w:sz w:val="21"/>
        <w:szCs w:val="21"/>
      </w:rPr>
    </w:lvl>
    <w:lvl w:ilvl="3">
      <w:start w:val="0"/>
      <w:numFmt w:val="bullet"/>
      <w:lvlText w:val="•"/>
      <w:lvlJc w:val="left"/>
      <w:pPr>
        <w:tabs>
          <w:tab w:val="num" w:pos="0"/>
        </w:tabs>
        <w:ind w:left="3202" w:hanging="526"/>
      </w:pPr>
      <w:rPr>
        <w:rFonts w:hint="default"/>
      </w:rPr>
    </w:lvl>
    <w:lvl w:ilvl="4">
      <w:start w:val="0"/>
      <w:numFmt w:val="bullet"/>
      <w:lvlText w:val="•"/>
      <w:lvlJc w:val="left"/>
      <w:pPr>
        <w:tabs>
          <w:tab w:val="num" w:pos="0"/>
        </w:tabs>
        <w:ind w:left="4136" w:hanging="526"/>
      </w:pPr>
      <w:rPr>
        <w:rFonts w:hint="default"/>
      </w:rPr>
    </w:lvl>
    <w:lvl w:ilvl="5">
      <w:start w:val="0"/>
      <w:numFmt w:val="bullet"/>
      <w:lvlText w:val="•"/>
      <w:lvlJc w:val="left"/>
      <w:pPr>
        <w:tabs>
          <w:tab w:val="num" w:pos="0"/>
        </w:tabs>
        <w:ind w:left="5070" w:hanging="526"/>
      </w:pPr>
      <w:rPr>
        <w:rFonts w:hint="default"/>
      </w:rPr>
    </w:lvl>
    <w:lvl w:ilvl="6">
      <w:start w:val="0"/>
      <w:numFmt w:val="bullet"/>
      <w:lvlText w:val="•"/>
      <w:lvlJc w:val="left"/>
      <w:pPr>
        <w:tabs>
          <w:tab w:val="num" w:pos="0"/>
        </w:tabs>
        <w:ind w:left="6004" w:hanging="526"/>
      </w:pPr>
      <w:rPr>
        <w:rFonts w:hint="default"/>
      </w:rPr>
    </w:lvl>
    <w:lvl w:ilvl="7">
      <w:start w:val="0"/>
      <w:numFmt w:val="bullet"/>
      <w:lvlText w:val="•"/>
      <w:lvlJc w:val="left"/>
      <w:pPr>
        <w:tabs>
          <w:tab w:val="num" w:pos="0"/>
        </w:tabs>
        <w:ind w:left="6938" w:hanging="526"/>
      </w:pPr>
      <w:rPr>
        <w:rFonts w:hint="default"/>
      </w:rPr>
    </w:lvl>
    <w:lvl w:ilvl="8">
      <w:start w:val="0"/>
      <w:numFmt w:val="bullet"/>
      <w:lvlText w:val="•"/>
      <w:lvlJc w:val="left"/>
      <w:pPr>
        <w:tabs>
          <w:tab w:val="num" w:pos="0"/>
        </w:tabs>
        <w:ind w:left="7872" w:hanging="526"/>
      </w:pPr>
      <w:rPr>
        <w:rFonts w:hint="default"/>
      </w:rPr>
    </w:lvl>
  </w:abstractNum>
  <w:abstractNum w:abstractNumId="8">
    <w:nsid w:val="10F0DB0B"/>
    <w:multiLevelType w:val="multilevel"/>
    <w:tmpl w:val="10F0DB0B"/>
    <w:lvl w:ilvl="0">
      <w:start w:val="1"/>
      <w:numFmt w:val="decimal"/>
      <w:lvlRestart w:val="0"/>
      <w:lvlText w:val="（%1）"/>
      <w:lvlJc w:val="left"/>
      <w:pPr>
        <w:tabs>
          <w:tab w:val="num" w:pos="0"/>
        </w:tabs>
        <w:ind w:left="1349" w:hanging="529"/>
      </w:pPr>
      <w:rPr>
        <w:rFonts w:ascii="仿宋_GB2312" w:hAnsi="仿宋_GB2312" w:eastAsia="仿宋_GB2312" w:cs="仿宋_GB2312" w:hint="default"/>
        <w:spacing w:val="-3"/>
        <w:w w:val="100"/>
        <w:sz w:val="19"/>
        <w:szCs w:val="19"/>
      </w:rPr>
    </w:lvl>
    <w:lvl w:ilvl="1">
      <w:start w:val="0"/>
      <w:numFmt w:val="bullet"/>
      <w:lvlText w:val="•"/>
      <w:lvlJc w:val="left"/>
      <w:pPr>
        <w:tabs>
          <w:tab w:val="num" w:pos="0"/>
        </w:tabs>
        <w:ind w:left="2180" w:hanging="529"/>
      </w:pPr>
      <w:rPr>
        <w:rFonts w:hint="default"/>
      </w:rPr>
    </w:lvl>
    <w:lvl w:ilvl="2">
      <w:start w:val="0"/>
      <w:numFmt w:val="bullet"/>
      <w:lvlText w:val="•"/>
      <w:lvlJc w:val="left"/>
      <w:pPr>
        <w:tabs>
          <w:tab w:val="num" w:pos="0"/>
        </w:tabs>
        <w:ind w:left="3020" w:hanging="529"/>
      </w:pPr>
      <w:rPr>
        <w:rFonts w:hint="default"/>
      </w:rPr>
    </w:lvl>
    <w:lvl w:ilvl="3">
      <w:start w:val="0"/>
      <w:numFmt w:val="bullet"/>
      <w:lvlText w:val="•"/>
      <w:lvlJc w:val="left"/>
      <w:pPr>
        <w:tabs>
          <w:tab w:val="num" w:pos="0"/>
        </w:tabs>
        <w:ind w:left="3860" w:hanging="529"/>
      </w:pPr>
      <w:rPr>
        <w:rFonts w:hint="default"/>
      </w:rPr>
    </w:lvl>
    <w:lvl w:ilvl="4">
      <w:start w:val="0"/>
      <w:numFmt w:val="bullet"/>
      <w:lvlText w:val="•"/>
      <w:lvlJc w:val="left"/>
      <w:pPr>
        <w:tabs>
          <w:tab w:val="num" w:pos="0"/>
        </w:tabs>
        <w:ind w:left="4700" w:hanging="529"/>
      </w:pPr>
      <w:rPr>
        <w:rFonts w:hint="default"/>
      </w:rPr>
    </w:lvl>
    <w:lvl w:ilvl="5">
      <w:start w:val="0"/>
      <w:numFmt w:val="bullet"/>
      <w:lvlText w:val="•"/>
      <w:lvlJc w:val="left"/>
      <w:pPr>
        <w:tabs>
          <w:tab w:val="num" w:pos="0"/>
        </w:tabs>
        <w:ind w:left="5540" w:hanging="529"/>
      </w:pPr>
      <w:rPr>
        <w:rFonts w:hint="default"/>
      </w:rPr>
    </w:lvl>
    <w:lvl w:ilvl="6">
      <w:start w:val="0"/>
      <w:numFmt w:val="bullet"/>
      <w:lvlText w:val="•"/>
      <w:lvlJc w:val="left"/>
      <w:pPr>
        <w:tabs>
          <w:tab w:val="num" w:pos="0"/>
        </w:tabs>
        <w:ind w:left="6380" w:hanging="529"/>
      </w:pPr>
      <w:rPr>
        <w:rFonts w:hint="default"/>
      </w:rPr>
    </w:lvl>
    <w:lvl w:ilvl="7">
      <w:start w:val="0"/>
      <w:numFmt w:val="bullet"/>
      <w:lvlText w:val="•"/>
      <w:lvlJc w:val="left"/>
      <w:pPr>
        <w:tabs>
          <w:tab w:val="num" w:pos="0"/>
        </w:tabs>
        <w:ind w:left="7220" w:hanging="529"/>
      </w:pPr>
      <w:rPr>
        <w:rFonts w:hint="default"/>
      </w:rPr>
    </w:lvl>
    <w:lvl w:ilvl="8">
      <w:start w:val="0"/>
      <w:numFmt w:val="bullet"/>
      <w:lvlText w:val="•"/>
      <w:lvlJc w:val="left"/>
      <w:pPr>
        <w:tabs>
          <w:tab w:val="num" w:pos="0"/>
        </w:tabs>
        <w:ind w:left="8060" w:hanging="529"/>
      </w:pPr>
      <w:rPr>
        <w:rFonts w:hint="default"/>
      </w:rPr>
    </w:lvl>
  </w:abstractNum>
  <w:abstractNum w:abstractNumId="9">
    <w:nsid w:val="4D63189B"/>
    <w:multiLevelType w:val="multilevel"/>
    <w:tmpl w:val="4D63189B"/>
    <w:lvl w:ilvl="0">
      <w:start w:val="1"/>
      <w:numFmt w:val="decimal"/>
      <w:lvlRestart w:val="0"/>
      <w:lvlText w:val="（%1）"/>
      <w:lvlJc w:val="left"/>
      <w:pPr>
        <w:tabs>
          <w:tab w:val="num" w:pos="0"/>
        </w:tabs>
        <w:ind w:left="1349" w:hanging="529"/>
      </w:pPr>
      <w:rPr>
        <w:rFonts w:ascii="仿宋_GB2312" w:hAnsi="仿宋_GB2312" w:eastAsia="仿宋_GB2312" w:cs="仿宋_GB2312" w:hint="default"/>
        <w:spacing w:val="-3"/>
        <w:w w:val="100"/>
        <w:sz w:val="19"/>
        <w:szCs w:val="19"/>
      </w:rPr>
    </w:lvl>
    <w:lvl w:ilvl="1">
      <w:start w:val="0"/>
      <w:numFmt w:val="bullet"/>
      <w:lvlText w:val="•"/>
      <w:lvlJc w:val="left"/>
      <w:pPr>
        <w:tabs>
          <w:tab w:val="num" w:pos="0"/>
        </w:tabs>
        <w:ind w:left="2180" w:hanging="529"/>
      </w:pPr>
      <w:rPr>
        <w:rFonts w:hint="default"/>
      </w:rPr>
    </w:lvl>
    <w:lvl w:ilvl="2">
      <w:start w:val="0"/>
      <w:numFmt w:val="bullet"/>
      <w:lvlText w:val="•"/>
      <w:lvlJc w:val="left"/>
      <w:pPr>
        <w:tabs>
          <w:tab w:val="num" w:pos="0"/>
        </w:tabs>
        <w:ind w:left="3020" w:hanging="529"/>
      </w:pPr>
      <w:rPr>
        <w:rFonts w:hint="default"/>
      </w:rPr>
    </w:lvl>
    <w:lvl w:ilvl="3">
      <w:start w:val="0"/>
      <w:numFmt w:val="bullet"/>
      <w:lvlText w:val="•"/>
      <w:lvlJc w:val="left"/>
      <w:pPr>
        <w:tabs>
          <w:tab w:val="num" w:pos="0"/>
        </w:tabs>
        <w:ind w:left="3860" w:hanging="529"/>
      </w:pPr>
      <w:rPr>
        <w:rFonts w:hint="default"/>
      </w:rPr>
    </w:lvl>
    <w:lvl w:ilvl="4">
      <w:start w:val="0"/>
      <w:numFmt w:val="bullet"/>
      <w:lvlText w:val="•"/>
      <w:lvlJc w:val="left"/>
      <w:pPr>
        <w:tabs>
          <w:tab w:val="num" w:pos="0"/>
        </w:tabs>
        <w:ind w:left="4700" w:hanging="529"/>
      </w:pPr>
      <w:rPr>
        <w:rFonts w:hint="default"/>
      </w:rPr>
    </w:lvl>
    <w:lvl w:ilvl="5">
      <w:start w:val="0"/>
      <w:numFmt w:val="bullet"/>
      <w:lvlText w:val="•"/>
      <w:lvlJc w:val="left"/>
      <w:pPr>
        <w:tabs>
          <w:tab w:val="num" w:pos="0"/>
        </w:tabs>
        <w:ind w:left="5540" w:hanging="529"/>
      </w:pPr>
      <w:rPr>
        <w:rFonts w:hint="default"/>
      </w:rPr>
    </w:lvl>
    <w:lvl w:ilvl="6">
      <w:start w:val="0"/>
      <w:numFmt w:val="bullet"/>
      <w:lvlText w:val="•"/>
      <w:lvlJc w:val="left"/>
      <w:pPr>
        <w:tabs>
          <w:tab w:val="num" w:pos="0"/>
        </w:tabs>
        <w:ind w:left="6380" w:hanging="529"/>
      </w:pPr>
      <w:rPr>
        <w:rFonts w:hint="default"/>
      </w:rPr>
    </w:lvl>
    <w:lvl w:ilvl="7">
      <w:start w:val="0"/>
      <w:numFmt w:val="bullet"/>
      <w:lvlText w:val="•"/>
      <w:lvlJc w:val="left"/>
      <w:pPr>
        <w:tabs>
          <w:tab w:val="num" w:pos="0"/>
        </w:tabs>
        <w:ind w:left="7220" w:hanging="529"/>
      </w:pPr>
      <w:rPr>
        <w:rFonts w:hint="default"/>
      </w:rPr>
    </w:lvl>
    <w:lvl w:ilvl="8">
      <w:start w:val="0"/>
      <w:numFmt w:val="bullet"/>
      <w:lvlText w:val="•"/>
      <w:lvlJc w:val="left"/>
      <w:pPr>
        <w:tabs>
          <w:tab w:val="num" w:pos="0"/>
        </w:tabs>
        <w:ind w:left="8060" w:hanging="529"/>
      </w:pPr>
      <w:rPr>
        <w:rFonts w:hint="default"/>
      </w:rPr>
    </w:lvl>
  </w:abstractNum>
  <w:abstractNum w:abstractNumId="10">
    <w:nsid w:val="4FB438A5"/>
    <w:multiLevelType w:val="multilevel"/>
    <w:tmpl w:val="4FB438A5"/>
    <w:lvl w:ilvl="0">
      <w:start w:val="1"/>
      <w:numFmt w:val="decimal"/>
      <w:lvlRestart w:val="0"/>
      <w:lvlText w:val="（%1）"/>
      <w:lvlJc w:val="left"/>
      <w:pPr>
        <w:tabs>
          <w:tab w:val="num" w:pos="0"/>
        </w:tabs>
        <w:ind w:left="1349" w:hanging="529"/>
      </w:pPr>
      <w:rPr>
        <w:rFonts w:ascii="仿宋_GB2312" w:hAnsi="仿宋_GB2312" w:eastAsia="仿宋_GB2312" w:cs="仿宋_GB2312" w:hint="default"/>
        <w:spacing w:val="-3"/>
        <w:w w:val="100"/>
        <w:sz w:val="19"/>
        <w:szCs w:val="19"/>
      </w:rPr>
    </w:lvl>
    <w:lvl w:ilvl="1">
      <w:start w:val="0"/>
      <w:numFmt w:val="bullet"/>
      <w:lvlText w:val="•"/>
      <w:lvlJc w:val="left"/>
      <w:pPr>
        <w:tabs>
          <w:tab w:val="num" w:pos="0"/>
        </w:tabs>
        <w:ind w:left="2180" w:hanging="529"/>
      </w:pPr>
      <w:rPr>
        <w:rFonts w:hint="default"/>
      </w:rPr>
    </w:lvl>
    <w:lvl w:ilvl="2">
      <w:start w:val="0"/>
      <w:numFmt w:val="bullet"/>
      <w:lvlText w:val="•"/>
      <w:lvlJc w:val="left"/>
      <w:pPr>
        <w:tabs>
          <w:tab w:val="num" w:pos="0"/>
        </w:tabs>
        <w:ind w:left="3020" w:hanging="529"/>
      </w:pPr>
      <w:rPr>
        <w:rFonts w:hint="default"/>
      </w:rPr>
    </w:lvl>
    <w:lvl w:ilvl="3">
      <w:start w:val="0"/>
      <w:numFmt w:val="bullet"/>
      <w:lvlText w:val="•"/>
      <w:lvlJc w:val="left"/>
      <w:pPr>
        <w:tabs>
          <w:tab w:val="num" w:pos="0"/>
        </w:tabs>
        <w:ind w:left="3860" w:hanging="529"/>
      </w:pPr>
      <w:rPr>
        <w:rFonts w:hint="default"/>
      </w:rPr>
    </w:lvl>
    <w:lvl w:ilvl="4">
      <w:start w:val="0"/>
      <w:numFmt w:val="bullet"/>
      <w:lvlText w:val="•"/>
      <w:lvlJc w:val="left"/>
      <w:pPr>
        <w:tabs>
          <w:tab w:val="num" w:pos="0"/>
        </w:tabs>
        <w:ind w:left="4700" w:hanging="529"/>
      </w:pPr>
      <w:rPr>
        <w:rFonts w:hint="default"/>
      </w:rPr>
    </w:lvl>
    <w:lvl w:ilvl="5">
      <w:start w:val="0"/>
      <w:numFmt w:val="bullet"/>
      <w:lvlText w:val="•"/>
      <w:lvlJc w:val="left"/>
      <w:pPr>
        <w:tabs>
          <w:tab w:val="num" w:pos="0"/>
        </w:tabs>
        <w:ind w:left="5540" w:hanging="529"/>
      </w:pPr>
      <w:rPr>
        <w:rFonts w:hint="default"/>
      </w:rPr>
    </w:lvl>
    <w:lvl w:ilvl="6">
      <w:start w:val="0"/>
      <w:numFmt w:val="bullet"/>
      <w:lvlText w:val="•"/>
      <w:lvlJc w:val="left"/>
      <w:pPr>
        <w:tabs>
          <w:tab w:val="num" w:pos="0"/>
        </w:tabs>
        <w:ind w:left="6380" w:hanging="529"/>
      </w:pPr>
      <w:rPr>
        <w:rFonts w:hint="default"/>
      </w:rPr>
    </w:lvl>
    <w:lvl w:ilvl="7">
      <w:start w:val="0"/>
      <w:numFmt w:val="bullet"/>
      <w:lvlText w:val="•"/>
      <w:lvlJc w:val="left"/>
      <w:pPr>
        <w:tabs>
          <w:tab w:val="num" w:pos="0"/>
        </w:tabs>
        <w:ind w:left="7220" w:hanging="529"/>
      </w:pPr>
      <w:rPr>
        <w:rFonts w:hint="default"/>
      </w:rPr>
    </w:lvl>
    <w:lvl w:ilvl="8">
      <w:start w:val="0"/>
      <w:numFmt w:val="bullet"/>
      <w:lvlText w:val="•"/>
      <w:lvlJc w:val="left"/>
      <w:pPr>
        <w:tabs>
          <w:tab w:val="num" w:pos="0"/>
        </w:tabs>
        <w:ind w:left="8060" w:hanging="529"/>
      </w:pPr>
      <w:rPr>
        <w:rFonts w:hint="default"/>
      </w:rPr>
    </w:lvl>
  </w:abstractNum>
  <w:abstractNum w:abstractNumId="11">
    <w:nsid w:val="227C9188"/>
    <w:multiLevelType w:val="multilevel"/>
    <w:tmpl w:val="227C9188"/>
    <w:lvl w:ilvl="0">
      <w:start w:val="1"/>
      <w:numFmt w:val="decimal"/>
      <w:lvlRestart w:val="0"/>
      <w:lvlText w:val="（%1）"/>
      <w:lvlJc w:val="left"/>
      <w:pPr>
        <w:tabs>
          <w:tab w:val="num" w:pos="0"/>
        </w:tabs>
        <w:ind w:left="1349" w:hanging="529"/>
      </w:pPr>
      <w:rPr>
        <w:rFonts w:ascii="仿宋_GB2312" w:hAnsi="仿宋_GB2312" w:eastAsia="仿宋_GB2312" w:cs="仿宋_GB2312" w:hint="default"/>
        <w:spacing w:val="-3"/>
        <w:w w:val="100"/>
        <w:sz w:val="19"/>
        <w:szCs w:val="19"/>
      </w:rPr>
    </w:lvl>
    <w:lvl w:ilvl="1">
      <w:start w:val="0"/>
      <w:numFmt w:val="bullet"/>
      <w:lvlText w:val="•"/>
      <w:lvlJc w:val="left"/>
      <w:pPr>
        <w:tabs>
          <w:tab w:val="num" w:pos="0"/>
        </w:tabs>
        <w:ind w:left="2180" w:hanging="529"/>
      </w:pPr>
      <w:rPr>
        <w:rFonts w:hint="default"/>
      </w:rPr>
    </w:lvl>
    <w:lvl w:ilvl="2">
      <w:start w:val="0"/>
      <w:numFmt w:val="bullet"/>
      <w:lvlText w:val="•"/>
      <w:lvlJc w:val="left"/>
      <w:pPr>
        <w:tabs>
          <w:tab w:val="num" w:pos="0"/>
        </w:tabs>
        <w:ind w:left="3020" w:hanging="529"/>
      </w:pPr>
      <w:rPr>
        <w:rFonts w:hint="default"/>
      </w:rPr>
    </w:lvl>
    <w:lvl w:ilvl="3">
      <w:start w:val="0"/>
      <w:numFmt w:val="bullet"/>
      <w:lvlText w:val="•"/>
      <w:lvlJc w:val="left"/>
      <w:pPr>
        <w:tabs>
          <w:tab w:val="num" w:pos="0"/>
        </w:tabs>
        <w:ind w:left="3860" w:hanging="529"/>
      </w:pPr>
      <w:rPr>
        <w:rFonts w:hint="default"/>
      </w:rPr>
    </w:lvl>
    <w:lvl w:ilvl="4">
      <w:start w:val="0"/>
      <w:numFmt w:val="bullet"/>
      <w:lvlText w:val="•"/>
      <w:lvlJc w:val="left"/>
      <w:pPr>
        <w:tabs>
          <w:tab w:val="num" w:pos="0"/>
        </w:tabs>
        <w:ind w:left="4700" w:hanging="529"/>
      </w:pPr>
      <w:rPr>
        <w:rFonts w:hint="default"/>
      </w:rPr>
    </w:lvl>
    <w:lvl w:ilvl="5">
      <w:start w:val="0"/>
      <w:numFmt w:val="bullet"/>
      <w:lvlText w:val="•"/>
      <w:lvlJc w:val="left"/>
      <w:pPr>
        <w:tabs>
          <w:tab w:val="num" w:pos="0"/>
        </w:tabs>
        <w:ind w:left="5540" w:hanging="529"/>
      </w:pPr>
      <w:rPr>
        <w:rFonts w:hint="default"/>
      </w:rPr>
    </w:lvl>
    <w:lvl w:ilvl="6">
      <w:start w:val="0"/>
      <w:numFmt w:val="bullet"/>
      <w:lvlText w:val="•"/>
      <w:lvlJc w:val="left"/>
      <w:pPr>
        <w:tabs>
          <w:tab w:val="num" w:pos="0"/>
        </w:tabs>
        <w:ind w:left="6380" w:hanging="529"/>
      </w:pPr>
      <w:rPr>
        <w:rFonts w:hint="default"/>
      </w:rPr>
    </w:lvl>
    <w:lvl w:ilvl="7">
      <w:start w:val="0"/>
      <w:numFmt w:val="bullet"/>
      <w:lvlText w:val="•"/>
      <w:lvlJc w:val="left"/>
      <w:pPr>
        <w:tabs>
          <w:tab w:val="num" w:pos="0"/>
        </w:tabs>
        <w:ind w:left="7220" w:hanging="529"/>
      </w:pPr>
      <w:rPr>
        <w:rFonts w:hint="default"/>
      </w:rPr>
    </w:lvl>
    <w:lvl w:ilvl="8">
      <w:start w:val="0"/>
      <w:numFmt w:val="bullet"/>
      <w:lvlText w:val="•"/>
      <w:lvlJc w:val="left"/>
      <w:pPr>
        <w:tabs>
          <w:tab w:val="num" w:pos="0"/>
        </w:tabs>
        <w:ind w:left="8060" w:hanging="529"/>
      </w:pPr>
      <w:rPr>
        <w:rFonts w:hint="default"/>
      </w:rPr>
    </w:lvl>
  </w:abstractNum>
  <w:abstractNum w:abstractNumId="12">
    <w:nsid w:val="E52D9448"/>
    <w:multiLevelType w:val="multilevel"/>
    <w:tmpl w:val="E52D9448"/>
    <w:lvl w:ilvl="0">
      <w:start w:val="1"/>
      <w:numFmt w:val="decimal"/>
      <w:lvlRestart w:val="0"/>
      <w:lvlText w:val="%1."/>
      <w:lvlJc w:val="left"/>
      <w:pPr>
        <w:tabs>
          <w:tab w:val="num" w:pos="0"/>
        </w:tabs>
        <w:ind w:left="1084" w:hanging="264"/>
      </w:pPr>
      <w:rPr>
        <w:rFonts w:ascii="黑体" w:hAnsi="黑体" w:eastAsia="黑体" w:cs="黑体" w:hint="default"/>
        <w:w w:val="100"/>
        <w:sz w:val="21"/>
        <w:szCs w:val="21"/>
      </w:rPr>
    </w:lvl>
    <w:lvl w:ilvl="1">
      <w:start w:val="0"/>
      <w:numFmt w:val="bullet"/>
      <w:lvlText w:val="•"/>
      <w:lvlJc w:val="left"/>
      <w:pPr>
        <w:tabs>
          <w:tab w:val="num" w:pos="0"/>
        </w:tabs>
        <w:ind w:left="1946" w:hanging="264"/>
      </w:pPr>
      <w:rPr>
        <w:rFonts w:hint="default"/>
      </w:rPr>
    </w:lvl>
    <w:lvl w:ilvl="2">
      <w:start w:val="0"/>
      <w:numFmt w:val="bullet"/>
      <w:lvlText w:val="•"/>
      <w:lvlJc w:val="left"/>
      <w:pPr>
        <w:tabs>
          <w:tab w:val="num" w:pos="0"/>
        </w:tabs>
        <w:ind w:left="2812" w:hanging="264"/>
      </w:pPr>
      <w:rPr>
        <w:rFonts w:hint="default"/>
      </w:rPr>
    </w:lvl>
    <w:lvl w:ilvl="3">
      <w:start w:val="0"/>
      <w:numFmt w:val="bullet"/>
      <w:lvlText w:val="•"/>
      <w:lvlJc w:val="left"/>
      <w:pPr>
        <w:tabs>
          <w:tab w:val="num" w:pos="0"/>
        </w:tabs>
        <w:ind w:left="3678" w:hanging="264"/>
      </w:pPr>
      <w:rPr>
        <w:rFonts w:hint="default"/>
      </w:rPr>
    </w:lvl>
    <w:lvl w:ilvl="4">
      <w:start w:val="0"/>
      <w:numFmt w:val="bullet"/>
      <w:lvlText w:val="•"/>
      <w:lvlJc w:val="left"/>
      <w:pPr>
        <w:tabs>
          <w:tab w:val="num" w:pos="0"/>
        </w:tabs>
        <w:ind w:left="4544" w:hanging="264"/>
      </w:pPr>
      <w:rPr>
        <w:rFonts w:hint="default"/>
      </w:rPr>
    </w:lvl>
    <w:lvl w:ilvl="5">
      <w:start w:val="0"/>
      <w:numFmt w:val="bullet"/>
      <w:lvlText w:val="•"/>
      <w:lvlJc w:val="left"/>
      <w:pPr>
        <w:tabs>
          <w:tab w:val="num" w:pos="0"/>
        </w:tabs>
        <w:ind w:left="5410" w:hanging="264"/>
      </w:pPr>
      <w:rPr>
        <w:rFonts w:hint="default"/>
      </w:rPr>
    </w:lvl>
    <w:lvl w:ilvl="6">
      <w:start w:val="0"/>
      <w:numFmt w:val="bullet"/>
      <w:lvlText w:val="•"/>
      <w:lvlJc w:val="left"/>
      <w:pPr>
        <w:tabs>
          <w:tab w:val="num" w:pos="0"/>
        </w:tabs>
        <w:ind w:left="6276" w:hanging="264"/>
      </w:pPr>
      <w:rPr>
        <w:rFonts w:hint="default"/>
      </w:rPr>
    </w:lvl>
    <w:lvl w:ilvl="7">
      <w:start w:val="0"/>
      <w:numFmt w:val="bullet"/>
      <w:lvlText w:val="•"/>
      <w:lvlJc w:val="left"/>
      <w:pPr>
        <w:tabs>
          <w:tab w:val="num" w:pos="0"/>
        </w:tabs>
        <w:ind w:left="7142" w:hanging="264"/>
      </w:pPr>
      <w:rPr>
        <w:rFonts w:hint="default"/>
      </w:rPr>
    </w:lvl>
    <w:lvl w:ilvl="8">
      <w:start w:val="0"/>
      <w:numFmt w:val="bullet"/>
      <w:lvlText w:val="•"/>
      <w:lvlJc w:val="left"/>
      <w:pPr>
        <w:tabs>
          <w:tab w:val="num" w:pos="0"/>
        </w:tabs>
        <w:ind w:left="8008" w:hanging="264"/>
      </w:pPr>
      <w:rPr>
        <w:rFonts w:hint="default"/>
      </w:rPr>
    </w:lvl>
  </w:abstractNum>
  <w:abstractNum w:abstractNumId="13">
    <w:nsid w:val="9D7EB8E6"/>
    <w:multiLevelType w:val="multilevel"/>
    <w:tmpl w:val="9D7EB8E6"/>
    <w:lvl w:ilvl="0">
      <w:start w:val="1"/>
      <w:numFmt w:val="decimal"/>
      <w:lvlRestart w:val="0"/>
      <w:lvlText w:val="（%1）"/>
      <w:lvlJc w:val="left"/>
      <w:pPr>
        <w:tabs>
          <w:tab w:val="num" w:pos="0"/>
        </w:tabs>
        <w:ind w:left="1349" w:hanging="529"/>
      </w:pPr>
      <w:rPr>
        <w:rFonts w:ascii="仿宋_GB2312" w:hAnsi="仿宋_GB2312" w:eastAsia="仿宋_GB2312" w:cs="仿宋_GB2312" w:hint="default"/>
        <w:spacing w:val="-3"/>
        <w:w w:val="100"/>
        <w:sz w:val="19"/>
        <w:szCs w:val="19"/>
      </w:rPr>
    </w:lvl>
    <w:lvl w:ilvl="1">
      <w:start w:val="0"/>
      <w:numFmt w:val="bullet"/>
      <w:lvlText w:val="•"/>
      <w:lvlJc w:val="left"/>
      <w:pPr>
        <w:tabs>
          <w:tab w:val="num" w:pos="0"/>
        </w:tabs>
        <w:ind w:left="2180" w:hanging="529"/>
      </w:pPr>
      <w:rPr>
        <w:rFonts w:hint="default"/>
      </w:rPr>
    </w:lvl>
    <w:lvl w:ilvl="2">
      <w:start w:val="0"/>
      <w:numFmt w:val="bullet"/>
      <w:lvlText w:val="•"/>
      <w:lvlJc w:val="left"/>
      <w:pPr>
        <w:tabs>
          <w:tab w:val="num" w:pos="0"/>
        </w:tabs>
        <w:ind w:left="3020" w:hanging="529"/>
      </w:pPr>
      <w:rPr>
        <w:rFonts w:hint="default"/>
      </w:rPr>
    </w:lvl>
    <w:lvl w:ilvl="3">
      <w:start w:val="0"/>
      <w:numFmt w:val="bullet"/>
      <w:lvlText w:val="•"/>
      <w:lvlJc w:val="left"/>
      <w:pPr>
        <w:tabs>
          <w:tab w:val="num" w:pos="0"/>
        </w:tabs>
        <w:ind w:left="3860" w:hanging="529"/>
      </w:pPr>
      <w:rPr>
        <w:rFonts w:hint="default"/>
      </w:rPr>
    </w:lvl>
    <w:lvl w:ilvl="4">
      <w:start w:val="0"/>
      <w:numFmt w:val="bullet"/>
      <w:lvlText w:val="•"/>
      <w:lvlJc w:val="left"/>
      <w:pPr>
        <w:tabs>
          <w:tab w:val="num" w:pos="0"/>
        </w:tabs>
        <w:ind w:left="4700" w:hanging="529"/>
      </w:pPr>
      <w:rPr>
        <w:rFonts w:hint="default"/>
      </w:rPr>
    </w:lvl>
    <w:lvl w:ilvl="5">
      <w:start w:val="0"/>
      <w:numFmt w:val="bullet"/>
      <w:lvlText w:val="•"/>
      <w:lvlJc w:val="left"/>
      <w:pPr>
        <w:tabs>
          <w:tab w:val="num" w:pos="0"/>
        </w:tabs>
        <w:ind w:left="5540" w:hanging="529"/>
      </w:pPr>
      <w:rPr>
        <w:rFonts w:hint="default"/>
      </w:rPr>
    </w:lvl>
    <w:lvl w:ilvl="6">
      <w:start w:val="0"/>
      <w:numFmt w:val="bullet"/>
      <w:lvlText w:val="•"/>
      <w:lvlJc w:val="left"/>
      <w:pPr>
        <w:tabs>
          <w:tab w:val="num" w:pos="0"/>
        </w:tabs>
        <w:ind w:left="6380" w:hanging="529"/>
      </w:pPr>
      <w:rPr>
        <w:rFonts w:hint="default"/>
      </w:rPr>
    </w:lvl>
    <w:lvl w:ilvl="7">
      <w:start w:val="0"/>
      <w:numFmt w:val="bullet"/>
      <w:lvlText w:val="•"/>
      <w:lvlJc w:val="left"/>
      <w:pPr>
        <w:tabs>
          <w:tab w:val="num" w:pos="0"/>
        </w:tabs>
        <w:ind w:left="7220" w:hanging="529"/>
      </w:pPr>
      <w:rPr>
        <w:rFonts w:hint="default"/>
      </w:rPr>
    </w:lvl>
    <w:lvl w:ilvl="8">
      <w:start w:val="0"/>
      <w:numFmt w:val="bullet"/>
      <w:lvlText w:val="•"/>
      <w:lvlJc w:val="left"/>
      <w:pPr>
        <w:tabs>
          <w:tab w:val="num" w:pos="0"/>
        </w:tabs>
        <w:ind w:left="8060" w:hanging="529"/>
      </w:pPr>
      <w:rPr>
        <w:rFonts w:hint="default"/>
      </w:rPr>
    </w:lvl>
  </w:abstractNum>
  <w:abstractNum w:abstractNumId="14">
    <w:nsid w:val="3A7FBA26"/>
    <w:multiLevelType w:val="multilevel"/>
    <w:tmpl w:val="3A7FBA26"/>
    <w:lvl w:ilvl="0">
      <w:start w:val="1"/>
      <w:numFmt w:val="decimal"/>
      <w:lvlRestart w:val="0"/>
      <w:lvlText w:val="%1."/>
      <w:lvlJc w:val="left"/>
      <w:pPr>
        <w:tabs>
          <w:tab w:val="num" w:pos="0"/>
        </w:tabs>
        <w:ind w:left="1084" w:hanging="264"/>
      </w:pPr>
      <w:rPr>
        <w:rFonts w:ascii="黑体" w:hAnsi="黑体" w:eastAsia="黑体" w:cs="黑体" w:hint="default"/>
        <w:w w:val="100"/>
        <w:sz w:val="21"/>
        <w:szCs w:val="21"/>
      </w:rPr>
    </w:lvl>
    <w:lvl w:ilvl="1">
      <w:start w:val="0"/>
      <w:numFmt w:val="bullet"/>
      <w:lvlText w:val="•"/>
      <w:lvlJc w:val="left"/>
      <w:pPr>
        <w:tabs>
          <w:tab w:val="num" w:pos="0"/>
        </w:tabs>
        <w:ind w:left="1946" w:hanging="264"/>
      </w:pPr>
      <w:rPr>
        <w:rFonts w:hint="default"/>
      </w:rPr>
    </w:lvl>
    <w:lvl w:ilvl="2">
      <w:start w:val="0"/>
      <w:numFmt w:val="bullet"/>
      <w:lvlText w:val="•"/>
      <w:lvlJc w:val="left"/>
      <w:pPr>
        <w:tabs>
          <w:tab w:val="num" w:pos="0"/>
        </w:tabs>
        <w:ind w:left="2812" w:hanging="264"/>
      </w:pPr>
      <w:rPr>
        <w:rFonts w:hint="default"/>
      </w:rPr>
    </w:lvl>
    <w:lvl w:ilvl="3">
      <w:start w:val="0"/>
      <w:numFmt w:val="bullet"/>
      <w:lvlText w:val="•"/>
      <w:lvlJc w:val="left"/>
      <w:pPr>
        <w:tabs>
          <w:tab w:val="num" w:pos="0"/>
        </w:tabs>
        <w:ind w:left="3678" w:hanging="264"/>
      </w:pPr>
      <w:rPr>
        <w:rFonts w:hint="default"/>
      </w:rPr>
    </w:lvl>
    <w:lvl w:ilvl="4">
      <w:start w:val="0"/>
      <w:numFmt w:val="bullet"/>
      <w:lvlText w:val="•"/>
      <w:lvlJc w:val="left"/>
      <w:pPr>
        <w:tabs>
          <w:tab w:val="num" w:pos="0"/>
        </w:tabs>
        <w:ind w:left="4544" w:hanging="264"/>
      </w:pPr>
      <w:rPr>
        <w:rFonts w:hint="default"/>
      </w:rPr>
    </w:lvl>
    <w:lvl w:ilvl="5">
      <w:start w:val="0"/>
      <w:numFmt w:val="bullet"/>
      <w:lvlText w:val="•"/>
      <w:lvlJc w:val="left"/>
      <w:pPr>
        <w:tabs>
          <w:tab w:val="num" w:pos="0"/>
        </w:tabs>
        <w:ind w:left="5410" w:hanging="264"/>
      </w:pPr>
      <w:rPr>
        <w:rFonts w:hint="default"/>
      </w:rPr>
    </w:lvl>
    <w:lvl w:ilvl="6">
      <w:start w:val="0"/>
      <w:numFmt w:val="bullet"/>
      <w:lvlText w:val="•"/>
      <w:lvlJc w:val="left"/>
      <w:pPr>
        <w:tabs>
          <w:tab w:val="num" w:pos="0"/>
        </w:tabs>
        <w:ind w:left="6276" w:hanging="264"/>
      </w:pPr>
      <w:rPr>
        <w:rFonts w:hint="default"/>
      </w:rPr>
    </w:lvl>
    <w:lvl w:ilvl="7">
      <w:start w:val="0"/>
      <w:numFmt w:val="bullet"/>
      <w:lvlText w:val="•"/>
      <w:lvlJc w:val="left"/>
      <w:pPr>
        <w:tabs>
          <w:tab w:val="num" w:pos="0"/>
        </w:tabs>
        <w:ind w:left="7142" w:hanging="264"/>
      </w:pPr>
      <w:rPr>
        <w:rFonts w:hint="default"/>
      </w:rPr>
    </w:lvl>
    <w:lvl w:ilvl="8">
      <w:start w:val="0"/>
      <w:numFmt w:val="bullet"/>
      <w:lvlText w:val="•"/>
      <w:lvlJc w:val="left"/>
      <w:pPr>
        <w:tabs>
          <w:tab w:val="num" w:pos="0"/>
        </w:tabs>
        <w:ind w:left="8008" w:hanging="264"/>
      </w:pPr>
      <w:rPr>
        <w:rFonts w:hint="default"/>
      </w:rPr>
    </w:lvl>
  </w:abstractNum>
  <w:abstractNum w:abstractNumId="15">
    <w:nsid w:val="E43A772E"/>
    <w:multiLevelType w:val="multilevel"/>
    <w:tmpl w:val="E43A772E"/>
    <w:lvl w:ilvl="0">
      <w:start w:val="1"/>
      <w:numFmt w:val="decimal"/>
      <w:lvlRestart w:val="0"/>
      <w:lvlText w:val="%1."/>
      <w:lvlJc w:val="left"/>
      <w:pPr>
        <w:tabs>
          <w:tab w:val="num" w:pos="0"/>
        </w:tabs>
        <w:ind w:left="1084" w:hanging="264"/>
      </w:pPr>
      <w:rPr>
        <w:rFonts w:ascii="黑体" w:hAnsi="黑体" w:eastAsia="黑体" w:cs="黑体" w:hint="default"/>
        <w:w w:val="100"/>
        <w:sz w:val="21"/>
        <w:szCs w:val="21"/>
      </w:rPr>
    </w:lvl>
    <w:lvl w:ilvl="1">
      <w:start w:val="0"/>
      <w:numFmt w:val="bullet"/>
      <w:lvlText w:val="•"/>
      <w:lvlJc w:val="left"/>
      <w:pPr>
        <w:tabs>
          <w:tab w:val="num" w:pos="0"/>
        </w:tabs>
        <w:ind w:left="1946" w:hanging="264"/>
      </w:pPr>
      <w:rPr>
        <w:rFonts w:hint="default"/>
      </w:rPr>
    </w:lvl>
    <w:lvl w:ilvl="2">
      <w:start w:val="0"/>
      <w:numFmt w:val="bullet"/>
      <w:lvlText w:val="•"/>
      <w:lvlJc w:val="left"/>
      <w:pPr>
        <w:tabs>
          <w:tab w:val="num" w:pos="0"/>
        </w:tabs>
        <w:ind w:left="2812" w:hanging="264"/>
      </w:pPr>
      <w:rPr>
        <w:rFonts w:hint="default"/>
      </w:rPr>
    </w:lvl>
    <w:lvl w:ilvl="3">
      <w:start w:val="0"/>
      <w:numFmt w:val="bullet"/>
      <w:lvlText w:val="•"/>
      <w:lvlJc w:val="left"/>
      <w:pPr>
        <w:tabs>
          <w:tab w:val="num" w:pos="0"/>
        </w:tabs>
        <w:ind w:left="3678" w:hanging="264"/>
      </w:pPr>
      <w:rPr>
        <w:rFonts w:hint="default"/>
      </w:rPr>
    </w:lvl>
    <w:lvl w:ilvl="4">
      <w:start w:val="0"/>
      <w:numFmt w:val="bullet"/>
      <w:lvlText w:val="•"/>
      <w:lvlJc w:val="left"/>
      <w:pPr>
        <w:tabs>
          <w:tab w:val="num" w:pos="0"/>
        </w:tabs>
        <w:ind w:left="4544" w:hanging="264"/>
      </w:pPr>
      <w:rPr>
        <w:rFonts w:hint="default"/>
      </w:rPr>
    </w:lvl>
    <w:lvl w:ilvl="5">
      <w:start w:val="0"/>
      <w:numFmt w:val="bullet"/>
      <w:lvlText w:val="•"/>
      <w:lvlJc w:val="left"/>
      <w:pPr>
        <w:tabs>
          <w:tab w:val="num" w:pos="0"/>
        </w:tabs>
        <w:ind w:left="5410" w:hanging="264"/>
      </w:pPr>
      <w:rPr>
        <w:rFonts w:hint="default"/>
      </w:rPr>
    </w:lvl>
    <w:lvl w:ilvl="6">
      <w:start w:val="0"/>
      <w:numFmt w:val="bullet"/>
      <w:lvlText w:val="•"/>
      <w:lvlJc w:val="left"/>
      <w:pPr>
        <w:tabs>
          <w:tab w:val="num" w:pos="0"/>
        </w:tabs>
        <w:ind w:left="6276" w:hanging="264"/>
      </w:pPr>
      <w:rPr>
        <w:rFonts w:hint="default"/>
      </w:rPr>
    </w:lvl>
    <w:lvl w:ilvl="7">
      <w:start w:val="0"/>
      <w:numFmt w:val="bullet"/>
      <w:lvlText w:val="•"/>
      <w:lvlJc w:val="left"/>
      <w:pPr>
        <w:tabs>
          <w:tab w:val="num" w:pos="0"/>
        </w:tabs>
        <w:ind w:left="7142" w:hanging="264"/>
      </w:pPr>
      <w:rPr>
        <w:rFonts w:hint="default"/>
      </w:rPr>
    </w:lvl>
    <w:lvl w:ilvl="8">
      <w:start w:val="0"/>
      <w:numFmt w:val="bullet"/>
      <w:lvlText w:val="•"/>
      <w:lvlJc w:val="left"/>
      <w:pPr>
        <w:tabs>
          <w:tab w:val="num" w:pos="0"/>
        </w:tabs>
        <w:ind w:left="8008" w:hanging="264"/>
      </w:pPr>
      <w:rPr>
        <w:rFonts w:hint="default"/>
      </w:rPr>
    </w:lvl>
  </w:abstractNum>
  <w:abstractNum w:abstractNumId="16">
    <w:nsid w:val="00F528D9"/>
    <w:multiLevelType w:val="singleLevel"/>
    <w:tmpl w:val="00F528D9"/>
    <w:lvl w:ilvl="0">
      <w:start w:val="2"/>
      <w:numFmt w:val="decimal"/>
      <w:lvlRestart w:val="0"/>
      <w:suff w:val="nothing"/>
      <w:lvlText w:val="（%1）"/>
      <w:lvlJc w:val="left"/>
      <w:pPr>
        <w:tabs>
          <w:tab w:val="num" w:pos="0"/>
        </w:tabs>
        <w:ind w:left="480" w:hanging="0"/>
      </w:pPr>
    </w:lvl>
  </w:abstractNum>
  <w:abstractNum w:abstractNumId="17">
    <w:nsid w:val="F45F6454"/>
    <w:multiLevelType w:val="singleLevel"/>
    <w:tmpl w:val="F45F6454"/>
    <w:lvl w:ilvl="0">
      <w:start w:val="7"/>
      <w:numFmt w:val="chineseCounting"/>
      <w:lvlRestart w:val="0"/>
      <w:suff w:val="space"/>
      <w:lvlText w:val="第%1章"/>
      <w:lvlJc w:val="left"/>
      <w:pPr>
        <w:tabs>
          <w:tab w:val="num" w:pos="0"/>
        </w:tabs>
        <w:ind w:left="0" w:hanging="0"/>
      </w:pPr>
      <w:rPr>
        <w:rFonts w:hint="eastAsia"/>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bordersDoNotSurroundHeader/>
  <w:bordersDoNotSurroundFooter/>
  <w:documentProtection w:edit="readOnly" w:enforcement="0"/>
  <w:defaultTabStop w:val="420"/>
  <w:drawingGridHorizontalSpacing w:val="100"/>
  <w:drawingGridVerticalSpacing w:val="156"/>
  <w:displayHorizontalDrawingGridEvery w:val="1"/>
  <w:displayVerticalDrawingGridEvery w:val="1"/>
  <w:noPunctuationKerning/>
  <w:characterSpacingControl w:val="compressPunctuation"/>
  <w:compat>
    <w:spaceForUL/>
    <w:balanceSingleByteDoubleByteWidth/>
    <w:ulTrailSpace/>
    <w:doNotExpandShiftReturn/>
    <w:adjustLineHeightInTable/>
    <w:compatSetting w:name="compatibilityMode" w:uri="http://schemas.microsoft.com/office/word" w:val="15"/>
  </w:compat>
  <w:docVars>
    <w:docVar w:name="commondata" w:val="eyJoZGlkIjoiODhkY2Q4NmNkNTJiMzc5NGEwNmY0ZDQzYWM4OGZkNDcifQ=="/>
  </w:docVar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rPr>
      <w:rFonts w:ascii="Times New Roman" w:eastAsia="Cambria Math" w:cs="Times New Roman" w:hAnsi="Times New Roman"/>
      <w:sz w:val="20"/>
      <w:szCs w:val="20"/>
      <w:lang w:val="en-US" w:eastAsia="zh-CN" w:bidi="ar-SA"/>
    </w:rPr>
  </w:style>
  <w:style w:type="paragraph" w:styleId="1">
    <w:name w:val="heading 1"/>
    <w:basedOn w:val="0"/>
    <w:next w:val="0"/>
    <w:pPr>
      <w:keepNext/>
      <w:keepLines/>
      <w:spacing w:before="340" w:beforeAutospacing="0" w:after="330" w:afterAutospacing="0" w:line="576" w:lineRule="auto"/>
      <w:outlineLvl w:val="0"/>
    </w:pPr>
    <w:rPr>
      <w:rFonts w:ascii="Cambria Math" w:hAnsi="Cambria Math"/>
      <w:b/>
      <w:kern w:val="44"/>
      <w:sz w:val="32"/>
    </w:rPr>
  </w:style>
  <w:style w:type="paragraph" w:styleId="2">
    <w:name w:val="heading 2"/>
    <w:basedOn w:val="0"/>
    <w:next w:val="0"/>
    <w:pPr>
      <w:keepNext/>
      <w:keepLines/>
      <w:spacing w:before="260" w:after="260" w:line="360" w:lineRule="auto"/>
      <w:outlineLvl w:val="1"/>
    </w:pPr>
    <w:rPr>
      <w:rFonts w:ascii="Microsoft YaHei UI" w:hAnsi="Microsoft YaHei UI"/>
      <w:b/>
      <w:bCs/>
      <w:sz w:val="28"/>
      <w:szCs w:val="32"/>
    </w:rPr>
  </w:style>
  <w:style w:type="paragraph" w:styleId="3">
    <w:name w:val="heading 3"/>
    <w:basedOn w:val="0"/>
    <w:next w:val="0"/>
    <w:pPr>
      <w:keepNext/>
      <w:keepLines/>
      <w:spacing w:before="260" w:after="260" w:line="360" w:lineRule="auto"/>
      <w:outlineLvl w:val="2"/>
    </w:pPr>
    <w:rPr>
      <w:b/>
      <w:bCs/>
      <w:szCs w:val="32"/>
    </w:rPr>
  </w:style>
  <w:style w:type="paragraph" w:styleId="4">
    <w:name w:val="heading 4"/>
    <w:basedOn w:val="0"/>
    <w:next w:val="0"/>
    <w:pPr>
      <w:keepNext/>
      <w:keepLines/>
      <w:spacing w:before="280" w:after="290" w:line="377" w:lineRule="auto"/>
      <w:outlineLvl w:val="3"/>
    </w:pPr>
    <w:rPr>
      <w:rFonts w:ascii="Courier New" w:eastAsia="Courier New" w:hAnsi="Courier New"/>
      <w:b/>
      <w:bCs/>
      <w:sz w:val="28"/>
      <w:szCs w:val="28"/>
    </w:rPr>
  </w:style>
  <w:style w:type="paragraph" w:styleId="5">
    <w:name w:val="heading 5"/>
    <w:basedOn w:val="0"/>
    <w:next w:val="0"/>
    <w:pPr>
      <w:keepNext/>
      <w:keepLines/>
      <w:spacing w:before="280" w:after="290" w:line="377" w:lineRule="auto"/>
      <w:outlineLvl w:val="4"/>
    </w:pPr>
    <w:rPr>
      <w:b/>
      <w:bCs/>
      <w:sz w:val="28"/>
      <w:szCs w:val="28"/>
    </w:rPr>
  </w:style>
  <w:style w:type="paragraph" w:styleId="6">
    <w:name w:val="heading 6"/>
    <w:basedOn w:val="0"/>
    <w:next w:val="0"/>
    <w:pPr>
      <w:keepNext/>
      <w:keepLines/>
      <w:widowControl w:val="0"/>
      <w:spacing w:before="240" w:after="64" w:line="317" w:lineRule="auto"/>
      <w:jc w:val="both"/>
      <w:outlineLvl w:val="5"/>
    </w:pPr>
    <w:rPr>
      <w:rFonts w:ascii="Arial Narrow" w:eastAsia="仿宋_GB2312" w:hAnsi="Arial Narrow"/>
      <w:b/>
      <w:bCs/>
      <w:kern w:val="2"/>
      <w:sz w:val="24"/>
      <w:szCs w:val="24"/>
    </w:rPr>
  </w:style>
  <w:style w:type="paragraph" w:styleId="7">
    <w:name w:val="heading 7"/>
    <w:basedOn w:val="0"/>
    <w:next w:val="0"/>
    <w:pPr>
      <w:keepNext/>
      <w:keepLines/>
      <w:widowControl w:val="0"/>
      <w:spacing w:before="240" w:after="64" w:line="317" w:lineRule="auto"/>
      <w:jc w:val="both"/>
      <w:outlineLvl w:val="6"/>
    </w:pPr>
    <w:rPr>
      <w:rFonts w:eastAsia="仿宋_GB2312"/>
      <w:b/>
      <w:bCs/>
      <w:kern w:val="2"/>
      <w:sz w:val="24"/>
      <w:szCs w:val="24"/>
    </w:rPr>
  </w:style>
  <w:style w:type="paragraph" w:styleId="8">
    <w:name w:val="heading 8"/>
    <w:basedOn w:val="0"/>
    <w:next w:val="0"/>
    <w:pPr>
      <w:keepNext/>
      <w:keepLines/>
      <w:widowControl w:val="0"/>
      <w:spacing w:before="240" w:after="64" w:line="317" w:lineRule="auto"/>
      <w:jc w:val="both"/>
      <w:outlineLvl w:val="7"/>
    </w:pPr>
    <w:rPr>
      <w:rFonts w:ascii="Arial Narrow" w:eastAsia="仿宋_GB2312" w:hAnsi="Arial Narrow"/>
      <w:kern w:val="2"/>
      <w:sz w:val="24"/>
      <w:szCs w:val="24"/>
    </w:rPr>
  </w:style>
  <w:style w:type="paragraph" w:styleId="9">
    <w:name w:val="heading 9"/>
    <w:basedOn w:val="0"/>
    <w:next w:val="0"/>
    <w:pPr>
      <w:keepNext/>
      <w:keepLines/>
      <w:widowControl w:val="0"/>
      <w:spacing w:before="240" w:after="64" w:line="317" w:lineRule="auto"/>
      <w:jc w:val="both"/>
      <w:outlineLvl w:val="8"/>
    </w:pPr>
    <w:rPr>
      <w:rFonts w:ascii="Arial Narrow" w:eastAsia="仿宋_GB2312" w:hAnsi="Arial Narrow"/>
      <w:kern w:val="2"/>
      <w:sz w:val="21"/>
      <w:szCs w:val="21"/>
    </w:rPr>
  </w:style>
  <w:style w:type="character" w:default="1" w:styleId="10">
    <w:name w:val="Default Paragraph Font"/>
  </w:style>
  <w:style w:type="paragraph" w:styleId="15">
    <w:name w:val="toc 7"/>
    <w:basedOn w:val="0"/>
    <w:next w:val="0"/>
    <w:pPr>
      <w:widowControl w:val="0"/>
      <w:ind w:leftChars="1200" w:left="1200"/>
      <w:jc w:val="both"/>
    </w:pPr>
    <w:rPr>
      <w:rFonts w:eastAsia="仿宋_GB2312" w:cs="黑体"/>
      <w:kern w:val="2"/>
      <w:sz w:val="21"/>
      <w:szCs w:val="22"/>
    </w:rPr>
  </w:style>
  <w:style w:type="paragraph" w:styleId="16">
    <w:name w:val="Normal Indent"/>
    <w:basedOn w:val="0"/>
    <w:pPr>
      <w:widowControl w:val="0"/>
      <w:ind w:firstLineChars="200" w:firstLine="200"/>
      <w:jc w:val="both"/>
    </w:pPr>
    <w:rPr>
      <w:rFonts w:eastAsia="仿宋_GB2312" w:cs="黑体"/>
      <w:kern w:val="2"/>
      <w:sz w:val="24"/>
      <w:szCs w:val="24"/>
    </w:rPr>
  </w:style>
  <w:style w:type="paragraph" w:styleId="17">
    <w:name w:val="caption"/>
    <w:basedOn w:val="0"/>
    <w:next w:val="0"/>
    <w:pPr>
      <w:widowControl w:val="0"/>
      <w:jc w:val="both"/>
    </w:pPr>
    <w:rPr>
      <w:rFonts w:ascii="Arial Narrow" w:eastAsia="Cambria Math" w:cs="黑体" w:hAnsi="Arial Narrow"/>
      <w:kern w:val="2"/>
    </w:rPr>
  </w:style>
  <w:style w:type="paragraph" w:styleId="18">
    <w:name w:val="Document Map"/>
    <w:basedOn w:val="0"/>
    <w:pPr>
      <w:widowControl w:val="0"/>
      <w:shd w:val="clear" w:color="auto" w:fill="000080"/>
      <w:jc w:val="both"/>
    </w:pPr>
    <w:rPr>
      <w:rFonts w:ascii="黑体" w:eastAsia="仿宋_GB2312" w:hAnsi="黑体"/>
      <w:szCs w:val="24"/>
      <w:shd w:val="clear" w:color="auto" w:fill="000080"/>
    </w:rPr>
  </w:style>
  <w:style w:type="paragraph" w:styleId="19">
    <w:name w:val="annotation text"/>
    <w:basedOn w:val="0"/>
    <w:pPr>
      <w:jc w:val="left"/>
    </w:pPr>
  </w:style>
  <w:style w:type="paragraph" w:styleId="20">
    <w:name w:val="Body Text"/>
    <w:basedOn w:val="0"/>
    <w:pPr>
      <w:widowControl w:val="0"/>
      <w:adjustRightInd w:val="0"/>
      <w:spacing w:after="60" w:line="360" w:lineRule="atLeast"/>
      <w:ind w:leftChars="30" w:left="30" w:rightChars="30" w:right="30"/>
      <w:jc w:val="center"/>
      <w:textAlignment w:val="baseline"/>
    </w:pPr>
    <w:rPr>
      <w:rFonts w:ascii="黑体" w:eastAsia="仿宋_GB2312" w:hAnsi="黑体"/>
    </w:rPr>
  </w:style>
  <w:style w:type="paragraph" w:styleId="21">
    <w:name w:val="Body Text Indent"/>
    <w:basedOn w:val="0"/>
    <w:pPr>
      <w:spacing w:after="120"/>
      <w:ind w:leftChars="200" w:left="200"/>
    </w:pPr>
  </w:style>
  <w:style w:type="paragraph" w:styleId="22">
    <w:name w:val="List 2"/>
    <w:basedOn w:val="0"/>
    <w:pPr>
      <w:widowControl w:val="0"/>
      <w:ind w:leftChars="200" w:left="400" w:hangingChars="200" w:hanging="200"/>
      <w:jc w:val="both"/>
    </w:pPr>
    <w:rPr>
      <w:rFonts w:ascii="黑体" w:eastAsia="仿宋_GB2312" w:cs="黑体" w:hAnsi="黑体"/>
      <w:kern w:val="2"/>
      <w:sz w:val="24"/>
      <w:szCs w:val="24"/>
    </w:rPr>
  </w:style>
  <w:style w:type="paragraph" w:styleId="23">
    <w:name w:val="index 4"/>
    <w:basedOn w:val="0"/>
    <w:next w:val="0"/>
    <w:pPr>
      <w:widowControl w:val="0"/>
      <w:ind w:leftChars="600" w:left="600"/>
      <w:jc w:val="both"/>
    </w:pPr>
    <w:rPr>
      <w:rFonts w:ascii="黑体" w:eastAsia="仿宋_GB2312" w:cs="黑体" w:hAnsi="黑体"/>
      <w:kern w:val="2"/>
      <w:sz w:val="21"/>
      <w:szCs w:val="24"/>
    </w:rPr>
  </w:style>
  <w:style w:type="paragraph" w:styleId="24">
    <w:name w:val="toc 5"/>
    <w:basedOn w:val="0"/>
    <w:next w:val="0"/>
    <w:pPr>
      <w:widowControl w:val="0"/>
      <w:tabs>
        <w:tab w:val="right" w:leader="dot" w:pos="8296"/>
      </w:tabs>
      <w:ind w:leftChars="500" w:left="500"/>
      <w:jc w:val="both"/>
    </w:pPr>
    <w:rPr>
      <w:rFonts w:eastAsia="仿宋_GB2312" w:cs="黑体"/>
      <w:kern w:val="2"/>
      <w:sz w:val="21"/>
      <w:szCs w:val="22"/>
    </w:rPr>
  </w:style>
  <w:style w:type="paragraph" w:styleId="25">
    <w:name w:val="toc 3"/>
    <w:basedOn w:val="0"/>
    <w:next w:val="0"/>
    <w:pPr>
      <w:widowControl w:val="0"/>
      <w:ind w:leftChars="400" w:left="400"/>
      <w:jc w:val="both"/>
    </w:pPr>
    <w:rPr>
      <w:rFonts w:eastAsia="仿宋_GB2312" w:cs="黑体"/>
      <w:kern w:val="2"/>
      <w:sz w:val="21"/>
      <w:szCs w:val="22"/>
    </w:rPr>
  </w:style>
  <w:style w:type="paragraph" w:styleId="26">
    <w:name w:val="Plain Text"/>
    <w:basedOn w:val="0"/>
    <w:rPr>
      <w:rFonts w:ascii="仿宋_GB2312" w:eastAsia="仿宋_GB2312"/>
      <w:kern w:val="2"/>
      <w:sz w:val="24"/>
      <w:szCs w:val="24"/>
    </w:rPr>
  </w:style>
  <w:style w:type="paragraph" w:styleId="27">
    <w:name w:val="toc 8"/>
    <w:basedOn w:val="0"/>
    <w:next w:val="0"/>
    <w:pPr>
      <w:widowControl w:val="0"/>
      <w:ind w:leftChars="1400" w:left="1400"/>
      <w:jc w:val="both"/>
    </w:pPr>
    <w:rPr>
      <w:rFonts w:eastAsia="仿宋_GB2312" w:cs="黑体"/>
      <w:kern w:val="2"/>
      <w:sz w:val="21"/>
      <w:szCs w:val="22"/>
    </w:rPr>
  </w:style>
  <w:style w:type="paragraph" w:styleId="28">
    <w:name w:val="Date"/>
    <w:basedOn w:val="0"/>
    <w:next w:val="0"/>
    <w:pPr>
      <w:widowControl w:val="0"/>
      <w:ind w:leftChars="2500" w:left="2500"/>
      <w:jc w:val="both"/>
    </w:pPr>
    <w:rPr>
      <w:rFonts w:ascii="仿宋_GB2312" w:eastAsia="仿宋_GB2312"/>
      <w:sz w:val="28"/>
    </w:rPr>
  </w:style>
  <w:style w:type="paragraph" w:styleId="29">
    <w:name w:val="Body Text Indent 2"/>
    <w:basedOn w:val="0"/>
    <w:pPr>
      <w:spacing w:after="120" w:line="480" w:lineRule="auto"/>
      <w:ind w:leftChars="200" w:left="200"/>
    </w:pPr>
  </w:style>
  <w:style w:type="paragraph" w:styleId="30">
    <w:name w:val="Balloon Text"/>
    <w:basedOn w:val="0"/>
    <w:rPr>
      <w:sz w:val="18"/>
      <w:szCs w:val="18"/>
    </w:rPr>
  </w:style>
  <w:style w:type="paragraph" w:styleId="31">
    <w:name w:val="footer"/>
    <w:basedOn w:val="0"/>
    <w:pPr>
      <w:tabs>
        <w:tab w:val="center" w:pos="4153"/>
        <w:tab w:val="right" w:pos="8306"/>
      </w:tabs>
      <w:snapToGrid w:val="0"/>
      <w:jc w:val="left"/>
    </w:pPr>
    <w:rPr>
      <w:sz w:val="18"/>
    </w:rPr>
  </w:style>
  <w:style w:type="paragraph" w:styleId="32">
    <w:name w:val="header"/>
    <w:basedOn w:val="0"/>
    <w:pPr>
      <w:pBdr>
        <w:top w:val="none" w:sz="0" w:space="0" w:color="auto"/>
        <w:left w:val="none" w:sz="0" w:space="0" w:color="auto"/>
        <w:bottom w:val="none" w:sz="0" w:space="0" w:color="auto"/>
        <w:right w:val="none" w:sz="0" w:space="0" w:color="auto"/>
      </w:pBdr>
      <w:tabs>
        <w:tab w:val="center" w:pos="4153"/>
        <w:tab w:val="right" w:pos="8306"/>
      </w:tabs>
      <w:snapToGrid w:val="0"/>
      <w:spacing w:line="240" w:lineRule="auto"/>
      <w:jc w:val="both"/>
      <w:outlineLvl w:val="9"/>
    </w:pPr>
    <w:rPr>
      <w:sz w:val="18"/>
    </w:rPr>
  </w:style>
  <w:style w:type="paragraph" w:styleId="33">
    <w:name w:val="toc 1"/>
    <w:basedOn w:val="0"/>
    <w:next w:val="0"/>
    <w:pPr>
      <w:widowControl w:val="0"/>
      <w:tabs>
        <w:tab w:val="right" w:leader="dot" w:pos="8296"/>
      </w:tabs>
      <w:jc w:val="both"/>
    </w:pPr>
    <w:rPr>
      <w:rFonts w:ascii="仿宋_GB2312" w:eastAsia="Microsoft YaHei UI" w:cs="Courier New" w:hAnsi="仿宋_GB2312"/>
      <w:b/>
      <w:sz w:val="28"/>
    </w:rPr>
  </w:style>
  <w:style w:type="paragraph" w:styleId="34">
    <w:name w:val="toc 4"/>
    <w:basedOn w:val="0"/>
    <w:next w:val="0"/>
    <w:pPr>
      <w:widowControl w:val="0"/>
      <w:tabs>
        <w:tab w:val="left" w:pos="1890"/>
        <w:tab w:val="right" w:leader="dot" w:pos="8296"/>
      </w:tabs>
      <w:ind w:leftChars="300" w:left="300"/>
      <w:jc w:val="both"/>
    </w:pPr>
    <w:rPr>
      <w:rFonts w:eastAsia="仿宋_GB2312" w:cs="黑体"/>
      <w:kern w:val="2"/>
      <w:sz w:val="21"/>
      <w:szCs w:val="22"/>
    </w:rPr>
  </w:style>
  <w:style w:type="paragraph" w:styleId="35">
    <w:name w:val="Subtitle"/>
    <w:basedOn w:val="0"/>
    <w:next w:val="0"/>
    <w:pPr>
      <w:widowControl w:val="0"/>
      <w:spacing w:before="240" w:after="60" w:line="312" w:lineRule="auto"/>
      <w:jc w:val="center"/>
      <w:outlineLvl w:val="1"/>
    </w:pPr>
    <w:rPr>
      <w:rFonts w:ascii="Arial Narrow" w:eastAsia="仿宋_GB2312" w:hAnsi="Arial Narrow"/>
      <w:b/>
      <w:bCs/>
      <w:kern w:val="28"/>
      <w:sz w:val="32"/>
      <w:szCs w:val="32"/>
    </w:rPr>
  </w:style>
  <w:style w:type="paragraph" w:styleId="36">
    <w:name w:val="toc 6"/>
    <w:basedOn w:val="0"/>
    <w:next w:val="0"/>
    <w:pPr>
      <w:widowControl w:val="0"/>
      <w:ind w:leftChars="1000" w:left="1000"/>
      <w:jc w:val="both"/>
    </w:pPr>
    <w:rPr>
      <w:rFonts w:eastAsia="仿宋_GB2312" w:cs="黑体"/>
      <w:kern w:val="2"/>
      <w:sz w:val="21"/>
      <w:szCs w:val="22"/>
    </w:rPr>
  </w:style>
  <w:style w:type="paragraph" w:styleId="37">
    <w:name w:val="toc 2"/>
    <w:basedOn w:val="0"/>
    <w:next w:val="0"/>
    <w:pPr>
      <w:widowControl w:val="0"/>
      <w:ind w:leftChars="200" w:left="200"/>
      <w:jc w:val="both"/>
    </w:pPr>
    <w:rPr>
      <w:rFonts w:ascii="仿宋_GB2312" w:eastAsia="仿宋_GB2312" w:cs="黑体"/>
      <w:b/>
      <w:kern w:val="2"/>
      <w:sz w:val="28"/>
    </w:rPr>
  </w:style>
  <w:style w:type="paragraph" w:styleId="38">
    <w:name w:val="toc 9"/>
    <w:basedOn w:val="0"/>
    <w:next w:val="0"/>
    <w:pPr>
      <w:widowControl w:val="0"/>
      <w:ind w:leftChars="1600" w:left="1600"/>
      <w:jc w:val="both"/>
    </w:pPr>
    <w:rPr>
      <w:rFonts w:eastAsia="仿宋_GB2312" w:cs="黑体"/>
      <w:kern w:val="2"/>
      <w:sz w:val="21"/>
      <w:szCs w:val="22"/>
    </w:rPr>
  </w:style>
  <w:style w:type="paragraph" w:styleId="39">
    <w:name w:val="Normal (Web)"/>
    <w:basedOn w:val="0"/>
    <w:pPr>
      <w:spacing w:before="100" w:beforeAutospacing="1" w:after="100" w:afterAutospacing="1" w:line="320" w:lineRule="atLeast"/>
    </w:pPr>
    <w:rPr>
      <w:rFonts w:ascii="仿宋_GB2312" w:eastAsia="仿宋_GB2312" w:cs="黑体"/>
      <w:sz w:val="18"/>
      <w:szCs w:val="18"/>
    </w:rPr>
  </w:style>
  <w:style w:type="paragraph" w:styleId="40">
    <w:name w:val="Title"/>
    <w:basedOn w:val="1"/>
    <w:pPr>
      <w:keepNext/>
      <w:keepLines w:val="0"/>
      <w:widowControl w:val="0"/>
      <w:tabs>
        <w:tab w:val="left" w:pos="48"/>
      </w:tabs>
      <w:overflowPunct w:val="0"/>
      <w:adjustRightInd w:val="0"/>
      <w:spacing w:before="240" w:after="60" w:line="300" w:lineRule="auto"/>
      <w:jc w:val="center"/>
    </w:pPr>
    <w:rPr>
      <w:rFonts w:ascii="TimesNewRomanPSMT" w:eastAsia="Cambria Math" w:hAnsi="TimesNewRomanPSMT"/>
      <w:b w:val="0"/>
      <w:kern w:val="0"/>
      <w:sz w:val="30"/>
      <w:szCs w:val="32"/>
    </w:rPr>
  </w:style>
  <w:style w:type="paragraph" w:styleId="41">
    <w:name w:val="annotation subject"/>
    <w:basedOn w:val="19"/>
    <w:next w:val="19"/>
    <w:rPr>
      <w:b/>
      <w:bCs/>
    </w:rPr>
  </w:style>
  <w:style w:type="character" w:styleId="42">
    <w:name w:val="Strong"/>
    <w:rPr>
      <w:b/>
      <w:bCs/>
    </w:rPr>
  </w:style>
  <w:style w:type="character" w:styleId="43">
    <w:name w:val="page number"/>
    <w:basedOn w:val="10"/>
  </w:style>
  <w:style w:type="character" w:styleId="44">
    <w:name w:val="Emphasis"/>
    <w:rPr>
      <w:i/>
      <w:iCs/>
    </w:rPr>
  </w:style>
  <w:style w:type="character" w:styleId="45">
    <w:name w:val="Hyperlink"/>
    <w:rPr>
      <w:rFonts w:cs="黑体"/>
      <w:color w:val="0000FF"/>
      <w:u w:val="single"/>
    </w:rPr>
  </w:style>
  <w:style w:type="character" w:styleId="46">
    <w:name w:val="annotation reference"/>
    <w:rPr>
      <w:sz w:val="21"/>
      <w:szCs w:val="21"/>
    </w:rPr>
  </w:style>
  <w:style w:type="character" w:customStyle="1" w:styleId="47">
    <w:name w:val="标题 3 字符"/>
    <w:rPr>
      <w:b/>
      <w:bCs/>
      <w:kern w:val="2"/>
      <w:sz w:val="32"/>
      <w:szCs w:val="32"/>
    </w:rPr>
  </w:style>
  <w:style w:type="character" w:customStyle="1" w:styleId="48">
    <w:name w:val="标题 4 字符"/>
    <w:rPr>
      <w:rFonts w:ascii="Courier New" w:eastAsia="Courier New" w:cs="黑体" w:hAnsi="Courier New"/>
      <w:b/>
      <w:bCs/>
      <w:kern w:val="2"/>
      <w:sz w:val="28"/>
      <w:szCs w:val="28"/>
    </w:rPr>
  </w:style>
  <w:style w:type="character" w:customStyle="1" w:styleId="49">
    <w:name w:val="标题 2 字符"/>
    <w:rPr>
      <w:rFonts w:ascii="Courier New" w:eastAsia="Courier New" w:cs="黑体" w:hAnsi="Courier New"/>
      <w:b/>
      <w:bCs/>
      <w:kern w:val="2"/>
      <w:sz w:val="32"/>
      <w:szCs w:val="32"/>
    </w:rPr>
  </w:style>
  <w:style w:type="character" w:customStyle="1" w:styleId="50">
    <w:name w:val="批注文字 Char Char"/>
    <w:rPr>
      <w:rFonts w:ascii="仿宋_GB2312" w:eastAsia="仿宋_GB2312" w:cs="黑体"/>
      <w:sz w:val="28"/>
      <w:szCs w:val="20"/>
    </w:rPr>
  </w:style>
  <w:style w:type="character" w:customStyle="1" w:styleId="51">
    <w:name w:val="引用 字符"/>
    <w:rPr>
      <w:i/>
      <w:iCs/>
      <w:color w:val="404040"/>
      <w:kern w:val="2"/>
      <w:sz w:val="21"/>
      <w:szCs w:val="22"/>
    </w:rPr>
  </w:style>
  <w:style w:type="character" w:customStyle="1" w:styleId="52">
    <w:name w:val="批注主题 字符"/>
    <w:rPr>
      <w:b/>
      <w:bCs/>
      <w:kern w:val="2"/>
      <w:sz w:val="21"/>
      <w:szCs w:val="22"/>
    </w:rPr>
  </w:style>
  <w:style w:type="paragraph" w:styleId="53">
    <w:name w:val="Quote"/>
    <w:basedOn w:val="0"/>
    <w:next w:val="0"/>
    <w:pPr>
      <w:widowControl w:val="0"/>
      <w:jc w:val="both"/>
    </w:pPr>
    <w:rPr>
      <w:rFonts w:eastAsia="仿宋_GB2312"/>
      <w:i/>
      <w:iCs/>
      <w:color w:val="000000"/>
      <w:kern w:val="2"/>
      <w:sz w:val="21"/>
      <w:szCs w:val="22"/>
    </w:rPr>
  </w:style>
  <w:style w:type="character" w:customStyle="1" w:styleId="54">
    <w:name w:val="正文文本缩进 2 字符"/>
    <w:rPr>
      <w:rFonts w:ascii="黑体" w:hAnsi="黑体"/>
      <w:kern w:val="2"/>
      <w:sz w:val="24"/>
      <w:szCs w:val="24"/>
    </w:rPr>
  </w:style>
  <w:style w:type="character" w:customStyle="1" w:styleId="55">
    <w:name w:val="引用 字符1"/>
    <w:rPr>
      <w:rFonts w:eastAsia="Cambria Math"/>
      <w:i/>
      <w:iCs/>
      <w:color w:val="404040"/>
    </w:rPr>
  </w:style>
  <w:style w:type="character" w:customStyle="1" w:styleId="56">
    <w:name w:val="批注文字 字符"/>
    <w:rPr>
      <w:kern w:val="2"/>
      <w:sz w:val="21"/>
      <w:szCs w:val="22"/>
    </w:rPr>
  </w:style>
  <w:style w:type="character" w:customStyle="1" w:styleId="57">
    <w:name w:val="批注框文本 Char1"/>
    <w:rPr>
      <w:kern w:val="2"/>
      <w:sz w:val="18"/>
      <w:szCs w:val="18"/>
    </w:rPr>
  </w:style>
  <w:style w:type="character" w:customStyle="1" w:styleId="58">
    <w:name w:val="正文文本 Char1"/>
    <w:rPr>
      <w:kern w:val="2"/>
      <w:sz w:val="21"/>
      <w:szCs w:val="22"/>
    </w:rPr>
  </w:style>
  <w:style w:type="character" w:customStyle="1" w:styleId="59">
    <w:name w:val="_Style 59"/>
    <w:rPr>
      <w:caps w:val="0"/>
      <w:smallCaps/>
      <w:color w:val="C0504D"/>
      <w:u w:val="single"/>
    </w:rPr>
  </w:style>
  <w:style w:type="character" w:customStyle="1" w:styleId="60">
    <w:name w:val="文档结构图 字符1"/>
    <w:rPr>
      <w:rFonts w:ascii="仿宋_GB2312" w:eastAsia="仿宋_GB2312"/>
      <w:sz w:val="18"/>
      <w:szCs w:val="18"/>
    </w:rPr>
  </w:style>
  <w:style w:type="character" w:customStyle="1" w:styleId="61">
    <w:name w:val="标题 7 字符"/>
    <w:rPr>
      <w:b/>
      <w:bCs/>
      <w:kern w:val="2"/>
      <w:sz w:val="24"/>
      <w:szCs w:val="24"/>
    </w:rPr>
  </w:style>
  <w:style w:type="paragraph" w:customStyle="1" w:styleId="62">
    <w:name w:val="标题4"/>
    <w:basedOn w:val="2"/>
    <w:next w:val="23"/>
    <w:pPr>
      <w:keepNext/>
      <w:keepLines/>
      <w:widowControl w:val="0"/>
      <w:spacing w:line="413" w:lineRule="auto"/>
      <w:jc w:val="both"/>
    </w:pPr>
    <w:rPr>
      <w:rFonts w:ascii="@宋体" w:eastAsia="仿宋_GB2312" w:hAnsi="@宋体"/>
      <w:sz w:val="24"/>
    </w:rPr>
  </w:style>
  <w:style w:type="character" w:customStyle="1" w:styleId="63">
    <w:name w:val="日期 Char1"/>
    <w:rPr>
      <w:kern w:val="2"/>
      <w:sz w:val="21"/>
      <w:szCs w:val="22"/>
    </w:rPr>
  </w:style>
  <w:style w:type="character" w:customStyle="1" w:styleId="64">
    <w:name w:val="标题 1 字符"/>
    <w:rPr>
      <w:b/>
      <w:bCs/>
      <w:kern w:val="44"/>
      <w:sz w:val="44"/>
      <w:szCs w:val="44"/>
    </w:rPr>
  </w:style>
  <w:style w:type="character" w:customStyle="1" w:styleId="65">
    <w:name w:val="文档结构图 字符"/>
    <w:rPr>
      <w:rFonts w:ascii="仿宋_GB2312" w:eastAsia="仿宋_GB2312"/>
      <w:kern w:val="2"/>
      <w:sz w:val="18"/>
      <w:szCs w:val="18"/>
    </w:rPr>
  </w:style>
  <w:style w:type="character" w:customStyle="1" w:styleId="66">
    <w:name w:val="副标题 字符1"/>
    <w:rPr>
      <w:rFonts w:ascii="Courier New" w:cs="黑体" w:hAnsi="Courier New"/>
      <w:b/>
      <w:bCs/>
      <w:kern w:val="28"/>
      <w:sz w:val="32"/>
      <w:szCs w:val="32"/>
    </w:rPr>
  </w:style>
  <w:style w:type="character" w:customStyle="1" w:styleId="67">
    <w:name w:val="标题 9 字符"/>
    <w:rPr>
      <w:rFonts w:ascii="Courier New" w:eastAsia="Courier New" w:cs="黑体" w:hAnsi="Courier New"/>
      <w:kern w:val="2"/>
      <w:sz w:val="21"/>
      <w:szCs w:val="21"/>
    </w:rPr>
  </w:style>
  <w:style w:type="character" w:customStyle="1" w:styleId="68">
    <w:name w:val="日期 字符"/>
    <w:rPr>
      <w:kern w:val="2"/>
      <w:sz w:val="21"/>
      <w:szCs w:val="22"/>
    </w:rPr>
  </w:style>
  <w:style w:type="character" w:customStyle="1" w:styleId="69">
    <w:name w:val="textcontents"/>
    <w:rPr>
      <w:rFonts w:cs="黑体"/>
    </w:rPr>
  </w:style>
  <w:style w:type="character" w:customStyle="1" w:styleId="70">
    <w:name w:val="明显引用 字符1"/>
    <w:rPr>
      <w:rFonts w:eastAsia="Cambria Math"/>
      <w:i/>
      <w:iCs/>
      <w:color w:val="5B9BD5"/>
    </w:rPr>
  </w:style>
  <w:style w:type="character" w:customStyle="1" w:styleId="71">
    <w:name w:val="页眉 字符"/>
    <w:rPr>
      <w:kern w:val="2"/>
      <w:sz w:val="18"/>
      <w:szCs w:val="18"/>
    </w:rPr>
  </w:style>
  <w:style w:type="character" w:customStyle="1" w:styleId="72">
    <w:name w:val="副标题 字符"/>
    <w:rPr>
      <w:rFonts w:ascii="TimesNewRomanPSMT" w:eastAsia="TimesNewRomanPSMT" w:cs="黑体" w:hAnsi="TimesNewRomanPSMT"/>
      <w:b/>
      <w:bCs/>
      <w:kern w:val="28"/>
      <w:sz w:val="32"/>
      <w:szCs w:val="32"/>
    </w:rPr>
  </w:style>
  <w:style w:type="character" w:customStyle="1" w:styleId="73">
    <w:name w:val="_Style 85"/>
    <w:rPr>
      <w:b/>
      <w:bCs/>
      <w:caps w:val="0"/>
      <w:smallCaps/>
      <w:color w:val="C0504D"/>
      <w:spacing w:val="5"/>
      <w:u w:val="single"/>
    </w:rPr>
  </w:style>
  <w:style w:type="paragraph" w:styleId="74">
    <w:name w:val="Intense Quote"/>
    <w:basedOn w:val="0"/>
    <w:next w:val="0"/>
    <w:pPr>
      <w:widowControl w:val="0"/>
      <w:pBdr>
        <w:bottom w:val="single" w:sz="4" w:space="4" w:color="4F81BD"/>
      </w:pBdr>
      <w:spacing w:before="200" w:after="280"/>
      <w:ind w:left="936" w:right="936"/>
      <w:jc w:val="both"/>
    </w:pPr>
    <w:rPr>
      <w:rFonts w:eastAsia="仿宋_GB2312"/>
      <w:b/>
      <w:bCs/>
      <w:i/>
      <w:iCs/>
      <w:color w:val="4F81BD"/>
      <w:kern w:val="2"/>
      <w:sz w:val="21"/>
      <w:szCs w:val="22"/>
    </w:rPr>
  </w:style>
  <w:style w:type="character" w:customStyle="1" w:styleId="75">
    <w:name w:val="文档结构图 Char1"/>
    <w:rPr>
      <w:rFonts w:ascii="仿宋_GB2312" w:hAnsi="仿宋_GB2312"/>
      <w:kern w:val="2"/>
      <w:sz w:val="18"/>
      <w:szCs w:val="18"/>
    </w:rPr>
  </w:style>
  <w:style w:type="paragraph" w:customStyle="1" w:styleId="76">
    <w:name w:val="标题5"/>
    <w:basedOn w:val="3"/>
    <w:pPr>
      <w:keepNext/>
      <w:keepLines/>
      <w:widowControl w:val="0"/>
      <w:spacing w:line="413" w:lineRule="auto"/>
      <w:jc w:val="both"/>
    </w:pPr>
    <w:rPr>
      <w:rFonts w:ascii="@宋体" w:eastAsia="仿宋_GB2312" w:hAnsi="@宋体"/>
      <w:sz w:val="24"/>
    </w:rPr>
  </w:style>
  <w:style w:type="character" w:customStyle="1" w:styleId="77">
    <w:name w:val="明显引用 字符"/>
    <w:rPr>
      <w:i/>
      <w:iCs/>
      <w:color w:val="5B9BD5"/>
      <w:kern w:val="2"/>
      <w:sz w:val="21"/>
      <w:szCs w:val="22"/>
    </w:rPr>
  </w:style>
  <w:style w:type="character" w:customStyle="1" w:styleId="78">
    <w:name w:val="正文文本 字符1"/>
    <w:rPr>
      <w:rFonts w:eastAsia="Cambria Math"/>
    </w:rPr>
  </w:style>
  <w:style w:type="character" w:customStyle="1" w:styleId="79">
    <w:name w:val="_Style 101"/>
    <w:rPr>
      <w:i/>
      <w:iCs/>
      <w:color w:val="808080"/>
    </w:rPr>
  </w:style>
  <w:style w:type="character" w:customStyle="1" w:styleId="80">
    <w:name w:val="_Style 102"/>
    <w:rPr>
      <w:b/>
      <w:bCs/>
      <w:caps w:val="0"/>
      <w:smallCaps/>
      <w:spacing w:val="5"/>
    </w:rPr>
  </w:style>
  <w:style w:type="character" w:customStyle="1" w:styleId="81">
    <w:name w:val="日期 字符1"/>
    <w:rPr>
      <w:rFonts w:eastAsia="Cambria Math"/>
    </w:rPr>
  </w:style>
  <w:style w:type="character" w:customStyle="1" w:styleId="82">
    <w:name w:val="标题 6 字符"/>
    <w:rPr>
      <w:rFonts w:ascii="Courier New" w:eastAsia="Courier New" w:cs="黑体" w:hAnsi="Courier New"/>
      <w:b/>
      <w:bCs/>
      <w:kern w:val="2"/>
      <w:sz w:val="24"/>
      <w:szCs w:val="24"/>
    </w:rPr>
  </w:style>
  <w:style w:type="character" w:customStyle="1" w:styleId="83">
    <w:name w:val="标题 8 字符"/>
    <w:rPr>
      <w:rFonts w:ascii="Courier New" w:eastAsia="Courier New" w:cs="黑体" w:hAnsi="Courier New"/>
      <w:kern w:val="2"/>
      <w:sz w:val="24"/>
      <w:szCs w:val="24"/>
    </w:rPr>
  </w:style>
  <w:style w:type="character" w:customStyle="1" w:styleId="84">
    <w:name w:val="正文文本 字符"/>
    <w:rPr>
      <w:kern w:val="2"/>
      <w:sz w:val="21"/>
      <w:szCs w:val="22"/>
    </w:rPr>
  </w:style>
  <w:style w:type="character" w:customStyle="1" w:styleId="85">
    <w:name w:val="标题 5 字符"/>
    <w:rPr>
      <w:b/>
      <w:bCs/>
      <w:kern w:val="2"/>
      <w:sz w:val="28"/>
      <w:szCs w:val="28"/>
    </w:rPr>
  </w:style>
  <w:style w:type="character" w:customStyle="1" w:styleId="86">
    <w:name w:val="页脚 字符"/>
    <w:rPr>
      <w:kern w:val="2"/>
      <w:sz w:val="18"/>
      <w:szCs w:val="18"/>
    </w:rPr>
  </w:style>
  <w:style w:type="character" w:customStyle="1" w:styleId="87">
    <w:name w:val="批注主题 Char1"/>
    <w:rPr>
      <w:b/>
      <w:bCs/>
      <w:kern w:val="2"/>
      <w:sz w:val="21"/>
      <w:szCs w:val="22"/>
    </w:rPr>
  </w:style>
  <w:style w:type="character" w:customStyle="1" w:styleId="88">
    <w:name w:val="标题 字符"/>
    <w:rPr>
      <w:rFonts w:ascii="Courier New" w:eastAsia="Courier New" w:cs="黑体" w:hAnsi="Courier New"/>
      <w:b/>
      <w:bCs/>
      <w:kern w:val="2"/>
      <w:sz w:val="32"/>
      <w:szCs w:val="32"/>
    </w:rPr>
  </w:style>
  <w:style w:type="character" w:customStyle="1" w:styleId="89">
    <w:name w:val="_Style 111"/>
    <w:rPr>
      <w:b/>
      <w:bCs/>
      <w:i/>
      <w:iCs/>
      <w:color w:val="4F81BD"/>
    </w:rPr>
  </w:style>
  <w:style w:type="character" w:customStyle="1" w:styleId="90">
    <w:name w:val="批注框文本 字符"/>
    <w:rPr>
      <w:kern w:val="2"/>
      <w:sz w:val="18"/>
      <w:szCs w:val="18"/>
    </w:rPr>
  </w:style>
  <w:style w:type="paragraph" w:customStyle="1" w:styleId="91">
    <w:name w:val="flNote"/>
    <w:basedOn w:val="0"/>
    <w:pPr>
      <w:widowControl w:val="0"/>
      <w:adjustRightInd w:val="0"/>
      <w:spacing w:before="320" w:after="160" w:line="360" w:lineRule="atLeast"/>
      <w:jc w:val="center"/>
      <w:textAlignment w:val="baseline"/>
    </w:pPr>
    <w:rPr>
      <w:rFonts w:ascii="@宋体" w:eastAsia="Cambria Math" w:cs="黑体" w:hAnsi="@宋体"/>
      <w:sz w:val="30"/>
    </w:rPr>
  </w:style>
  <w:style w:type="paragraph" w:customStyle="1" w:styleId="92">
    <w:name w:val="_Style 115"/>
    <w:rPr>
      <w:rFonts w:ascii="黑体" w:eastAsia="宋体" w:cs="Times New Roman" w:hAnsi="黑体"/>
      <w:kern w:val="2"/>
      <w:sz w:val="21"/>
      <w:szCs w:val="24"/>
      <w:lang w:val="en-US" w:eastAsia="zh-CN" w:bidi="ar-SA"/>
    </w:rPr>
  </w:style>
  <w:style w:type="paragraph" w:customStyle="1" w:styleId="93">
    <w:name w:val="TOC 标题1"/>
    <w:basedOn w:val="1"/>
    <w:next w:val="0"/>
    <w:pPr>
      <w:outlineLvl w:val="9"/>
    </w:pPr>
    <w:rPr>
      <w:rFonts w:ascii="Cambria Math" w:hAnsi="Cambria Math"/>
    </w:rPr>
  </w:style>
  <w:style w:type="paragraph" w:customStyle="1" w:styleId="94">
    <w:name w:val="_Style 117"/>
    <w:basedOn w:val="1"/>
    <w:next w:val="0"/>
    <w:pPr>
      <w:keepNext/>
      <w:keepLines/>
      <w:widowControl w:val="0"/>
      <w:jc w:val="both"/>
      <w:outlineLvl w:val="9"/>
    </w:pPr>
    <w:rPr>
      <w:rFonts w:eastAsia="仿宋_GB2312" w:cs="黑体"/>
      <w:bCs/>
      <w:szCs w:val="44"/>
    </w:rPr>
  </w:style>
  <w:style w:type="paragraph" w:customStyle="1" w:styleId="95">
    <w:name w:val="空半行"/>
    <w:basedOn w:val="0"/>
    <w:pPr>
      <w:widowControl w:val="0"/>
      <w:adjustRightInd w:val="0"/>
      <w:spacing w:line="120" w:lineRule="exact"/>
      <w:jc w:val="both"/>
      <w:textAlignment w:val="baseline"/>
    </w:pPr>
    <w:rPr>
      <w:rFonts w:ascii="黑体" w:eastAsia="@宋体" w:cs="黑体" w:hAnsi="黑体"/>
      <w:color w:val="FFFFFF"/>
      <w:sz w:val="30"/>
    </w:rPr>
  </w:style>
  <w:style w:type="paragraph" w:customStyle="1" w:styleId="96">
    <w:name w:val="WPSOffice手动目录 1"/>
    <w:rPr>
      <w:rFonts w:ascii="Times New Roman" w:eastAsia="宋体" w:cs="Times New Roman" w:hAnsi="Times New Roman"/>
      <w:sz w:val="20"/>
      <w:szCs w:val="20"/>
      <w:lang w:val="en-US" w:eastAsia="zh-CN" w:bidi="ar-SA"/>
    </w:rPr>
  </w:style>
  <w:style w:type="paragraph" w:customStyle="1" w:styleId="97">
    <w:name w:val="1.1.1.1"/>
    <w:basedOn w:val="0"/>
    <w:pPr>
      <w:widowControl w:val="0"/>
      <w:tabs>
        <w:tab w:val="left" w:pos="1134"/>
      </w:tabs>
      <w:adjustRightInd w:val="0"/>
      <w:spacing w:before="60" w:after="60" w:line="360" w:lineRule="atLeast"/>
      <w:ind w:left="1134" w:hanging="1134"/>
      <w:textAlignment w:val="baseline"/>
    </w:pPr>
    <w:rPr>
      <w:rFonts w:ascii="@宋体" w:eastAsia="仿宋_GB2312" w:cs="黑体" w:hAnsi="@宋体"/>
      <w:sz w:val="24"/>
    </w:rPr>
  </w:style>
  <w:style w:type="paragraph" w:customStyle="1" w:styleId="98">
    <w:name w:val="1.1.1.1A"/>
    <w:basedOn w:val="97"/>
    <w:pPr>
      <w:tabs>
        <w:tab w:val="left" w:pos="1134"/>
        <w:tab w:val="left" w:pos="1843"/>
      </w:tabs>
      <w:spacing w:line="400" w:lineRule="atLeast"/>
      <w:ind w:left="1560" w:rightChars="200" w:right="200" w:hanging="426"/>
      <w:jc w:val="both"/>
    </w:pPr>
  </w:style>
  <w:style w:type="paragraph" w:customStyle="1" w:styleId="99">
    <w:name w:val="样式 标题 2 + Times New Roman 四号 非加粗 段前: 5 磅 段后: 0 磅 行距: 固定值 20..."/>
    <w:basedOn w:val="2"/>
    <w:pPr>
      <w:keepNext/>
      <w:keepLines/>
      <w:widowControl w:val="0"/>
      <w:spacing w:before="100" w:after="0" w:line="400" w:lineRule="exact"/>
      <w:jc w:val="both"/>
    </w:pPr>
    <w:rPr>
      <w:rFonts w:ascii="黑体" w:eastAsia="Cambria Math" w:cs="仿宋_GB2312" w:hAnsi="黑体"/>
      <w:b w:val="0"/>
      <w:bCs w:val="0"/>
      <w:sz w:val="28"/>
      <w:szCs w:val="20"/>
    </w:rPr>
  </w:style>
  <w:style w:type="paragraph" w:styleId="100">
    <w:name w:val="No Spacing"/>
    <w:pPr>
      <w:widowControl w:val="0"/>
      <w:jc w:val="both"/>
    </w:pPr>
    <w:rPr>
      <w:rFonts w:ascii="Times New Roman" w:eastAsia="宋体" w:cs="Times New Roman" w:hAnsi="Times New Roman"/>
      <w:kern w:val="2"/>
      <w:sz w:val="21"/>
      <w:szCs w:val="22"/>
      <w:lang w:val="en-US" w:eastAsia="zh-CN" w:bidi="ar-SA"/>
    </w:rPr>
  </w:style>
  <w:style w:type="paragraph" w:customStyle="1" w:styleId="101">
    <w:name w:val="Table Paragraph"/>
    <w:basedOn w:val="0"/>
    <w:rPr>
      <w:rFonts w:ascii="仿宋_GB2312" w:eastAsia="仿宋_GB2312" w:cs="仿宋_GB2312"/>
      <w:lang w:val="zh-CN" w:eastAsia="zh-CN" w:bidi="zh-CN"/>
    </w:rPr>
  </w:style>
  <w:style w:type="paragraph" w:styleId="102">
    <w:name w:val="List Paragraph"/>
    <w:basedOn w:val="0"/>
    <w:pPr>
      <w:widowControl w:val="0"/>
      <w:ind w:firstLineChars="200" w:firstLine="200"/>
      <w:jc w:val="both"/>
    </w:pPr>
    <w:rPr>
      <w:rFonts w:eastAsia="仿宋_GB2312" w:cs="黑体"/>
      <w:kern w:val="2"/>
      <w:sz w:val="21"/>
      <w:szCs w:val="22"/>
    </w:rPr>
  </w:style>
  <w:style w:type="paragraph" w:customStyle="1" w:styleId="103">
    <w:name w:val="样式 标题 3 + (中文) 黑体 小四 非加粗 段前: 7.8 磅 段后: 0 磅 行距: 固定值 20 磅"/>
    <w:basedOn w:val="3"/>
    <w:pPr>
      <w:keepNext/>
      <w:keepLines/>
      <w:widowControl w:val="0"/>
      <w:spacing w:before="0" w:after="0" w:line="400" w:lineRule="exact"/>
      <w:jc w:val="both"/>
    </w:pPr>
    <w:rPr>
      <w:rFonts w:ascii="黑体" w:eastAsia="Cambria Math" w:cs="仿宋_GB2312" w:hAnsi="黑体"/>
      <w:b w:val="0"/>
      <w:bCs w:val="0"/>
      <w:kern w:val="2"/>
      <w:sz w:val="24"/>
      <w:szCs w:val="20"/>
    </w:rPr>
  </w:style>
  <w:style w:type="paragraph" w:customStyle="1" w:styleId="104">
    <w:name w:val="Normal_0"/>
    <w:pPr>
      <w:widowControl w:val="0"/>
      <w:jc w:val="both"/>
    </w:pPr>
    <w:rPr>
      <w:rFonts w:ascii="Times New Roman" w:eastAsia="宋体" w:cs="Times New Roman" w:hAnsi="Times New Roman"/>
      <w:kern w:val="2"/>
      <w:sz w:val="21"/>
      <w:szCs w:val="22"/>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comments" Target="comments.xml"/><Relationship Id="rId2" Type="http://schemas.openxmlformats.org/officeDocument/2006/relationships/settings" Target="settings.xml"/><Relationship Id="rId3" Type="http://schemas.openxmlformats.org/officeDocument/2006/relationships/image" Target="media/2.png"/><Relationship Id="rId4" Type="http://schemas.openxmlformats.org/officeDocument/2006/relationships/footer" Target="footer1.xml"/><Relationship Id="rId5" Type="http://schemas.openxmlformats.org/officeDocument/2006/relationships/styles" Target="styles.xml"/><Relationship Id="rId6" Type="http://schemas.openxmlformats.org/officeDocument/2006/relationships/numbering" Target="numbering.xml"/><Relationship Id="rId7" Type="http://schemas.openxmlformats.org/officeDocument/2006/relationships/fontTable" Target="fontTable.xml"/></Relationships>
</file>

<file path=docProps/app.xml><?xml version="1.0" encoding="utf-8"?>
<Properties xmlns="http://schemas.openxmlformats.org/officeDocument/2006/extended-properties">
  <Template>Normal.eit</Template>
  <TotalTime>7</TotalTime>
  <Application>Yozo_Office27021597764231179</Application>
  <Pages>111</Pages>
  <Words>39134</Words>
  <Characters>41558</Characters>
  <Lines>3395</Lines>
  <Paragraphs>1709</Paragraphs>
  <CharactersWithSpaces>46028</CharactersWithSpaces>
  <Company>Microsoft</Company>
</Properties>
</file>

<file path=docProps/core.xml><?xml version="1.0" encoding="utf-8"?>
<cp:coreProperties xmlns:cp="http://schemas.openxmlformats.org/package/2006/metadata/core-properties" xmlns:dc="http://purl.org/dc/elements/1.1/" xmlns:dcterms="http://purl.org/dc/terms/" xmlns:xsi="http://www.w3.org/2001/XMLSchema-instance">
  <dc:creator>Administrator</dc:creator>
  <cp:lastModifiedBy>user</cp:lastModifiedBy>
  <cp:revision>4</cp:revision>
  <cp:lastPrinted>2025-02-10T08:44:00Z</cp:lastPrinted>
  <dcterms:created xsi:type="dcterms:W3CDTF">2019-10-29T08:02:00Z</dcterms:created>
  <dcterms:modified xsi:type="dcterms:W3CDTF">2026-04-01T02:42:36Z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2052-11.8.2.9864</vt:lpwstr>
  </property>
  <property fmtid="{D5CDD505-2E9C-101B-9397-08002B2CF9AE}" pid="3" name="ICV">
    <vt:lpwstr>B8E77FEF86A246349711616E84C81E84</vt:lpwstr>
  </property>
  <property fmtid="{D5CDD505-2E9C-101B-9397-08002B2CF9AE}" pid="4" name="KSOTemplateDocerSaveRecord">
    <vt:lpwstr>eyJoZGlkIjoiMGUzNDQzYjJiYWUyNDEwYmFkNjUxNzgzZTUxMjQ3MTEiLCJ1c2VySWQiOiI1MjY0ODg5NjQifQ==</vt:lpwstr>
  </property>
</Properties>
</file>