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D06DE">
      <w:pPr>
        <w:pStyle w:val="5"/>
        <w:rPr>
          <w:rFonts w:hint="default" w:ascii="Times New Roman" w:hAnsi="Times New Roman" w:eastAsia="方正仿宋_GBK" w:cs="Times New Roman"/>
          <w:sz w:val="33"/>
          <w:szCs w:val="33"/>
          <w:lang w:bidi="ar-SA"/>
        </w:rPr>
      </w:pPr>
    </w:p>
    <w:p w14:paraId="2F62C30F">
      <w:pPr>
        <w:spacing w:line="620" w:lineRule="exact"/>
        <w:jc w:val="center"/>
        <w:rPr>
          <w:rFonts w:hint="default" w:ascii="Times New Roman" w:hAnsi="Times New Roman" w:eastAsia="方正小标宋_GBK" w:cs="Times New Roman"/>
          <w:b/>
          <w:bCs/>
          <w:color w:val="auto"/>
          <w:sz w:val="44"/>
          <w:szCs w:val="44"/>
          <w:lang w:eastAsia="zh-CN" w:bidi="ar-SA"/>
        </w:rPr>
      </w:pPr>
      <w:r>
        <w:rPr>
          <w:rFonts w:hint="default" w:ascii="Times New Roman" w:hAnsi="Times New Roman" w:eastAsia="方正小标宋_GBK" w:cs="Times New Roman"/>
          <w:b/>
          <w:bCs/>
          <w:color w:val="auto"/>
          <w:sz w:val="44"/>
          <w:szCs w:val="44"/>
          <w:lang w:eastAsia="zh-CN" w:bidi="ar-SA"/>
        </w:rPr>
        <w:t>攀枝花市住房和城乡建设局</w:t>
      </w:r>
    </w:p>
    <w:p w14:paraId="312AF002">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center"/>
        <w:rPr>
          <w:rFonts w:hint="default" w:ascii="Times New Roman" w:hAnsi="Times New Roman" w:eastAsia="方正小标宋_GBK" w:cs="Times New Roman"/>
          <w:b/>
          <w:bCs/>
          <w:color w:val="auto"/>
          <w:sz w:val="44"/>
          <w:szCs w:val="44"/>
          <w:lang w:eastAsia="zh-CN" w:bidi="ar-SA"/>
        </w:rPr>
      </w:pPr>
      <w:r>
        <w:rPr>
          <w:rFonts w:hint="default" w:ascii="Times New Roman" w:hAnsi="Times New Roman" w:eastAsia="方正小标宋_GBK" w:cs="Times New Roman"/>
          <w:b/>
          <w:bCs/>
          <w:color w:val="auto"/>
          <w:sz w:val="44"/>
          <w:szCs w:val="44"/>
          <w:lang w:eastAsia="zh-CN" w:bidi="ar-SA"/>
        </w:rPr>
        <w:t>关于优化城市有机更新项目审</w:t>
      </w:r>
      <w:r>
        <w:rPr>
          <w:rFonts w:hint="default" w:ascii="Times New Roman" w:hAnsi="Times New Roman" w:eastAsia="方正小标宋_GBK" w:cs="Times New Roman"/>
          <w:b/>
          <w:bCs/>
          <w:color w:val="auto"/>
          <w:sz w:val="44"/>
          <w:szCs w:val="44"/>
          <w:lang w:bidi="ar-SA"/>
        </w:rPr>
        <w:t>批</w:t>
      </w:r>
      <w:r>
        <w:rPr>
          <w:rFonts w:hint="default" w:ascii="Times New Roman" w:hAnsi="Times New Roman" w:eastAsia="方正小标宋_GBK" w:cs="Times New Roman"/>
          <w:b/>
          <w:bCs/>
          <w:color w:val="auto"/>
          <w:sz w:val="44"/>
          <w:szCs w:val="44"/>
          <w:lang w:eastAsia="zh-CN" w:bidi="ar-SA"/>
        </w:rPr>
        <w:t>服务的通知</w:t>
      </w:r>
    </w:p>
    <w:p w14:paraId="6BC8E7BC">
      <w:pPr>
        <w:keepNext w:val="0"/>
        <w:keepLines w:val="0"/>
        <w:pageBreakBefore w:val="0"/>
        <w:widowControl w:val="0"/>
        <w:kinsoku/>
        <w:wordWrap/>
        <w:overflowPunct/>
        <w:topLinePunct w:val="0"/>
        <w:autoSpaceDE/>
        <w:autoSpaceDN/>
        <w:bidi w:val="0"/>
        <w:adjustRightInd/>
        <w:snapToGrid w:val="0"/>
        <w:ind w:left="0" w:firstLine="600" w:firstLineChars="200"/>
        <w:textAlignment w:val="center"/>
        <w:rPr>
          <w:rFonts w:hint="default" w:cs="Times New Roman"/>
          <w:color w:val="auto"/>
          <w:sz w:val="28"/>
          <w:szCs w:val="28"/>
          <w:lang w:bidi="ar-SA"/>
        </w:rPr>
      </w:pPr>
    </w:p>
    <w:p w14:paraId="26707238">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各县（区）住房和城乡建设局，国家钒钛高新区自然资源和建设交通局，局有关科室、局属各单位：</w:t>
      </w:r>
    </w:p>
    <w:p w14:paraId="1B3ED9A1">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为进一步深化工程建设项目审批制度改革，精准优化城市有机更新项目行政审批服务，提高审批效率，加快推进城市有机更新项目实施。现就有关事项通知如下。</w:t>
      </w:r>
    </w:p>
    <w:p w14:paraId="547C30CB">
      <w:pPr>
        <w:keepNext w:val="0"/>
        <w:keepLines w:val="0"/>
        <w:pageBreakBefore w:val="0"/>
        <w:widowControl w:val="0"/>
        <w:numPr>
          <w:ilvl w:val="0"/>
          <w:numId w:val="1"/>
        </w:numPr>
        <w:kinsoku/>
        <w:wordWrap/>
        <w:overflowPunct/>
        <w:topLinePunct w:val="0"/>
        <w:autoSpaceDE/>
        <w:autoSpaceDN/>
        <w:bidi w:val="0"/>
        <w:adjustRightInd/>
        <w:snapToGrid/>
        <w:ind w:left="0" w:firstLine="680" w:firstLineChars="200"/>
        <w:textAlignment w:val="center"/>
        <w:rPr>
          <w:rFonts w:hint="default" w:ascii="Times New Roman" w:hAnsi="Times New Roman" w:eastAsia="方正黑体_GBK" w:cs="Times New Roman"/>
          <w:color w:val="auto"/>
          <w:sz w:val="32"/>
          <w:szCs w:val="32"/>
          <w:lang w:eastAsia="zh-CN" w:bidi="ar-SA"/>
        </w:rPr>
      </w:pPr>
      <w:r>
        <w:rPr>
          <w:rFonts w:hint="default" w:ascii="Times New Roman" w:hAnsi="Times New Roman" w:eastAsia="方正黑体_GBK" w:cs="Times New Roman"/>
          <w:color w:val="auto"/>
          <w:sz w:val="32"/>
          <w:szCs w:val="32"/>
          <w:lang w:eastAsia="zh-CN" w:bidi="ar-SA"/>
        </w:rPr>
        <w:t>适用范围</w:t>
      </w:r>
    </w:p>
    <w:p w14:paraId="23D4C03C">
      <w:pPr>
        <w:keepNext w:val="0"/>
        <w:keepLines w:val="0"/>
        <w:pageBreakBefore w:val="0"/>
        <w:widowControl w:val="0"/>
        <w:kinsoku/>
        <w:wordWrap/>
        <w:overflowPunct/>
        <w:topLinePunct w:val="0"/>
        <w:autoSpaceDE/>
        <w:autoSpaceDN/>
        <w:bidi w:val="0"/>
        <w:adjustRightInd/>
        <w:snapToGrid/>
        <w:ind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既有建筑更新改造、老旧小区改造、市政管网更新改造、城市道路更新改造等纳入城市有机更新项目库管理的</w:t>
      </w:r>
      <w:r>
        <w:rPr>
          <w:rFonts w:hint="default" w:ascii="Times New Roman" w:hAnsi="Times New Roman" w:eastAsia="方正仿宋_GBK" w:cs="Times New Roman"/>
          <w:color w:val="auto"/>
          <w:sz w:val="32"/>
          <w:szCs w:val="32"/>
          <w:lang w:val="en-US" w:eastAsia="zh-CN" w:bidi="ar-SA"/>
        </w:rPr>
        <w:t>项目</w:t>
      </w:r>
      <w:r>
        <w:rPr>
          <w:rFonts w:hint="default" w:ascii="Times New Roman" w:hAnsi="Times New Roman" w:eastAsia="方正仿宋_GBK" w:cs="Times New Roman"/>
          <w:color w:val="auto"/>
          <w:sz w:val="32"/>
          <w:szCs w:val="32"/>
          <w:lang w:eastAsia="zh-CN" w:bidi="ar-SA"/>
        </w:rPr>
        <w:t>。</w:t>
      </w:r>
    </w:p>
    <w:p w14:paraId="2D5D6F61">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黑体_GBK" w:cs="Times New Roman"/>
          <w:color w:val="auto"/>
          <w:sz w:val="32"/>
          <w:szCs w:val="32"/>
          <w:lang w:eastAsia="zh-CN" w:bidi="ar-SA"/>
        </w:rPr>
      </w:pPr>
      <w:r>
        <w:rPr>
          <w:rFonts w:hint="default" w:ascii="Times New Roman" w:hAnsi="Times New Roman" w:eastAsia="方正黑体_GBK" w:cs="Times New Roman"/>
          <w:color w:val="auto"/>
          <w:sz w:val="32"/>
          <w:szCs w:val="32"/>
          <w:lang w:eastAsia="zh-CN" w:bidi="ar-SA"/>
        </w:rPr>
        <w:t>二、优化审批服务措施</w:t>
      </w:r>
    </w:p>
    <w:p w14:paraId="50F88D49">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eastAsia="zh-CN" w:bidi="ar-SA"/>
        </w:rPr>
        <w:t>（一）施工图审查“豁免”清单项目实行“自审承诺制”管理。</w:t>
      </w:r>
      <w:r>
        <w:rPr>
          <w:rFonts w:hint="default" w:ascii="Times New Roman" w:hAnsi="Times New Roman" w:eastAsia="方正仿宋_GBK" w:cs="Times New Roman"/>
          <w:color w:val="auto"/>
          <w:sz w:val="32"/>
          <w:szCs w:val="32"/>
          <w:lang w:eastAsia="zh-CN" w:bidi="ar-SA"/>
        </w:rPr>
        <w:t>建设、勘察、设计单位共同签署《攀枝花市建设工程施工图设计质量自审承诺书》，替代施工图设计文件审查合格书。施工图设计文件及《施工图设计质量自审承诺书》需上传至四川省工程建设项目审批管理系统中项目辅线事项办理工程勘察审图管理模块施工图设计数字化审查系统。</w:t>
      </w:r>
    </w:p>
    <w:p w14:paraId="3EF677F3">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施工图审查“豁免”清单项目包括：</w:t>
      </w:r>
    </w:p>
    <w:p w14:paraId="34AF8BB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1.满足结构、消防安全前提下的既有建筑外立面维修、屋面、给排水系统、强弱电系统等改造工程。</w:t>
      </w:r>
    </w:p>
    <w:p w14:paraId="2BEFC54E">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2.老旧小区改造工程中的小区道路、市政给水、雨污管网、燃气管网、供电线路、路灯等改造工程。</w:t>
      </w:r>
    </w:p>
    <w:p w14:paraId="5B3F6D23">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3.建筑使用功能单一、技术要求简单，不涉及改变建筑使用性质，不涉及改变建筑火灾危险等级，不涉及建筑主体和承重结构变动的低风险城市有机更新项目：总建筑面积小于500平方米的公共建筑；层数不超过7层，建筑高度不大于21米，且无地下室的住宅建筑（包括设置商业服务网点的住宅建筑）；地上建筑面积不大于5000平方米且建筑高度不大于24米的单多层丁、戊类仓库、厂房（不属于劳动密集型的企业）。</w:t>
      </w:r>
    </w:p>
    <w:p w14:paraId="539BC7EB">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4.不涉及结构安全的园林绿化、小品、园路、步道、花坛等园林景观工程。</w:t>
      </w:r>
    </w:p>
    <w:p w14:paraId="4F5FFB3C">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5.城市市政管网的维修改造工程。</w:t>
      </w:r>
    </w:p>
    <w:p w14:paraId="5865859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6.不涉及线性改变的城市道路的维修改造项目。</w:t>
      </w:r>
    </w:p>
    <w:p w14:paraId="750516C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（以上清单项目不包括《建设工程消防设计审查验收管理暂行规定》第十四条规定的特殊建设工程）。</w:t>
      </w:r>
    </w:p>
    <w:p w14:paraId="548A6A2E">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eastAsia="zh-CN" w:bidi="ar-SA"/>
        </w:rPr>
        <w:t>（二）调整施工许可审批范围。</w:t>
      </w:r>
      <w:r>
        <w:rPr>
          <w:rFonts w:hint="default" w:ascii="Times New Roman" w:hAnsi="Times New Roman" w:eastAsia="方正仿宋_GBK" w:cs="Times New Roman"/>
          <w:color w:val="auto"/>
          <w:sz w:val="32"/>
          <w:szCs w:val="32"/>
          <w:lang w:eastAsia="zh-CN" w:bidi="ar-SA"/>
        </w:rPr>
        <w:t>将可不办理施工许可证的城市有机更新项目限额调整为工程投资额</w:t>
      </w:r>
      <w:r>
        <w:rPr>
          <w:rFonts w:hint="default" w:ascii="Times New Roman" w:hAnsi="Times New Roman" w:eastAsia="方正仿宋_GBK" w:cs="Times New Roman"/>
          <w:color w:val="auto"/>
          <w:sz w:val="32"/>
          <w:szCs w:val="32"/>
          <w:lang w:val="en-US" w:eastAsia="zh-CN" w:bidi="ar-SA"/>
        </w:rPr>
        <w:t>100万元以下（含100万元）或建筑面积500平方米以下（含500平方米）。</w:t>
      </w:r>
    </w:p>
    <w:p w14:paraId="16326EEB">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（三）推行“项目开工一件事”。</w:t>
      </w:r>
      <w:r>
        <w:rPr>
          <w:rFonts w:hint="default" w:ascii="Times New Roman" w:hAnsi="Times New Roman" w:eastAsia="方正仿宋_GBK" w:cs="Times New Roman"/>
          <w:color w:val="auto"/>
          <w:sz w:val="32"/>
          <w:szCs w:val="32"/>
          <w:lang w:val="en-US" w:eastAsia="zh-CN" w:bidi="ar-SA"/>
        </w:rPr>
        <w:t>合并办理施工许可证核发、工程质量监督、工程安全监督手续，根据项目实际情况，同步办理建设工程消防设计审查、城市建筑垃圾处置核准、城镇污水排入排水管网许可（临时）。</w:t>
      </w:r>
    </w:p>
    <w:p w14:paraId="547CED20">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楷体_GBK" w:cs="Times New Roman"/>
          <w:b/>
          <w:bCs/>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（四）攀枝花市建设工程规划许可“豁免”清单中明确无需或免于办理建设工程规划许可证的城市有机更新项目，建设单位可直接申请办理施工许可手续。</w:t>
      </w:r>
    </w:p>
    <w:p w14:paraId="0C2B069A">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（五）推行告知承诺制。</w:t>
      </w:r>
      <w:r>
        <w:rPr>
          <w:rFonts w:hint="default" w:ascii="Times New Roman" w:hAnsi="Times New Roman" w:eastAsia="方正仿宋_GBK" w:cs="Times New Roman"/>
          <w:color w:val="auto"/>
          <w:sz w:val="32"/>
          <w:szCs w:val="32"/>
          <w:lang w:val="en-US" w:eastAsia="zh-CN" w:bidi="ar-SA"/>
        </w:rPr>
        <w:t>结合住房城乡建设厅《四川省建筑市场责任主体不良信用信息记录办法》，施工单位、监理单位、勘察单位、设计单位信用评价为高于80分（绿色）的，可以在申请施工许可时，按照项目类型，分事项进行告知承诺（附件1）。实行告知承诺的事项包含：1.施工企业、监理企业资质条件和能力；2.项目经理（注册建造师）和总监（注册监理师）资格和能力；3.施工现场安全生产条件；4.农民工权益保障；5.建设资金已落实；6.勘察设计质量自审。</w:t>
      </w:r>
    </w:p>
    <w:p w14:paraId="43866A2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（六）推动建筑师承诺制。</w:t>
      </w:r>
      <w:r>
        <w:rPr>
          <w:rFonts w:hint="default" w:ascii="Times New Roman" w:hAnsi="Times New Roman" w:eastAsia="方正仿宋_GBK" w:cs="Times New Roman"/>
          <w:color w:val="auto"/>
          <w:sz w:val="32"/>
          <w:szCs w:val="32"/>
          <w:lang w:val="en-US" w:eastAsia="zh-CN" w:bidi="ar-SA"/>
        </w:rPr>
        <w:t>严格落实《中华人民共和国注册建筑师条例》《建设工程质量管理条例》《四川省建设工程勘察设计管理条例》相关要求，鼓励在城市有机更新专项规划、示范街区、示范小区及功能更新有特殊要求的其他提升类项目中，实施建筑师全过程参与项目技术咨询服务，经建筑师履行承诺手续后，免除相关技术审查。</w:t>
      </w:r>
    </w:p>
    <w:p w14:paraId="19B200A0">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w:t>
      </w:r>
      <w:r>
        <w:rPr>
          <w:rFonts w:hint="eastAsia" w:eastAsia="方正楷体_GBK" w:cs="Times New Roman"/>
          <w:b/>
          <w:bCs/>
          <w:color w:val="auto"/>
          <w:sz w:val="32"/>
          <w:szCs w:val="32"/>
          <w:lang w:val="en-US" w:eastAsia="zh-CN" w:bidi="ar-SA"/>
        </w:rPr>
        <w:t>七</w:t>
      </w:r>
      <w:r>
        <w:rPr>
          <w:rFonts w:hint="default" w:ascii="Times New Roman" w:hAnsi="Times New Roman" w:eastAsia="方正楷体_GBK" w:cs="Times New Roman"/>
          <w:b/>
          <w:bCs/>
          <w:color w:val="auto"/>
          <w:sz w:val="32"/>
          <w:szCs w:val="32"/>
          <w:lang w:val="en-US" w:eastAsia="zh-CN" w:bidi="ar-SA"/>
        </w:rPr>
        <w:t>）推行“项目联合验收一件事”。</w:t>
      </w:r>
      <w:r>
        <w:rPr>
          <w:rFonts w:hint="default" w:ascii="Times New Roman" w:hAnsi="Times New Roman" w:eastAsia="方正仿宋_GBK" w:cs="Times New Roman"/>
          <w:color w:val="auto"/>
          <w:sz w:val="32"/>
          <w:szCs w:val="32"/>
          <w:lang w:val="en-US" w:eastAsia="zh-CN" w:bidi="ar-SA"/>
        </w:rPr>
        <w:t>建设工程经五方责任竣工验收合格，工程质量监督机构对建设单位组织的竣工验收实施了监督的，建设单位向住建部门申请联合验收。住建部门统一受理验收申请，协调专项验收部门限时开展联合验收，统一出具验收意见。在符合项目整体质量安全要求、达到安全使用条件的前提下，对满足独立使用功能的单位工程，可单独开展联合验收。</w:t>
      </w:r>
    </w:p>
    <w:p w14:paraId="7541F5C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w:t>
      </w:r>
      <w:r>
        <w:rPr>
          <w:rFonts w:hint="eastAsia" w:eastAsia="方正楷体_GBK" w:cs="Times New Roman"/>
          <w:b/>
          <w:bCs/>
          <w:color w:val="auto"/>
          <w:sz w:val="32"/>
          <w:szCs w:val="32"/>
          <w:lang w:val="en-US" w:eastAsia="zh-CN" w:bidi="ar-SA"/>
        </w:rPr>
        <w:t>八</w:t>
      </w:r>
      <w:r>
        <w:rPr>
          <w:rFonts w:hint="default" w:ascii="Times New Roman" w:hAnsi="Times New Roman" w:eastAsia="方正楷体_GBK" w:cs="Times New Roman"/>
          <w:b/>
          <w:bCs/>
          <w:color w:val="auto"/>
          <w:sz w:val="32"/>
          <w:szCs w:val="32"/>
          <w:lang w:val="en-US" w:eastAsia="zh-CN" w:bidi="ar-SA"/>
        </w:rPr>
        <w:t>）加强验收前技术指导。</w:t>
      </w:r>
      <w:r>
        <w:rPr>
          <w:rFonts w:hint="default" w:ascii="Times New Roman" w:hAnsi="Times New Roman" w:eastAsia="方正仿宋_GBK" w:cs="Times New Roman"/>
          <w:color w:val="auto"/>
          <w:sz w:val="32"/>
          <w:szCs w:val="32"/>
          <w:lang w:val="en-US" w:eastAsia="zh-CN" w:bidi="ar-SA"/>
        </w:rPr>
        <w:t>按照“自愿申请、无偿服务、规范实施”的原则，根据建设单位需求，提供消防、城建档案等验收前技术指导，帮助建设单位更好地掌握政策、技术标准、提高验收效率。</w:t>
      </w:r>
    </w:p>
    <w:p w14:paraId="454424F8">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楷体_GBK" w:cs="Times New Roman"/>
          <w:b/>
          <w:bCs/>
          <w:color w:val="auto"/>
          <w:sz w:val="32"/>
          <w:szCs w:val="32"/>
          <w:lang w:val="en-US" w:eastAsia="zh-CN" w:bidi="ar-SA"/>
        </w:rPr>
      </w:pPr>
      <w:r>
        <w:rPr>
          <w:rFonts w:hint="default" w:ascii="Times New Roman" w:hAnsi="Times New Roman" w:eastAsia="方正楷体_GBK" w:cs="Times New Roman"/>
          <w:b/>
          <w:bCs/>
          <w:color w:val="auto"/>
          <w:sz w:val="32"/>
          <w:szCs w:val="32"/>
          <w:lang w:val="en-US" w:eastAsia="zh-CN" w:bidi="ar-SA"/>
        </w:rPr>
        <w:t>（</w:t>
      </w:r>
      <w:r>
        <w:rPr>
          <w:rFonts w:hint="eastAsia" w:eastAsia="方正楷体_GBK" w:cs="Times New Roman"/>
          <w:b/>
          <w:bCs/>
          <w:color w:val="auto"/>
          <w:sz w:val="32"/>
          <w:szCs w:val="32"/>
          <w:lang w:val="en-US" w:eastAsia="zh-CN" w:bidi="ar-SA"/>
        </w:rPr>
        <w:t>九</w:t>
      </w:r>
      <w:r>
        <w:rPr>
          <w:rFonts w:hint="default" w:ascii="Times New Roman" w:hAnsi="Times New Roman" w:eastAsia="方正楷体_GBK" w:cs="Times New Roman"/>
          <w:b/>
          <w:bCs/>
          <w:color w:val="auto"/>
          <w:sz w:val="32"/>
          <w:szCs w:val="32"/>
          <w:lang w:val="en-US" w:eastAsia="zh-CN" w:bidi="ar-SA"/>
        </w:rPr>
        <w:t>）强化事后质量监管</w:t>
      </w:r>
      <w:r>
        <w:rPr>
          <w:rFonts w:hint="eastAsia" w:eastAsia="方正楷体_GBK" w:cs="Times New Roman"/>
          <w:b/>
          <w:bCs/>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bidi="ar-SA"/>
        </w:rPr>
        <w:t>施工图审查“豁免”清单项目纳入年度勘察设计质量抽查，抽查比例不小于年度城市有机更新项目的10%。</w:t>
      </w:r>
    </w:p>
    <w:p w14:paraId="59F7C09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三、工作要求</w:t>
      </w:r>
    </w:p>
    <w:p w14:paraId="63E19FA9">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各县（区）住房城乡建设局、国家钒钛高新区自然资源和建设交通局，局有关科室、单位要切实抓好改革措施落地落实，切实提升城市有机更新项目审批服务质效。充分利用网站、公众号等多种方式，做好政策宣传，及时总结提炼典型案例和创新做法，营造良好舆论环境。</w:t>
      </w:r>
    </w:p>
    <w:p w14:paraId="01FB4CF7">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特此通知。</w:t>
      </w:r>
    </w:p>
    <w:p w14:paraId="22FB3673">
      <w:pPr>
        <w:keepNext w:val="0"/>
        <w:keepLines w:val="0"/>
        <w:pageBreakBefore w:val="0"/>
        <w:widowControl w:val="0"/>
        <w:kinsoku/>
        <w:wordWrap/>
        <w:overflowPunct/>
        <w:topLinePunct w:val="0"/>
        <w:autoSpaceDE/>
        <w:autoSpaceDN/>
        <w:bidi w:val="0"/>
        <w:adjustRightInd/>
        <w:snapToGrid w:val="0"/>
        <w:ind w:left="0" w:firstLine="480" w:firstLineChars="200"/>
        <w:textAlignment w:val="center"/>
        <w:rPr>
          <w:rFonts w:hint="default" w:ascii="Times New Roman" w:hAnsi="Times New Roman" w:eastAsia="方正仿宋_GBK" w:cs="Times New Roman"/>
          <w:color w:val="auto"/>
          <w:kern w:val="0"/>
          <w:sz w:val="22"/>
          <w:szCs w:val="22"/>
          <w:lang w:bidi="ar-SA"/>
        </w:rPr>
      </w:pPr>
    </w:p>
    <w:p w14:paraId="1B8969BB">
      <w:pPr>
        <w:keepNext w:val="0"/>
        <w:keepLines w:val="0"/>
        <w:pageBreakBefore w:val="0"/>
        <w:widowControl w:val="0"/>
        <w:kinsoku/>
        <w:wordWrap/>
        <w:overflowPunct/>
        <w:topLinePunct w:val="0"/>
        <w:autoSpaceDE/>
        <w:autoSpaceDN/>
        <w:bidi w:val="0"/>
        <w:adjustRightInd/>
        <w:snapToGrid/>
        <w:ind w:left="1872" w:hanging="1989" w:hangingChars="585"/>
        <w:textAlignment w:val="center"/>
        <w:rPr>
          <w:rFonts w:hint="default" w:ascii="Times New Roman" w:hAnsi="Times New Roman" w:eastAsia="方正仿宋_GBK" w:cs="Times New Roman"/>
          <w:snapToGrid/>
          <w:color w:val="auto"/>
          <w:kern w:val="0"/>
          <w:sz w:val="32"/>
          <w:szCs w:val="32"/>
          <w:lang w:bidi="ar-SA"/>
        </w:rPr>
      </w:pPr>
      <w:r>
        <w:rPr>
          <w:rFonts w:hint="default" w:ascii="Times New Roman" w:hAnsi="Times New Roman" w:cs="Times New Roman"/>
          <w:color w:val="auto"/>
          <w:kern w:val="0"/>
          <w:szCs w:val="32"/>
          <w:lang w:bidi="ar-SA"/>
        </w:rPr>
        <w:t>　　</w:t>
      </w:r>
      <w:r>
        <w:rPr>
          <w:rFonts w:hint="default" w:ascii="Times New Roman" w:hAnsi="Times New Roman" w:eastAsia="方正仿宋_GBK" w:cs="Times New Roman"/>
          <w:color w:val="auto"/>
          <w:kern w:val="0"/>
          <w:sz w:val="32"/>
          <w:szCs w:val="32"/>
          <w:lang w:bidi="ar-SA"/>
        </w:rPr>
        <w:t>附件：</w:t>
      </w:r>
      <w:r>
        <w:rPr>
          <w:rFonts w:hint="default" w:ascii="Times New Roman" w:hAnsi="Times New Roman" w:eastAsia="方正仿宋_GBK" w:cs="Times New Roman"/>
          <w:snapToGrid/>
          <w:color w:val="auto"/>
          <w:kern w:val="0"/>
          <w:sz w:val="32"/>
          <w:szCs w:val="32"/>
          <w:lang w:bidi="ar-SA"/>
        </w:rPr>
        <w:t>1.攀枝花市</w:t>
      </w:r>
      <w:r>
        <w:rPr>
          <w:rFonts w:hint="default" w:ascii="Times New Roman" w:hAnsi="Times New Roman" w:eastAsia="方正仿宋_GBK" w:cs="Times New Roman"/>
          <w:snapToGrid/>
          <w:color w:val="auto"/>
          <w:kern w:val="0"/>
          <w:sz w:val="32"/>
          <w:szCs w:val="32"/>
          <w:lang w:eastAsia="zh-CN" w:bidi="ar-SA"/>
        </w:rPr>
        <w:t>城市有机更新</w:t>
      </w:r>
      <w:r>
        <w:rPr>
          <w:rFonts w:hint="default" w:ascii="Times New Roman" w:hAnsi="Times New Roman" w:eastAsia="方正仿宋_GBK" w:cs="Times New Roman"/>
          <w:snapToGrid/>
          <w:color w:val="auto"/>
          <w:kern w:val="0"/>
          <w:sz w:val="32"/>
          <w:szCs w:val="32"/>
          <w:lang w:bidi="ar-SA"/>
        </w:rPr>
        <w:t>项目施工许可审批要件告知承诺书</w:t>
      </w:r>
    </w:p>
    <w:p w14:paraId="644DE207">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仿宋_GBK" w:cs="Times New Roman"/>
          <w:color w:val="auto"/>
          <w:kern w:val="0"/>
          <w:sz w:val="32"/>
          <w:szCs w:val="32"/>
          <w:lang w:bidi="ar-SA"/>
        </w:rPr>
      </w:pPr>
      <w:r>
        <w:rPr>
          <w:rFonts w:hint="default" w:cs="Times New Roman"/>
          <w:snapToGrid/>
          <w:color w:val="auto"/>
          <w:kern w:val="0"/>
          <w:szCs w:val="32"/>
          <w:lang w:val="en-US" w:eastAsia="zh-CN" w:bidi="ar-SA"/>
        </w:rPr>
        <w:t>　</w:t>
      </w:r>
      <w:r>
        <w:rPr>
          <w:rFonts w:hint="default" w:cs="Times New Roman"/>
          <w:snapToGrid/>
          <w:color w:val="auto"/>
          <w:kern w:val="0"/>
          <w:sz w:val="36"/>
          <w:szCs w:val="36"/>
          <w:lang w:val="en-US" w:eastAsia="zh-CN" w:bidi="ar-SA"/>
        </w:rPr>
        <w:t>　</w:t>
      </w:r>
      <w:r>
        <w:rPr>
          <w:rFonts w:hint="default" w:cs="Times New Roman"/>
          <w:snapToGrid/>
          <w:color w:val="auto"/>
          <w:kern w:val="0"/>
          <w:szCs w:val="32"/>
          <w:lang w:val="en-US" w:eastAsia="zh-CN" w:bidi="ar-SA"/>
        </w:rPr>
        <w:t>　　　</w:t>
      </w:r>
      <w:r>
        <w:rPr>
          <w:rFonts w:hint="default" w:ascii="Times New Roman" w:hAnsi="Times New Roman" w:eastAsia="方正仿宋_GBK" w:cs="Times New Roman"/>
          <w:snapToGrid/>
          <w:color w:val="auto"/>
          <w:kern w:val="0"/>
          <w:sz w:val="32"/>
          <w:szCs w:val="32"/>
          <w:lang w:val="en-US" w:eastAsia="zh-CN" w:bidi="ar-SA"/>
        </w:rPr>
        <w:t>2</w:t>
      </w:r>
      <w:r>
        <w:rPr>
          <w:rFonts w:hint="default" w:ascii="Times New Roman" w:hAnsi="Times New Roman" w:eastAsia="方正仿宋_GBK" w:cs="Times New Roman"/>
          <w:snapToGrid/>
          <w:color w:val="auto"/>
          <w:kern w:val="0"/>
          <w:sz w:val="32"/>
          <w:szCs w:val="32"/>
          <w:lang w:bidi="ar-SA"/>
        </w:rPr>
        <w:t>.攀枝花市建设工程施工图设计质量自审承诺书</w:t>
      </w:r>
    </w:p>
    <w:p w14:paraId="0E39BB19">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仿宋_GBK" w:cs="Times New Roman"/>
          <w:color w:val="auto"/>
          <w:kern w:val="0"/>
          <w:sz w:val="32"/>
          <w:szCs w:val="32"/>
          <w:lang w:bidi="ar-SA"/>
        </w:rPr>
      </w:pPr>
      <w:r>
        <w:rPr>
          <w:rFonts w:hint="default" w:cs="Times New Roman"/>
          <w:color w:val="auto"/>
          <w:kern w:val="0"/>
          <w:szCs w:val="32"/>
          <w:lang w:val="en-US" w:eastAsia="zh-CN" w:bidi="ar-SA"/>
        </w:rPr>
        <w:t>　　</w:t>
      </w:r>
      <w:r>
        <w:rPr>
          <w:rFonts w:hint="default" w:cs="Times New Roman"/>
          <w:color w:val="auto"/>
          <w:kern w:val="0"/>
          <w:sz w:val="36"/>
          <w:szCs w:val="36"/>
          <w:lang w:val="en-US" w:eastAsia="zh-CN" w:bidi="ar-SA"/>
        </w:rPr>
        <w:t>　</w:t>
      </w:r>
      <w:r>
        <w:rPr>
          <w:rFonts w:hint="default" w:cs="Times New Roman"/>
          <w:color w:val="auto"/>
          <w:kern w:val="0"/>
          <w:szCs w:val="32"/>
          <w:lang w:val="en-US" w:eastAsia="zh-CN" w:bidi="ar-SA"/>
        </w:rPr>
        <w:t>　　</w:t>
      </w:r>
      <w:r>
        <w:rPr>
          <w:rFonts w:hint="default"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kern w:val="0"/>
          <w:sz w:val="32"/>
          <w:szCs w:val="32"/>
          <w:lang w:bidi="ar-SA"/>
        </w:rPr>
        <w:t>.</w:t>
      </w:r>
      <w:r>
        <w:rPr>
          <w:rFonts w:hint="default" w:ascii="Times New Roman" w:hAnsi="Times New Roman" w:eastAsia="方正仿宋_GBK" w:cs="Times New Roman"/>
          <w:color w:val="auto"/>
          <w:kern w:val="0"/>
          <w:sz w:val="32"/>
          <w:szCs w:val="32"/>
          <w:lang w:eastAsia="zh-CN" w:bidi="ar-SA"/>
        </w:rPr>
        <w:t>攀枝花市</w:t>
      </w:r>
      <w:r>
        <w:rPr>
          <w:rFonts w:hint="default" w:ascii="Times New Roman" w:hAnsi="Times New Roman" w:eastAsia="方正仿宋_GBK" w:cs="Times New Roman"/>
          <w:snapToGrid/>
          <w:color w:val="auto"/>
          <w:kern w:val="0"/>
          <w:sz w:val="32"/>
          <w:szCs w:val="32"/>
          <w:lang w:eastAsia="zh-CN" w:bidi="ar-SA"/>
        </w:rPr>
        <w:t>城市有机更新</w:t>
      </w:r>
      <w:r>
        <w:rPr>
          <w:rFonts w:hint="default" w:ascii="Times New Roman" w:hAnsi="Times New Roman" w:eastAsia="方正仿宋_GBK" w:cs="Times New Roman"/>
          <w:snapToGrid/>
          <w:color w:val="auto"/>
          <w:kern w:val="0"/>
          <w:sz w:val="32"/>
          <w:szCs w:val="32"/>
          <w:lang w:bidi="ar-SA"/>
        </w:rPr>
        <w:t>项目审批流程图</w:t>
      </w:r>
    </w:p>
    <w:p w14:paraId="367B9B0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p>
    <w:p w14:paraId="4B35ED6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p>
    <w:p w14:paraId="5DE34176">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　　　　　　　　　　攀枝花市住房和城乡建设局</w:t>
      </w:r>
    </w:p>
    <w:p w14:paraId="0F89856D">
      <w:pPr>
        <w:keepNext w:val="0"/>
        <w:keepLines w:val="0"/>
        <w:pageBreakBefore w:val="0"/>
        <w:widowControl w:val="0"/>
        <w:kinsoku/>
        <w:wordWrap/>
        <w:overflowPunct/>
        <w:topLinePunct w:val="0"/>
        <w:autoSpaceDE/>
        <w:autoSpaceDN/>
        <w:adjustRightInd/>
        <w:snapToGrid/>
        <w:ind w:left="0" w:firstLine="680" w:firstLineChars="200"/>
        <w:textAlignment w:val="center"/>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　　　　　　　　　　　　</w:t>
      </w:r>
      <w:r>
        <w:rPr>
          <w:rFonts w:hint="default" w:ascii="Times New Roman" w:hAnsi="Times New Roman" w:eastAsia="方正仿宋_GBK" w:cs="Times New Roman"/>
          <w:color w:val="auto"/>
          <w:sz w:val="32"/>
          <w:szCs w:val="32"/>
          <w:lang w:val="en-US" w:eastAsia="zh-CN" w:bidi="ar-SA"/>
        </w:rPr>
        <w:t>2025年11月1</w:t>
      </w:r>
      <w:r>
        <w:rPr>
          <w:rFonts w:hint="eastAsia" w:cs="Times New Roman"/>
          <w:color w:val="auto"/>
          <w:sz w:val="32"/>
          <w:szCs w:val="32"/>
          <w:lang w:val="en-US" w:eastAsia="zh-CN" w:bidi="ar-SA"/>
        </w:rPr>
        <w:t>8</w:t>
      </w:r>
      <w:r>
        <w:rPr>
          <w:rFonts w:hint="default" w:ascii="Times New Roman" w:hAnsi="Times New Roman" w:eastAsia="方正仿宋_GBK" w:cs="Times New Roman"/>
          <w:color w:val="auto"/>
          <w:sz w:val="32"/>
          <w:szCs w:val="32"/>
          <w:lang w:val="en-US" w:eastAsia="zh-CN" w:bidi="ar-SA"/>
        </w:rPr>
        <w:t>日</w:t>
      </w:r>
      <w:r>
        <w:rPr>
          <w:rFonts w:hint="default" w:cs="Times New Roman"/>
          <w:color w:val="auto"/>
          <w:szCs w:val="32"/>
          <w:lang w:eastAsia="zh-CN" w:bidi="ar-SA"/>
        </w:rPr>
        <w:t>　　　　</w:t>
      </w:r>
    </w:p>
    <w:p w14:paraId="4CBFB8C4">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sectPr>
          <w:footerReference r:id="rId5" w:type="first"/>
          <w:footerReference r:id="rId3" w:type="default"/>
          <w:footerReference r:id="rId4" w:type="even"/>
          <w:pgSz w:w="11907" w:h="16840"/>
          <w:pgMar w:top="2098" w:right="1474" w:bottom="1985" w:left="1588" w:header="851" w:footer="1644" w:gutter="0"/>
          <w:cols w:space="720" w:num="1"/>
          <w:titlePg/>
          <w:docGrid w:type="linesAndChars" w:linePitch="579" w:charSpace="4131"/>
        </w:sectPr>
      </w:pPr>
    </w:p>
    <w:p w14:paraId="42A09AE5">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黑体_GBK" w:cs="Times New Roman"/>
          <w:color w:val="auto"/>
          <w:szCs w:val="32"/>
          <w:lang w:val="en-US" w:eastAsia="zh-CN" w:bidi="ar-SA"/>
        </w:rPr>
      </w:pPr>
      <w:r>
        <w:rPr>
          <w:rFonts w:hint="default" w:ascii="Times New Roman" w:hAnsi="Times New Roman" w:eastAsia="方正黑体_GBK" w:cs="Times New Roman"/>
          <w:color w:val="auto"/>
          <w:sz w:val="32"/>
          <w:szCs w:val="32"/>
          <w:lang w:val="en-US" w:eastAsia="zh-CN" w:bidi="ar-SA"/>
        </w:rPr>
        <w:t>附件1</w:t>
      </w:r>
    </w:p>
    <w:p w14:paraId="6BBDBDEC">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黑体_GBK" w:cs="Times New Roman"/>
          <w:color w:val="auto"/>
          <w:sz w:val="32"/>
          <w:szCs w:val="32"/>
          <w:lang w:val="en-US" w:eastAsia="zh-CN" w:bidi="ar-SA"/>
        </w:rPr>
      </w:pPr>
    </w:p>
    <w:p w14:paraId="41F8F4C2">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小标宋_GBK" w:cs="Times New Roman"/>
          <w:b/>
          <w:bCs/>
          <w:color w:val="auto"/>
          <w:spacing w:val="-14"/>
          <w:sz w:val="44"/>
          <w:szCs w:val="44"/>
          <w:lang w:val="en-US" w:eastAsia="zh-CN" w:bidi="ar-SA"/>
        </w:rPr>
      </w:pPr>
      <w:r>
        <w:rPr>
          <w:rFonts w:hint="default" w:ascii="Times New Roman" w:hAnsi="Times New Roman" w:eastAsia="方正小标宋_GBK" w:cs="Times New Roman"/>
          <w:b/>
          <w:bCs/>
          <w:color w:val="auto"/>
          <w:spacing w:val="-14"/>
          <w:sz w:val="44"/>
          <w:szCs w:val="44"/>
          <w:lang w:val="en-US" w:eastAsia="zh-CN" w:bidi="ar-SA"/>
        </w:rPr>
        <w:t>攀枝花市城市有机更新项目施工许可审批要件</w:t>
      </w:r>
    </w:p>
    <w:p w14:paraId="47BD817D">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小标宋_GBK" w:cs="Times New Roman"/>
          <w:b/>
          <w:bCs/>
          <w:color w:val="auto"/>
          <w:spacing w:val="-14"/>
          <w:sz w:val="44"/>
          <w:szCs w:val="44"/>
          <w:lang w:val="en-US" w:eastAsia="zh-CN" w:bidi="ar-SA"/>
        </w:rPr>
      </w:pPr>
      <w:r>
        <w:rPr>
          <w:rFonts w:hint="default" w:ascii="Times New Roman" w:hAnsi="Times New Roman" w:eastAsia="方正小标宋_GBK" w:cs="Times New Roman"/>
          <w:b/>
          <w:bCs/>
          <w:color w:val="auto"/>
          <w:spacing w:val="-14"/>
          <w:sz w:val="44"/>
          <w:szCs w:val="44"/>
          <w:lang w:val="en-US" w:eastAsia="zh-CN" w:bidi="ar-SA"/>
        </w:rPr>
        <w:t>告知承诺书</w:t>
      </w:r>
    </w:p>
    <w:p w14:paraId="52B47073">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7D214031">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 xml:space="preserve">[承诺人根据项目实际情况和需承诺事项，在文中“□”处，填写“√”,如漏填或未如实填写的一经发现将视为申报资料不完整，我局将不予受理或审批不通过。施工单位、监理单位、勘察单位、设计单位的信用评价为高于80分（绿色）的适用本告知承诺方式] </w:t>
      </w:r>
    </w:p>
    <w:p w14:paraId="0773919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 xml:space="preserve">（行政主管部门）: </w:t>
      </w:r>
    </w:p>
    <w:p w14:paraId="410FB63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本公司(单位)郑重承诺本次申请的</w:t>
      </w:r>
      <w:r>
        <w:rPr>
          <w:rFonts w:hint="default" w:ascii="Times New Roman" w:hAnsi="Times New Roman" w:eastAsia="方正仿宋_GBK" w:cs="Times New Roman"/>
          <w:color w:val="auto"/>
          <w:sz w:val="32"/>
          <w:szCs w:val="32"/>
          <w:u w:val="single"/>
          <w:lang w:val="en-US" w:eastAsia="zh-CN" w:bidi="ar-SA"/>
        </w:rPr>
        <w:t xml:space="preserve">            </w:t>
      </w:r>
      <w:r>
        <w:rPr>
          <w:rFonts w:hint="default" w:ascii="Times New Roman" w:hAnsi="Times New Roman" w:eastAsia="方正仿宋_GBK" w:cs="Times New Roman"/>
          <w:color w:val="auto"/>
          <w:sz w:val="32"/>
          <w:szCs w:val="32"/>
          <w:lang w:val="en-US" w:eastAsia="zh-CN" w:bidi="ar-SA"/>
        </w:rPr>
        <w:t>（工程名称），将严格遵守《建筑工程施工许可管理办法》《建设工程质量管理条例》等法律法规，切实履行自身职责和义务，主动接受行政许可机关的监督检查，现如实填写项目信息，并做出如下承诺:</w:t>
      </w:r>
    </w:p>
    <w:p w14:paraId="6DBDE129">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一、工程基本信息</w:t>
      </w:r>
    </w:p>
    <w:p w14:paraId="5C27B3CC">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工程名称</w:t>
      </w:r>
      <w:r>
        <w:rPr>
          <w:rFonts w:cs="Times New Roman"/>
          <w:color w:val="auto"/>
          <w:szCs w:val="32"/>
          <w:lang w:val="en-US" w:eastAsia="zh-CN" w:bidi="ar-SA"/>
        </w:rPr>
        <w:t>：</w:t>
      </w:r>
    </w:p>
    <w:p w14:paraId="289D7BC7">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工程规模（m</w:t>
      </w:r>
      <w:r>
        <w:rPr>
          <w:rFonts w:hint="default" w:ascii="Times New Roman" w:hAnsi="Times New Roman" w:eastAsia="方正仿宋_GBK" w:cs="Times New Roman"/>
          <w:color w:val="auto"/>
          <w:sz w:val="32"/>
          <w:szCs w:val="32"/>
          <w:vertAlign w:val="superscript"/>
          <w:lang w:val="en-US" w:eastAsia="zh-CN" w:bidi="ar-SA"/>
        </w:rPr>
        <w:t>2</w:t>
      </w:r>
      <w:r>
        <w:rPr>
          <w:rFonts w:hint="default" w:ascii="Times New Roman" w:hAnsi="Times New Roman" w:eastAsia="方正仿宋_GBK" w:cs="Times New Roman"/>
          <w:color w:val="auto"/>
          <w:sz w:val="32"/>
          <w:szCs w:val="32"/>
          <w:lang w:val="en-US" w:eastAsia="zh-CN" w:bidi="ar-SA"/>
        </w:rPr>
        <w:t>）</w:t>
      </w:r>
      <w:r>
        <w:rPr>
          <w:rFonts w:cs="Times New Roman"/>
          <w:color w:val="auto"/>
          <w:szCs w:val="32"/>
          <w:lang w:val="en-US" w:eastAsia="zh-CN" w:bidi="ar-SA"/>
        </w:rPr>
        <w:t>：</w:t>
      </w:r>
    </w:p>
    <w:p w14:paraId="3A7CC129">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工程造价</w:t>
      </w:r>
      <w:r>
        <w:rPr>
          <w:rFonts w:cs="Times New Roman"/>
          <w:color w:val="auto"/>
          <w:szCs w:val="32"/>
          <w:lang w:val="en-US" w:eastAsia="zh-CN" w:bidi="ar-SA"/>
        </w:rPr>
        <w:t>（</w:t>
      </w:r>
      <w:r>
        <w:rPr>
          <w:rFonts w:hint="default" w:ascii="Times New Roman" w:hAnsi="Times New Roman" w:eastAsia="方正仿宋_GBK" w:cs="Times New Roman"/>
          <w:color w:val="auto"/>
          <w:sz w:val="32"/>
          <w:szCs w:val="32"/>
          <w:lang w:val="en-US" w:eastAsia="zh-CN" w:bidi="ar-SA"/>
        </w:rPr>
        <w:t>合同价格</w:t>
      </w:r>
      <w:r>
        <w:rPr>
          <w:rFonts w:cs="Times New Roman"/>
          <w:color w:val="auto"/>
          <w:szCs w:val="32"/>
          <w:lang w:val="en-US" w:eastAsia="zh-CN" w:bidi="ar-SA"/>
        </w:rPr>
        <w:t>）：</w:t>
      </w:r>
      <w:r>
        <w:rPr>
          <w:rFonts w:hint="default" w:ascii="Times New Roman" w:hAnsi="Times New Roman" w:eastAsia="方正仿宋_GBK" w:cs="Times New Roman"/>
          <w:color w:val="auto"/>
          <w:sz w:val="32"/>
          <w:szCs w:val="32"/>
          <w:lang w:val="en-US" w:eastAsia="zh-CN" w:bidi="ar-SA"/>
        </w:rPr>
        <w:t xml:space="preserve"> </w:t>
      </w:r>
    </w:p>
    <w:p w14:paraId="42257F47">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建设单位</w:t>
      </w:r>
      <w:r>
        <w:rPr>
          <w:rFonts w:cs="Times New Roman"/>
          <w:color w:val="auto"/>
          <w:szCs w:val="32"/>
          <w:lang w:val="en-US" w:eastAsia="zh-CN" w:bidi="ar-SA"/>
        </w:rPr>
        <w:t>：</w:t>
      </w:r>
      <w:r>
        <w:rPr>
          <w:rFonts w:hint="default" w:ascii="Times New Roman" w:hAnsi="Times New Roman" w:eastAsia="方正仿宋_GBK" w:cs="Times New Roman"/>
          <w:color w:val="auto"/>
          <w:sz w:val="32"/>
          <w:szCs w:val="32"/>
          <w:lang w:val="en-US" w:eastAsia="zh-CN" w:bidi="ar-SA"/>
        </w:rPr>
        <w:t xml:space="preserve">                     项目负责人</w:t>
      </w:r>
      <w:r>
        <w:rPr>
          <w:rFonts w:cs="Times New Roman"/>
          <w:color w:val="auto"/>
          <w:szCs w:val="32"/>
          <w:lang w:val="en-US" w:eastAsia="zh-CN" w:bidi="ar-SA"/>
        </w:rPr>
        <w:t>：</w:t>
      </w:r>
    </w:p>
    <w:p w14:paraId="003E3B46">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施工单位:                      项目负责人:</w:t>
      </w:r>
    </w:p>
    <w:p w14:paraId="4A92F2C0">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设计单位:                      项目负责人:</w:t>
      </w:r>
    </w:p>
    <w:p w14:paraId="105B6B3C">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监理单位:            　　　　　项目负责人:</w:t>
      </w:r>
    </w:p>
    <w:p w14:paraId="5B678DF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 xml:space="preserve">勘察单位:             　　　　项目负责人: </w:t>
      </w:r>
    </w:p>
    <w:p w14:paraId="4BCD7903">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二、工程项目类型</w:t>
      </w:r>
    </w:p>
    <w:p w14:paraId="2C683D3D">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勾选的工程项目类型，需与立项、规划和工程实际情况相符。</w:t>
      </w:r>
    </w:p>
    <w:p w14:paraId="4F1BB92F">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□ー般政府投资项目（招拍挂或非招拍挂）；</w:t>
      </w:r>
    </w:p>
    <w:p w14:paraId="680F869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□一般社会投资项目（招拍挂或非招拍挂）。</w:t>
      </w:r>
    </w:p>
    <w:p w14:paraId="18DE9364">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三、承诺事项</w:t>
      </w:r>
    </w:p>
    <w:p w14:paraId="7FB9EC96">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（一）质量和安全监督方面。</w:t>
      </w:r>
    </w:p>
    <w:p w14:paraId="1130382F">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1.□已如实填写《建筑施工现场安全监督信息表》，工程项目信息及现场管理人员实际情况与填报内容一致。</w:t>
      </w:r>
    </w:p>
    <w:p w14:paraId="09F93441">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（二）建设单位、施工单位及现场人员资质、资格及能力方面。</w:t>
      </w:r>
    </w:p>
    <w:p w14:paraId="7B3B8BEE">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2.□本工程施工单位、监理单位具备承揽本工程的相应资质条件和能力。</w:t>
      </w:r>
    </w:p>
    <w:p w14:paraId="33A45420">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3.□本工程施工单位项目负责人（注册建造师）、监理单位负责人（注册监理工程师）及其他现场管理人员的资格、能力符合有关规定，满足本工程建设规模需要。</w:t>
      </w:r>
    </w:p>
    <w:p w14:paraId="65E8EA74">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（三）施工现场安全生产方面。</w:t>
      </w:r>
    </w:p>
    <w:p w14:paraId="425A925C">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4.□在具备施工现场符合安全生产条件后方予以动工。</w:t>
      </w:r>
    </w:p>
    <w:p w14:paraId="7A67EAAD">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（四）招投标方面。</w:t>
      </w:r>
    </w:p>
    <w:p w14:paraId="10B6947E">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5.□本工程不属于国家发改委令第16号必须招标工程，无规避招标等违规行为。</w:t>
      </w:r>
    </w:p>
    <w:p w14:paraId="736FE561">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（五）农民工权益保障方面。</w:t>
      </w:r>
    </w:p>
    <w:p w14:paraId="63E34DF4">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6.□在取得建设工程施工许可证后30日（自然日）内，完成建设单位工程款支付担保手续；施工单位农民工工资支付担保手续。</w:t>
      </w:r>
    </w:p>
    <w:p w14:paraId="730B9813">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7.□在取得人社部门出具的建筑施工项目工伤保险参保证明后方予以动工。</w:t>
      </w:r>
    </w:p>
    <w:p w14:paraId="5EE8266E">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（六）勘察设计方面。</w:t>
      </w:r>
    </w:p>
    <w:p w14:paraId="2751C57C">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8.□本工程属于勘察设计质量自审承诺制清单内项目，已委托具有相应资质的设计单位开展施工图设计工作，施工图设计文件质量和设计深度符合工程建设强制标准及国家和地方相关政策要求，严格按照自审合格的施工图设计文件组织施工，不得擅自修改施工图设计文件，且施工图设计文件及《攀枝花市建设工程施工图设计质量自审承诺书》已上传至四川省工程建设项目审批管理系统中项目辅线事项办理工程勘察审图管理模块施工图设计数字化审查系统。</w:t>
      </w:r>
    </w:p>
    <w:p w14:paraId="61604953">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（七）改造内容方面。</w:t>
      </w:r>
    </w:p>
    <w:p w14:paraId="69A3007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9.□本城市有机更新改造项目不涉及改变建筑原使用性质，不涉及原建筑主体和承重结构变动，不涉及改变建筑原火灾危险等级，不改变原有消防设施系统，不涉及其他产权人公共利益。</w:t>
      </w:r>
    </w:p>
    <w:p w14:paraId="62D037F0">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（八）建设资金方面。</w:t>
      </w:r>
    </w:p>
    <w:p w14:paraId="53605CB0">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10.□建设资金已经落实。</w:t>
      </w:r>
    </w:p>
    <w:p w14:paraId="4887576C">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四、承诺说明</w:t>
      </w:r>
    </w:p>
    <w:p w14:paraId="0ED26E06">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按工程项目类型对应的可告知承诺事项如下；</w:t>
      </w:r>
    </w:p>
    <w:p w14:paraId="5FC8D2CB">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（一）一般政府投资项目可告知承诺事项有:第1、2、3、4、6、7、8、10项。</w:t>
      </w:r>
    </w:p>
    <w:p w14:paraId="6B6C947E">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（二）一般社会投资项目（招拍挂或非招拍挂）可告知承诺事项有:第1、2、3、4、5、6、7、8、9、10项。</w:t>
      </w:r>
    </w:p>
    <w:p w14:paraId="0B02975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未做出承诺的事项，需按法律法规要求提供要件资料。</w:t>
      </w:r>
    </w:p>
    <w:p w14:paraId="20BC147D">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五、法律责任告知</w:t>
      </w:r>
    </w:p>
    <w:p w14:paraId="4A1F9DA4">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承诺人对上述承诺内容确认无误。如上述承诺内容不属实或承诺人未按时履行承诺，行政许可机关将责令承诺人限期整改，整改期间不得继续施工，同时终止质量和安全监督。逾期不整改或整改不到位的行政许可决定机关有权依法撤销已做出的行政许可决定，记入申请人诚信档案直至纳入信用“黑名单”，行政许可实施机关依法撤销行政许可所造成的一切法律后果和经济损失均由承诺人承担。承诺人以后在本市范围内的建设工程施工许可申请，不再适用告知承诺的审批方式。</w:t>
      </w:r>
    </w:p>
    <w:p w14:paraId="2BBDED29">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72AA1B6A">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5CD1F4CA">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建设单位（盖章）:              施工单位（盖章）:</w:t>
      </w:r>
    </w:p>
    <w:p w14:paraId="01D9F5AF">
      <w:pPr>
        <w:keepNext w:val="0"/>
        <w:keepLines w:val="0"/>
        <w:pageBreakBefore w:val="0"/>
        <w:widowControl w:val="0"/>
        <w:kinsoku/>
        <w:wordWrap/>
        <w:overflowPunct/>
        <w:topLinePunct w:val="0"/>
        <w:autoSpaceDE/>
        <w:autoSpaceDN/>
        <w:bidi w:val="0"/>
        <w:adjustRightInd/>
        <w:snapToGrid/>
        <w:ind w:left="0" w:firstLine="1700" w:firstLineChars="5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年 月 日                     年 月 日</w:t>
      </w:r>
    </w:p>
    <w:p w14:paraId="46A0AC8D">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48105DF4">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设计单位（盖章）:              监理单位（盖章）:</w:t>
      </w:r>
    </w:p>
    <w:p w14:paraId="19485F8D">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 xml:space="preserve">     </w:t>
      </w:r>
      <w:r>
        <w:rPr>
          <w:rFonts w:hint="eastAsia"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bidi="ar-SA"/>
        </w:rPr>
        <w:t>年 月 日                      年 月 日</w:t>
      </w:r>
    </w:p>
    <w:p w14:paraId="13BA7F8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2B8A7715">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bookmarkStart w:id="0" w:name="_GoBack"/>
      <w:bookmarkEnd w:id="0"/>
      <w:r>
        <w:rPr>
          <w:rFonts w:hint="default" w:ascii="Times New Roman" w:hAnsi="Times New Roman" w:eastAsia="方正仿宋_GBK" w:cs="Times New Roman"/>
          <w:color w:val="auto"/>
          <w:sz w:val="32"/>
          <w:szCs w:val="32"/>
          <w:lang w:val="en-US" w:eastAsia="zh-CN" w:bidi="ar-SA"/>
        </w:rPr>
        <w:t>勘察单位（盖章）</w:t>
      </w:r>
    </w:p>
    <w:p w14:paraId="1E743673">
      <w:pPr>
        <w:keepNext w:val="0"/>
        <w:keepLines w:val="0"/>
        <w:pageBreakBefore w:val="0"/>
        <w:widowControl w:val="0"/>
        <w:kinsoku/>
        <w:wordWrap/>
        <w:overflowPunct/>
        <w:topLinePunct w:val="0"/>
        <w:autoSpaceDE/>
        <w:autoSpaceDN/>
        <w:bidi w:val="0"/>
        <w:adjustRightInd/>
        <w:snapToGrid/>
        <w:ind w:left="0" w:firstLine="1700" w:firstLineChars="5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年 月 日</w:t>
      </w:r>
    </w:p>
    <w:p w14:paraId="1F89DDC1">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09C49492">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p>
    <w:p w14:paraId="0DB618EA">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（备注:非必须监理项目和勘察项目，无须加盖监理单位和勘察单位公章）</w:t>
      </w:r>
    </w:p>
    <w:p w14:paraId="1527C2AF">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cs="Times New Roman"/>
          <w:color w:val="auto"/>
          <w:szCs w:val="32"/>
          <w:lang w:val="en-US" w:eastAsia="zh-CN" w:bidi="ar-SA"/>
        </w:rPr>
      </w:pPr>
    </w:p>
    <w:p w14:paraId="5216EBED">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sectPr>
          <w:pgSz w:w="11907" w:h="16840"/>
          <w:pgMar w:top="2098" w:right="1474" w:bottom="1985" w:left="1588" w:header="851" w:footer="1644" w:gutter="0"/>
          <w:cols w:space="720" w:num="1"/>
          <w:titlePg/>
          <w:docGrid w:type="linesAndChars" w:linePitch="579" w:charSpace="4131"/>
        </w:sectPr>
      </w:pPr>
    </w:p>
    <w:p w14:paraId="120FC276">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附件2</w:t>
      </w:r>
    </w:p>
    <w:p w14:paraId="7913E240">
      <w:pPr>
        <w:autoSpaceDE/>
        <w:autoSpaceDN/>
        <w:spacing w:line="0" w:lineRule="atLeast"/>
        <w:jc w:val="center"/>
        <w:textAlignment w:val="center"/>
        <w:rPr>
          <w:rFonts w:hint="default" w:ascii="Times New Roman" w:hAnsi="Times New Roman" w:eastAsia="方正小标宋_GBK" w:cs="Times New Roman"/>
          <w:b/>
          <w:bCs/>
          <w:color w:val="auto"/>
          <w:sz w:val="44"/>
          <w:szCs w:val="44"/>
          <w:lang w:eastAsia="zh-CN" w:bidi="ar-SA"/>
        </w:rPr>
      </w:pPr>
      <w:r>
        <w:rPr>
          <w:rFonts w:hint="default" w:ascii="Times New Roman" w:hAnsi="Times New Roman" w:eastAsia="方正小标宋_GBK" w:cs="Times New Roman"/>
          <w:b/>
          <w:bCs/>
          <w:color w:val="auto"/>
          <w:sz w:val="44"/>
          <w:szCs w:val="44"/>
          <w:lang w:eastAsia="zh-CN" w:bidi="ar-SA"/>
        </w:rPr>
        <w:t>攀枝花市</w:t>
      </w:r>
      <w:r>
        <w:rPr>
          <w:rFonts w:hint="default" w:ascii="Times New Roman" w:hAnsi="Times New Roman" w:eastAsia="方正小标宋_GBK" w:cs="Times New Roman"/>
          <w:b/>
          <w:bCs/>
          <w:color w:val="auto"/>
          <w:sz w:val="44"/>
          <w:szCs w:val="44"/>
          <w:lang w:bidi="ar-SA"/>
        </w:rPr>
        <w:t>建设工程施工图设计质</w:t>
      </w:r>
      <w:r>
        <w:rPr>
          <w:rFonts w:hint="default" w:ascii="Times New Roman" w:hAnsi="Times New Roman" w:eastAsia="方正小标宋_GBK" w:cs="Times New Roman"/>
          <w:b/>
          <w:bCs/>
          <w:color w:val="auto"/>
          <w:sz w:val="44"/>
          <w:szCs w:val="44"/>
          <w:lang w:eastAsia="zh-CN" w:bidi="ar-SA"/>
        </w:rPr>
        <w:t>量</w:t>
      </w:r>
    </w:p>
    <w:p w14:paraId="712AB72C">
      <w:pPr>
        <w:autoSpaceDE/>
        <w:autoSpaceDN/>
        <w:spacing w:line="0" w:lineRule="atLeast"/>
        <w:jc w:val="center"/>
        <w:textAlignment w:val="center"/>
        <w:rPr>
          <w:rFonts w:hint="default" w:ascii="Times New Roman" w:hAnsi="Times New Roman" w:eastAsia="方正小标宋_GBK" w:cs="Times New Roman"/>
          <w:b/>
          <w:bCs/>
          <w:color w:val="auto"/>
          <w:sz w:val="44"/>
          <w:szCs w:val="44"/>
          <w:lang w:bidi="ar-SA"/>
        </w:rPr>
      </w:pPr>
      <w:r>
        <w:rPr>
          <w:rFonts w:hint="default" w:ascii="Times New Roman" w:hAnsi="Times New Roman" w:eastAsia="方正小标宋_GBK" w:cs="Times New Roman"/>
          <w:b/>
          <w:bCs/>
          <w:color w:val="auto"/>
          <w:sz w:val="44"/>
          <w:szCs w:val="44"/>
          <w:lang w:bidi="ar-SA"/>
        </w:rPr>
        <w:t>自审承诺书</w:t>
      </w:r>
    </w:p>
    <w:tbl>
      <w:tblPr>
        <w:tblStyle w:val="8"/>
        <w:tblpPr w:leftFromText="180" w:rightFromText="180" w:vertAnchor="text" w:horzAnchor="page" w:tblpXSpec="center" w:tblpY="84"/>
        <w:tblOverlap w:val="never"/>
        <w:tblW w:w="898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4"/>
        <w:gridCol w:w="64"/>
        <w:gridCol w:w="1248"/>
        <w:gridCol w:w="1382"/>
        <w:gridCol w:w="337"/>
        <w:gridCol w:w="1107"/>
        <w:gridCol w:w="272"/>
        <w:gridCol w:w="1275"/>
        <w:gridCol w:w="1680"/>
      </w:tblGrid>
      <w:tr w14:paraId="6BB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688" w:type="dxa"/>
            <w:gridSpan w:val="2"/>
            <w:noWrap w:val="0"/>
            <w:vAlign w:val="center"/>
          </w:tcPr>
          <w:p w14:paraId="3DCAFF15">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bidi="ar-SA"/>
              </w:rPr>
              <w:t>项目名</w:t>
            </w:r>
            <w:r>
              <w:rPr>
                <w:rFonts w:hint="default" w:ascii="Times New Roman" w:hAnsi="Times New Roman" w:eastAsia="方正仿宋_GBK" w:cs="Times New Roman"/>
                <w:color w:val="auto"/>
                <w:spacing w:val="-10"/>
                <w:w w:val="104"/>
                <w:sz w:val="24"/>
                <w:szCs w:val="24"/>
                <w:lang w:bidi="ar-SA"/>
              </w:rPr>
              <w:t>称</w:t>
            </w:r>
          </w:p>
        </w:tc>
        <w:tc>
          <w:tcPr>
            <w:tcW w:w="7301" w:type="dxa"/>
            <w:gridSpan w:val="7"/>
            <w:noWrap w:val="0"/>
            <w:vAlign w:val="center"/>
          </w:tcPr>
          <w:p w14:paraId="2753A766">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r>
      <w:tr w14:paraId="1E2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688" w:type="dxa"/>
            <w:gridSpan w:val="2"/>
            <w:noWrap w:val="0"/>
            <w:vAlign w:val="center"/>
          </w:tcPr>
          <w:p w14:paraId="5D9FA70F">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bidi="ar-SA"/>
              </w:rPr>
              <w:t>子项名</w:t>
            </w:r>
            <w:r>
              <w:rPr>
                <w:rFonts w:hint="default" w:ascii="Times New Roman" w:hAnsi="Times New Roman" w:eastAsia="方正仿宋_GBK" w:cs="Times New Roman"/>
                <w:color w:val="auto"/>
                <w:spacing w:val="-10"/>
                <w:w w:val="104"/>
                <w:sz w:val="24"/>
                <w:szCs w:val="24"/>
                <w:lang w:bidi="ar-SA"/>
              </w:rPr>
              <w:t>称</w:t>
            </w:r>
          </w:p>
        </w:tc>
        <w:tc>
          <w:tcPr>
            <w:tcW w:w="7301" w:type="dxa"/>
            <w:gridSpan w:val="7"/>
            <w:noWrap w:val="0"/>
            <w:vAlign w:val="center"/>
          </w:tcPr>
          <w:p w14:paraId="0A85A26A">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r>
      <w:tr w14:paraId="57C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7" w:hRule="atLeast"/>
        </w:trPr>
        <w:tc>
          <w:tcPr>
            <w:tcW w:w="1688" w:type="dxa"/>
            <w:gridSpan w:val="2"/>
            <w:noWrap w:val="0"/>
            <w:vAlign w:val="center"/>
          </w:tcPr>
          <w:p w14:paraId="732C36C6">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bidi="ar-SA"/>
              </w:rPr>
              <w:t>项目地</w:t>
            </w:r>
            <w:r>
              <w:rPr>
                <w:rFonts w:hint="default" w:ascii="Times New Roman" w:hAnsi="Times New Roman" w:eastAsia="方正仿宋_GBK" w:cs="Times New Roman"/>
                <w:color w:val="auto"/>
                <w:spacing w:val="-10"/>
                <w:w w:val="104"/>
                <w:sz w:val="24"/>
                <w:szCs w:val="24"/>
                <w:lang w:bidi="ar-SA"/>
              </w:rPr>
              <w:t>址</w:t>
            </w:r>
          </w:p>
        </w:tc>
        <w:tc>
          <w:tcPr>
            <w:tcW w:w="4074" w:type="dxa"/>
            <w:gridSpan w:val="4"/>
            <w:tcBorders>
              <w:top w:val="single" w:color="auto" w:sz="4" w:space="0"/>
              <w:left w:val="single" w:color="auto" w:sz="4" w:space="0"/>
              <w:right w:val="single" w:color="auto" w:sz="4" w:space="0"/>
            </w:tcBorders>
            <w:noWrap w:val="0"/>
            <w:vAlign w:val="center"/>
          </w:tcPr>
          <w:p w14:paraId="5EF5BD15">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c>
          <w:tcPr>
            <w:tcW w:w="1547" w:type="dxa"/>
            <w:gridSpan w:val="2"/>
            <w:tcBorders>
              <w:top w:val="single" w:color="auto" w:sz="4" w:space="0"/>
              <w:left w:val="single" w:color="auto" w:sz="4" w:space="0"/>
              <w:right w:val="single" w:color="auto" w:sz="4" w:space="0"/>
            </w:tcBorders>
            <w:noWrap w:val="0"/>
            <w:vAlign w:val="center"/>
          </w:tcPr>
          <w:p w14:paraId="115E2361">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90"/>
                <w:sz w:val="24"/>
                <w:szCs w:val="24"/>
                <w:shd w:val="clear" w:color="auto" w:fill="auto"/>
                <w:lang w:bidi="ar-SA"/>
              </w:rPr>
              <w:t>所</w:t>
            </w:r>
            <w:r>
              <w:rPr>
                <w:rFonts w:hint="default" w:ascii="Times New Roman" w:hAnsi="Times New Roman" w:eastAsia="方正仿宋_GBK" w:cs="Times New Roman"/>
                <w:color w:val="auto"/>
                <w:w w:val="90"/>
                <w:sz w:val="24"/>
                <w:szCs w:val="24"/>
                <w:shd w:val="clear" w:color="auto" w:fill="auto"/>
                <w:lang w:eastAsia="zh-CN" w:bidi="ar-SA"/>
              </w:rPr>
              <w:t>属</w:t>
            </w:r>
            <w:r>
              <w:rPr>
                <w:rFonts w:hint="default" w:ascii="Times New Roman" w:hAnsi="Times New Roman" w:eastAsia="方正仿宋_GBK" w:cs="Times New Roman"/>
                <w:color w:val="auto"/>
                <w:w w:val="90"/>
                <w:sz w:val="24"/>
                <w:szCs w:val="24"/>
                <w:shd w:val="clear" w:color="auto" w:fill="auto"/>
                <w:lang w:bidi="ar-SA"/>
              </w:rPr>
              <w:t>区</w:t>
            </w:r>
            <w:r>
              <w:rPr>
                <w:rFonts w:hint="default" w:ascii="Times New Roman" w:hAnsi="Times New Roman" w:eastAsia="方正仿宋_GBK" w:cs="Times New Roman"/>
                <w:color w:val="auto"/>
                <w:w w:val="90"/>
                <w:sz w:val="24"/>
                <w:szCs w:val="24"/>
                <w:shd w:val="clear" w:color="auto" w:fill="auto"/>
                <w:lang w:eastAsia="zh-CN" w:bidi="ar-SA"/>
              </w:rPr>
              <w:t>（</w:t>
            </w:r>
            <w:r>
              <w:rPr>
                <w:rFonts w:hint="default" w:ascii="Times New Roman" w:hAnsi="Times New Roman" w:eastAsia="方正仿宋_GBK" w:cs="Times New Roman"/>
                <w:color w:val="auto"/>
                <w:w w:val="90"/>
                <w:sz w:val="24"/>
                <w:szCs w:val="24"/>
                <w:shd w:val="clear" w:color="auto" w:fill="auto"/>
                <w:lang w:bidi="ar-SA"/>
              </w:rPr>
              <w:t>县</w:t>
            </w:r>
            <w:r>
              <w:rPr>
                <w:rFonts w:hint="default" w:ascii="Times New Roman" w:hAnsi="Times New Roman" w:eastAsia="方正仿宋_GBK" w:cs="Times New Roman"/>
                <w:color w:val="auto"/>
                <w:w w:val="90"/>
                <w:sz w:val="24"/>
                <w:szCs w:val="24"/>
                <w:shd w:val="clear" w:color="auto" w:fill="auto"/>
                <w:lang w:eastAsia="zh-CN" w:bidi="ar-SA"/>
              </w:rPr>
              <w:t>）</w:t>
            </w:r>
          </w:p>
        </w:tc>
        <w:tc>
          <w:tcPr>
            <w:tcW w:w="1680" w:type="dxa"/>
            <w:noWrap w:val="0"/>
            <w:vAlign w:val="center"/>
          </w:tcPr>
          <w:p w14:paraId="36630EF5">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r>
      <w:tr w14:paraId="1A2A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1688" w:type="dxa"/>
            <w:gridSpan w:val="2"/>
            <w:noWrap w:val="0"/>
            <w:vAlign w:val="center"/>
          </w:tcPr>
          <w:p w14:paraId="704848F5">
            <w:pPr>
              <w:pStyle w:val="10"/>
              <w:autoSpaceDE/>
              <w:autoSpaceDN/>
              <w:snapToGrid w:val="0"/>
              <w:ind w:left="0"/>
              <w:jc w:val="center"/>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总建筑面积</w:t>
            </w:r>
          </w:p>
          <w:p w14:paraId="7DB68BFD">
            <w:pPr>
              <w:pStyle w:val="10"/>
              <w:autoSpaceDE/>
              <w:autoSpaceDN/>
              <w:snapToGrid w:val="0"/>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spacing w:val="-4"/>
                <w:w w:val="125"/>
                <w:sz w:val="24"/>
                <w:szCs w:val="24"/>
                <w:lang w:val="en-US" w:eastAsia="zh-CN" w:bidi="ar-SA"/>
              </w:rPr>
              <w:t>(m²)</w:t>
            </w:r>
          </w:p>
        </w:tc>
        <w:tc>
          <w:tcPr>
            <w:tcW w:w="1248" w:type="dxa"/>
            <w:tcBorders>
              <w:top w:val="single" w:color="auto" w:sz="4" w:space="0"/>
              <w:left w:val="single" w:color="auto" w:sz="4" w:space="0"/>
              <w:right w:val="single" w:color="auto" w:sz="4" w:space="0"/>
            </w:tcBorders>
            <w:noWrap w:val="0"/>
            <w:vAlign w:val="center"/>
          </w:tcPr>
          <w:p w14:paraId="3897415F">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c>
          <w:tcPr>
            <w:tcW w:w="1719" w:type="dxa"/>
            <w:gridSpan w:val="2"/>
            <w:tcBorders>
              <w:top w:val="single" w:color="auto" w:sz="4" w:space="0"/>
              <w:left w:val="single" w:color="auto" w:sz="4" w:space="0"/>
              <w:right w:val="single" w:color="auto" w:sz="4" w:space="0"/>
            </w:tcBorders>
            <w:noWrap w:val="0"/>
            <w:vAlign w:val="center"/>
          </w:tcPr>
          <w:p w14:paraId="086A90D3">
            <w:pPr>
              <w:pStyle w:val="10"/>
              <w:autoSpaceDE/>
              <w:autoSpaceDN/>
              <w:snapToGrid w:val="0"/>
              <w:jc w:val="center"/>
              <w:textAlignment w:val="center"/>
              <w:rPr>
                <w:rFonts w:hint="default" w:ascii="Times New Roman" w:hAnsi="Times New Roman" w:eastAsia="方正仿宋_GBK" w:cs="Times New Roman"/>
                <w:color w:val="auto"/>
                <w:w w:val="90"/>
                <w:sz w:val="24"/>
                <w:shd w:val="clear" w:color="auto" w:fill="auto"/>
                <w:lang w:bidi="ar-SA"/>
              </w:rPr>
            </w:pPr>
            <w:r>
              <w:rPr>
                <w:rFonts w:hint="default" w:ascii="Times New Roman" w:hAnsi="Times New Roman" w:eastAsia="方正仿宋_GBK" w:cs="Times New Roman"/>
                <w:color w:val="auto"/>
                <w:w w:val="90"/>
                <w:sz w:val="24"/>
                <w:szCs w:val="24"/>
                <w:shd w:val="clear" w:color="auto" w:fill="auto"/>
                <w:lang w:eastAsia="zh-CN" w:bidi="ar-SA"/>
              </w:rPr>
              <w:t>最</w:t>
            </w:r>
            <w:r>
              <w:rPr>
                <w:rFonts w:hint="default" w:ascii="Times New Roman" w:hAnsi="Times New Roman" w:eastAsia="方正仿宋_GBK" w:cs="Times New Roman"/>
                <w:color w:val="auto"/>
                <w:w w:val="90"/>
                <w:sz w:val="24"/>
                <w:szCs w:val="24"/>
                <w:shd w:val="clear" w:color="auto" w:fill="auto"/>
                <w:lang w:bidi="ar-SA"/>
              </w:rPr>
              <w:t>大单体</w:t>
            </w:r>
          </w:p>
          <w:p w14:paraId="0F24AD60">
            <w:pPr>
              <w:pStyle w:val="10"/>
              <w:autoSpaceDE/>
              <w:autoSpaceDN/>
              <w:snapToGrid w:val="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90"/>
                <w:sz w:val="24"/>
                <w:szCs w:val="24"/>
                <w:shd w:val="clear" w:color="auto" w:fill="auto"/>
                <w:lang w:bidi="ar-SA"/>
              </w:rPr>
              <w:t>建筑面积</w:t>
            </w:r>
            <w:r>
              <w:rPr>
                <w:rFonts w:hint="default" w:ascii="Times New Roman" w:hAnsi="Times New Roman" w:eastAsia="方正仿宋_GBK" w:cs="Times New Roman"/>
                <w:color w:val="auto"/>
                <w:spacing w:val="-4"/>
                <w:w w:val="125"/>
                <w:sz w:val="24"/>
                <w:szCs w:val="24"/>
                <w:lang w:val="en-US" w:eastAsia="zh-CN" w:bidi="ar-SA"/>
              </w:rPr>
              <w:t>(m²)</w:t>
            </w:r>
          </w:p>
        </w:tc>
        <w:tc>
          <w:tcPr>
            <w:tcW w:w="1107" w:type="dxa"/>
            <w:tcBorders>
              <w:top w:val="single" w:color="auto" w:sz="4" w:space="0"/>
              <w:left w:val="single" w:color="auto" w:sz="4" w:space="0"/>
              <w:right w:val="single" w:color="auto" w:sz="4" w:space="0"/>
            </w:tcBorders>
            <w:noWrap w:val="0"/>
            <w:vAlign w:val="center"/>
          </w:tcPr>
          <w:p w14:paraId="78F0B0B0">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c>
          <w:tcPr>
            <w:tcW w:w="1547" w:type="dxa"/>
            <w:gridSpan w:val="2"/>
            <w:tcBorders>
              <w:top w:val="single" w:color="auto" w:sz="4" w:space="0"/>
              <w:left w:val="single" w:color="auto" w:sz="4" w:space="0"/>
              <w:right w:val="single" w:color="auto" w:sz="4" w:space="0"/>
            </w:tcBorders>
            <w:noWrap w:val="0"/>
            <w:vAlign w:val="center"/>
          </w:tcPr>
          <w:p w14:paraId="32BA6C4F">
            <w:pPr>
              <w:pStyle w:val="10"/>
              <w:autoSpaceDE/>
              <w:autoSpaceDN/>
              <w:snapToGrid w:val="0"/>
              <w:jc w:val="center"/>
              <w:textAlignment w:val="center"/>
              <w:rPr>
                <w:rFonts w:hint="default" w:ascii="Times New Roman" w:hAnsi="Times New Roman" w:eastAsia="方正仿宋_GBK" w:cs="Times New Roman"/>
                <w:color w:val="auto"/>
                <w:w w:val="90"/>
                <w:sz w:val="24"/>
                <w:szCs w:val="24"/>
                <w:shd w:val="clear" w:color="auto" w:fill="auto"/>
                <w:lang w:bidi="ar-SA"/>
              </w:rPr>
            </w:pPr>
            <w:r>
              <w:rPr>
                <w:rFonts w:hint="default" w:ascii="Times New Roman" w:hAnsi="Times New Roman" w:eastAsia="方正仿宋_GBK" w:cs="Times New Roman"/>
                <w:color w:val="auto"/>
                <w:w w:val="90"/>
                <w:sz w:val="24"/>
                <w:szCs w:val="24"/>
                <w:shd w:val="clear" w:color="auto" w:fill="auto"/>
                <w:lang w:bidi="ar-SA"/>
              </w:rPr>
              <w:t>地下室面</w:t>
            </w:r>
            <w:r>
              <w:rPr>
                <w:rFonts w:hint="default" w:ascii="Times New Roman" w:hAnsi="Times New Roman" w:eastAsia="方正仿宋_GBK" w:cs="Times New Roman"/>
                <w:color w:val="auto"/>
                <w:spacing w:val="-10"/>
                <w:w w:val="90"/>
                <w:sz w:val="24"/>
                <w:szCs w:val="24"/>
                <w:shd w:val="clear" w:color="auto" w:fill="auto"/>
                <w:lang w:bidi="ar-SA"/>
              </w:rPr>
              <w:t>积</w:t>
            </w:r>
          </w:p>
          <w:p w14:paraId="6DF77BAD">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spacing w:val="-4"/>
                <w:w w:val="90"/>
                <w:sz w:val="24"/>
                <w:szCs w:val="24"/>
                <w:shd w:val="clear" w:color="auto" w:fill="auto"/>
                <w:lang w:val="en-US" w:eastAsia="zh-CN" w:bidi="ar-SA"/>
              </w:rPr>
              <w:t>（</w:t>
            </w:r>
            <w:r>
              <w:rPr>
                <w:rFonts w:hint="default" w:ascii="Times New Roman" w:hAnsi="Times New Roman" w:eastAsia="方正仿宋_GBK" w:cs="Times New Roman"/>
                <w:color w:val="auto"/>
                <w:spacing w:val="-4"/>
                <w:w w:val="125"/>
                <w:sz w:val="24"/>
                <w:szCs w:val="24"/>
                <w:lang w:val="en-US" w:eastAsia="zh-CN" w:bidi="ar-SA"/>
              </w:rPr>
              <w:t>m²</w:t>
            </w:r>
            <w:r>
              <w:rPr>
                <w:rFonts w:hint="default" w:ascii="Times New Roman" w:hAnsi="Times New Roman" w:eastAsia="方正仿宋_GBK" w:cs="Times New Roman"/>
                <w:color w:val="auto"/>
                <w:spacing w:val="-4"/>
                <w:w w:val="90"/>
                <w:sz w:val="24"/>
                <w:szCs w:val="24"/>
                <w:shd w:val="clear" w:color="auto" w:fill="auto"/>
                <w:lang w:val="en-US" w:eastAsia="zh-CN" w:bidi="ar-SA"/>
              </w:rPr>
              <w:t>）</w:t>
            </w:r>
          </w:p>
        </w:tc>
        <w:tc>
          <w:tcPr>
            <w:tcW w:w="1680" w:type="dxa"/>
            <w:noWrap w:val="0"/>
            <w:vAlign w:val="center"/>
          </w:tcPr>
          <w:p w14:paraId="5FCCE0A5">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r>
      <w:tr w14:paraId="07F5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688" w:type="dxa"/>
            <w:gridSpan w:val="2"/>
            <w:noWrap w:val="0"/>
            <w:vAlign w:val="center"/>
          </w:tcPr>
          <w:p w14:paraId="5AB69F61">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使用性质</w:t>
            </w:r>
          </w:p>
        </w:tc>
        <w:tc>
          <w:tcPr>
            <w:tcW w:w="1248" w:type="dxa"/>
            <w:tcBorders>
              <w:top w:val="single" w:color="auto" w:sz="4" w:space="0"/>
              <w:left w:val="single" w:color="auto" w:sz="4" w:space="0"/>
              <w:right w:val="single" w:color="auto" w:sz="4" w:space="0"/>
            </w:tcBorders>
            <w:noWrap w:val="0"/>
            <w:vAlign w:val="center"/>
          </w:tcPr>
          <w:p w14:paraId="261822C0">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c>
          <w:tcPr>
            <w:tcW w:w="1719" w:type="dxa"/>
            <w:gridSpan w:val="2"/>
            <w:tcBorders>
              <w:top w:val="single" w:color="auto" w:sz="4" w:space="0"/>
              <w:left w:val="single" w:color="auto" w:sz="4" w:space="0"/>
              <w:right w:val="single" w:color="auto" w:sz="4" w:space="0"/>
            </w:tcBorders>
            <w:noWrap w:val="0"/>
            <w:vAlign w:val="center"/>
          </w:tcPr>
          <w:p w14:paraId="76BED4FD">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eastAsia="zh-CN" w:bidi="ar-SA"/>
              </w:rPr>
            </w:pPr>
            <w:r>
              <w:rPr>
                <w:rFonts w:hint="default" w:ascii="Times New Roman" w:hAnsi="Times New Roman" w:eastAsia="方正仿宋_GBK" w:cs="Times New Roman"/>
                <w:color w:val="auto"/>
                <w:w w:val="104"/>
                <w:sz w:val="24"/>
                <w:szCs w:val="24"/>
                <w:lang w:eastAsia="zh-CN" w:bidi="ar-SA"/>
              </w:rPr>
              <w:t>建筑高度</w:t>
            </w:r>
          </w:p>
        </w:tc>
        <w:tc>
          <w:tcPr>
            <w:tcW w:w="1107" w:type="dxa"/>
            <w:tcBorders>
              <w:top w:val="single" w:color="auto" w:sz="4" w:space="0"/>
              <w:left w:val="single" w:color="auto" w:sz="4" w:space="0"/>
              <w:right w:val="single" w:color="auto" w:sz="4" w:space="0"/>
            </w:tcBorders>
            <w:noWrap w:val="0"/>
            <w:vAlign w:val="center"/>
          </w:tcPr>
          <w:p w14:paraId="64E1834D">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c>
          <w:tcPr>
            <w:tcW w:w="1547" w:type="dxa"/>
            <w:gridSpan w:val="2"/>
            <w:tcBorders>
              <w:top w:val="single" w:color="auto" w:sz="4" w:space="0"/>
              <w:left w:val="single" w:color="auto" w:sz="4" w:space="0"/>
              <w:right w:val="single" w:color="auto" w:sz="4" w:space="0"/>
            </w:tcBorders>
            <w:noWrap w:val="0"/>
            <w:vAlign w:val="center"/>
          </w:tcPr>
          <w:p w14:paraId="3F0A50E7">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结构类型</w:t>
            </w:r>
          </w:p>
        </w:tc>
        <w:tc>
          <w:tcPr>
            <w:tcW w:w="1680" w:type="dxa"/>
            <w:noWrap w:val="0"/>
            <w:vAlign w:val="center"/>
          </w:tcPr>
          <w:p w14:paraId="6BA846CC">
            <w:pPr>
              <w:pStyle w:val="10"/>
              <w:autoSpaceDE/>
              <w:autoSpaceDN/>
              <w:snapToGrid w:val="0"/>
              <w:ind w:left="0"/>
              <w:jc w:val="center"/>
              <w:textAlignment w:val="center"/>
              <w:rPr>
                <w:rFonts w:hint="default" w:ascii="Times New Roman" w:hAnsi="Times New Roman" w:eastAsia="方正仿宋_GBK" w:cs="Times New Roman"/>
                <w:color w:val="auto"/>
                <w:sz w:val="24"/>
                <w:szCs w:val="24"/>
                <w:lang w:bidi="ar-SA"/>
              </w:rPr>
            </w:pPr>
          </w:p>
        </w:tc>
      </w:tr>
      <w:tr w14:paraId="43B3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9" w:hRule="atLeast"/>
        </w:trPr>
        <w:tc>
          <w:tcPr>
            <w:tcW w:w="8989" w:type="dxa"/>
            <w:gridSpan w:val="9"/>
            <w:noWrap w:val="0"/>
            <w:vAlign w:val="top"/>
          </w:tcPr>
          <w:p w14:paraId="3BDC2E3F">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我们郑重承诺：</w:t>
            </w:r>
          </w:p>
          <w:p w14:paraId="4BC342C1">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kern w:val="2"/>
                <w:sz w:val="24"/>
                <w:szCs w:val="24"/>
                <w:lang w:val="en-US" w:eastAsia="zh-CN" w:bidi="ar-SA"/>
              </w:rPr>
              <w:t>1</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本项目勘察设计单位资质等级、承包业务范围等均符合有关规定。</w:t>
            </w:r>
          </w:p>
          <w:p w14:paraId="2E80862C">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kern w:val="2"/>
                <w:sz w:val="24"/>
                <w:szCs w:val="24"/>
                <w:lang w:val="en-US" w:eastAsia="zh-CN" w:bidi="ar-SA"/>
              </w:rPr>
              <w:t>2</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本项目施工图设计文件符合公共利益、公众安全、工程建设强制性标准以及国家、四川省相关政策要求，设计深度满足《建筑工程设计文件编制深度规定》及采购、施工需要。</w:t>
            </w:r>
          </w:p>
          <w:p w14:paraId="6265FF04">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kern w:val="2"/>
                <w:sz w:val="24"/>
                <w:szCs w:val="24"/>
                <w:lang w:val="en-US" w:eastAsia="zh-CN" w:bidi="ar-SA"/>
              </w:rPr>
              <w:t>3</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本项目建设单位、设计单位承诺对设计使用年限内工程设计质量负责，并依法承担相应质量责任。</w:t>
            </w:r>
          </w:p>
          <w:p w14:paraId="3185615A">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2"/>
                <w:sz w:val="24"/>
                <w:szCs w:val="24"/>
                <w:lang w:val="en-US" w:eastAsia="zh-CN" w:bidi="ar-SA"/>
              </w:rPr>
              <w:t>4</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本表所有内容及承诺事项均真实有效，如有不实，愿意承担相应的法律后果和信用评价结果。</w:t>
            </w:r>
          </w:p>
        </w:tc>
      </w:tr>
      <w:tr w14:paraId="403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4" w:hRule="atLeast"/>
        </w:trPr>
        <w:tc>
          <w:tcPr>
            <w:tcW w:w="1624" w:type="dxa"/>
            <w:noWrap w:val="0"/>
            <w:vAlign w:val="center"/>
          </w:tcPr>
          <w:p w14:paraId="2A828B2D">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建设单位</w:t>
            </w:r>
          </w:p>
          <w:p w14:paraId="545142CE">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（盖章）</w:t>
            </w:r>
          </w:p>
        </w:tc>
        <w:tc>
          <w:tcPr>
            <w:tcW w:w="2694" w:type="dxa"/>
            <w:gridSpan w:val="3"/>
            <w:tcBorders>
              <w:top w:val="single" w:color="auto" w:sz="4" w:space="0"/>
              <w:left w:val="single" w:color="auto" w:sz="4" w:space="0"/>
              <w:right w:val="single" w:color="auto" w:sz="4" w:space="0"/>
            </w:tcBorders>
            <w:noWrap w:val="0"/>
            <w:vAlign w:val="top"/>
          </w:tcPr>
          <w:p w14:paraId="1F179AEB">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471A38B1">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80"/>
                <w:sz w:val="24"/>
                <w:szCs w:val="24"/>
                <w:shd w:val="clear" w:color="auto" w:fill="auto"/>
                <w:lang w:eastAsia="zh-CN" w:bidi="ar-SA"/>
              </w:rPr>
              <w:t>法定代表人（签字）</w:t>
            </w:r>
            <w:r>
              <w:rPr>
                <w:rFonts w:hint="default" w:ascii="Times New Roman" w:hAnsi="Times New Roman" w:eastAsia="方正仿宋_GBK" w:cs="Times New Roman"/>
                <w:color w:val="auto"/>
                <w:w w:val="104"/>
                <w:sz w:val="24"/>
                <w:szCs w:val="24"/>
                <w:lang w:eastAsia="zh-CN" w:bidi="ar-SA"/>
              </w:rPr>
              <w:t>：</w:t>
            </w:r>
          </w:p>
          <w:p w14:paraId="4FC31717">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58DBCE86">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80"/>
                <w:sz w:val="24"/>
                <w:szCs w:val="24"/>
                <w:shd w:val="clear" w:color="auto" w:fill="auto"/>
                <w:lang w:eastAsia="zh-CN" w:bidi="ar-SA"/>
              </w:rPr>
              <w:t>项目负责人（签字）：</w:t>
            </w:r>
          </w:p>
        </w:tc>
        <w:tc>
          <w:tcPr>
            <w:tcW w:w="1716" w:type="dxa"/>
            <w:gridSpan w:val="3"/>
            <w:tcBorders>
              <w:top w:val="single" w:color="auto" w:sz="4" w:space="0"/>
              <w:left w:val="single" w:color="auto" w:sz="4" w:space="0"/>
              <w:right w:val="single" w:color="auto" w:sz="4" w:space="0"/>
            </w:tcBorders>
            <w:noWrap w:val="0"/>
            <w:vAlign w:val="center"/>
          </w:tcPr>
          <w:p w14:paraId="164564AF">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勘察设计</w:t>
            </w:r>
          </w:p>
          <w:p w14:paraId="192E544B">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单位</w:t>
            </w:r>
          </w:p>
          <w:p w14:paraId="04EEF4BD">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（盖章）</w:t>
            </w:r>
          </w:p>
        </w:tc>
        <w:tc>
          <w:tcPr>
            <w:tcW w:w="2955" w:type="dxa"/>
            <w:gridSpan w:val="2"/>
            <w:noWrap w:val="0"/>
            <w:vAlign w:val="top"/>
          </w:tcPr>
          <w:p w14:paraId="3F02D52A">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619CF36F">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80"/>
                <w:sz w:val="24"/>
                <w:szCs w:val="24"/>
                <w:shd w:val="clear" w:color="auto" w:fill="auto"/>
                <w:lang w:eastAsia="zh-CN" w:bidi="ar-SA"/>
              </w:rPr>
              <w:t>法定代表人（签字）</w:t>
            </w:r>
            <w:r>
              <w:rPr>
                <w:rFonts w:hint="default" w:ascii="Times New Roman" w:hAnsi="Times New Roman" w:eastAsia="方正仿宋_GBK" w:cs="Times New Roman"/>
                <w:color w:val="auto"/>
                <w:w w:val="104"/>
                <w:sz w:val="24"/>
                <w:szCs w:val="24"/>
                <w:lang w:eastAsia="zh-CN" w:bidi="ar-SA"/>
              </w:rPr>
              <w:t>：</w:t>
            </w:r>
          </w:p>
          <w:p w14:paraId="3AA8894E">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44510F67">
            <w:pPr>
              <w:pStyle w:val="10"/>
              <w:keepNext w:val="0"/>
              <w:keepLines w:val="0"/>
              <w:pageBreakBefore w:val="0"/>
              <w:widowControl w:val="0"/>
              <w:kinsoku/>
              <w:wordWrap/>
              <w:overflowPunct/>
              <w:topLinePunct w:val="0"/>
              <w:autoSpaceDE/>
              <w:autoSpaceDN/>
              <w:bidi w:val="0"/>
              <w:adjustRightInd/>
              <w:snapToGrid w:val="0"/>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80"/>
                <w:sz w:val="24"/>
                <w:szCs w:val="24"/>
                <w:shd w:val="clear" w:color="auto" w:fill="auto"/>
                <w:lang w:eastAsia="zh-CN" w:bidi="ar-SA"/>
              </w:rPr>
              <w:t>项目负责人（签字）：</w:t>
            </w:r>
          </w:p>
        </w:tc>
      </w:tr>
    </w:tbl>
    <w:p w14:paraId="5062C7AA">
      <w:pPr>
        <w:keepNext w:val="0"/>
        <w:keepLines w:val="0"/>
        <w:pageBreakBefore w:val="0"/>
        <w:widowControl w:val="0"/>
        <w:kinsoku/>
        <w:wordWrap/>
        <w:overflowPunct/>
        <w:topLinePunct w:val="0"/>
        <w:autoSpaceDE/>
        <w:autoSpaceDN/>
        <w:bidi w:val="0"/>
        <w:adjustRightInd/>
        <w:snapToGrid/>
        <w:ind w:left="0" w:firstLine="680" w:firstLineChars="200"/>
        <w:textAlignment w:val="center"/>
        <w:rPr>
          <w:rFonts w:hint="default" w:ascii="Times New Roman" w:hAnsi="Times New Roman" w:eastAsia="方正仿宋_GBK" w:cs="Times New Roman"/>
          <w:color w:val="auto"/>
          <w:sz w:val="32"/>
          <w:szCs w:val="32"/>
          <w:lang w:val="en-US" w:eastAsia="zh-CN" w:bidi="ar-SA"/>
        </w:rPr>
        <w:sectPr>
          <w:footerReference r:id="rId6" w:type="first"/>
          <w:pgSz w:w="11907" w:h="16840"/>
          <w:pgMar w:top="2098" w:right="1474" w:bottom="1985" w:left="1588" w:header="851" w:footer="1644" w:gutter="0"/>
          <w:cols w:space="720" w:num="1"/>
          <w:titlePg/>
          <w:docGrid w:type="linesAndChars" w:linePitch="579" w:charSpace="4131"/>
        </w:sectPr>
      </w:pPr>
    </w:p>
    <w:p w14:paraId="67FC5483">
      <w:pPr>
        <w:keepNext w:val="0"/>
        <w:keepLines w:val="0"/>
        <w:pageBreakBefore w:val="0"/>
        <w:widowControl w:val="0"/>
        <w:kinsoku/>
        <w:wordWrap/>
        <w:overflowPunct/>
        <w:topLinePunct w:val="0"/>
        <w:autoSpaceDE/>
        <w:autoSpaceDN/>
        <w:bidi w:val="0"/>
        <w:adjustRightInd/>
        <w:snapToGrid/>
        <w:textAlignment w:val="center"/>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附件3</w:t>
      </w:r>
    </w:p>
    <w:p w14:paraId="3D903076">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小标宋_GBK" w:cs="Times New Roman"/>
          <w:b/>
          <w:bCs/>
          <w:color w:val="auto"/>
          <w:sz w:val="44"/>
          <w:szCs w:val="44"/>
          <w:lang w:val="en-US" w:eastAsia="zh-CN" w:bidi="ar-SA"/>
        </w:rPr>
      </w:pPr>
      <w:r>
        <w:rPr>
          <w:rFonts w:hint="default" w:ascii="Times New Roman" w:hAnsi="Times New Roman" w:eastAsia="方正小标宋_GBK" w:cs="Times New Roman"/>
          <w:b/>
          <w:bCs/>
          <w:color w:val="auto"/>
          <w:sz w:val="44"/>
          <w:szCs w:val="44"/>
          <w:lang w:val="en-US" w:eastAsia="zh-CN" w:bidi="ar-SA"/>
        </w:rPr>
        <w:t>攀枝花市城市有机更新项目审批流程图</w:t>
      </w:r>
    </w:p>
    <w:p w14:paraId="653438B0">
      <w:pPr>
        <w:keepNext w:val="0"/>
        <w:keepLines w:val="0"/>
        <w:pageBreakBefore w:val="0"/>
        <w:widowControl w:val="0"/>
        <w:kinsoku/>
        <w:wordWrap/>
        <w:overflowPunct/>
        <w:topLinePunct w:val="0"/>
        <w:autoSpaceDE/>
        <w:autoSpaceDN/>
        <w:bidi w:val="0"/>
        <w:adjustRightInd/>
        <w:snapToGrid/>
        <w:ind w:left="0"/>
        <w:jc w:val="center"/>
        <w:textAlignment w:val="center"/>
        <w:rPr>
          <w:rFonts w:hint="default" w:ascii="Times New Roman" w:hAnsi="Times New Roman" w:eastAsia="方正仿宋_GBK" w:cs="Times New Roman"/>
          <w:color w:val="auto"/>
          <w:sz w:val="32"/>
          <w:szCs w:val="32"/>
          <w:lang w:val="en-US" w:eastAsia="zh-CN" w:bidi="ar-SA"/>
        </w:rPr>
      </w:pPr>
      <w:r>
        <w:rPr>
          <w:rFonts w:ascii="Times New Roman" w:hAnsi="Times New Roman" w:eastAsia="方正仿宋_GBK" w:cs="Times New Roman"/>
          <w:color w:val="auto"/>
          <w:sz w:val="32"/>
          <w:szCs w:val="32"/>
          <w:lang w:val="en-US" w:eastAsia="zh-CN" w:bidi="ar-SA"/>
        </w:rPr>
        <w:drawing>
          <wp:inline distT="0" distB="0" distL="114300" distR="114300">
            <wp:extent cx="8092440" cy="3465830"/>
            <wp:effectExtent l="0" t="0" r="3810" b="1270"/>
            <wp:docPr id="2"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2"/>
                    <pic:cNvPicPr>
                      <a:picLocks noChangeAspect="1"/>
                    </pic:cNvPicPr>
                  </pic:nvPicPr>
                  <pic:blipFill>
                    <a:blip r:embed="rId9"/>
                    <a:stretch>
                      <a:fillRect/>
                    </a:stretch>
                  </pic:blipFill>
                  <pic:spPr>
                    <a:xfrm>
                      <a:off x="0" y="0"/>
                      <a:ext cx="8092440" cy="3465830"/>
                    </a:xfrm>
                    <a:prstGeom prst="rect">
                      <a:avLst/>
                    </a:prstGeom>
                    <a:noFill/>
                    <a:ln>
                      <a:noFill/>
                    </a:ln>
                  </pic:spPr>
                </pic:pic>
              </a:graphicData>
            </a:graphic>
          </wp:inline>
        </w:drawing>
      </w:r>
    </w:p>
    <w:p w14:paraId="5C7754A9">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sectPr>
          <w:footerReference r:id="rId7" w:type="first"/>
          <w:pgSz w:w="16840" w:h="11907" w:orient="landscape"/>
          <w:pgMar w:top="2098" w:right="1474" w:bottom="1985" w:left="1588" w:header="851" w:footer="1644" w:gutter="0"/>
          <w:cols w:space="720" w:num="1"/>
          <w:titlePg/>
          <w:docGrid w:type="linesAndChars" w:linePitch="579" w:charSpace="4131"/>
        </w:sectPr>
      </w:pPr>
    </w:p>
    <w:p w14:paraId="5B218FFC">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1E8C72B3">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4A063B6A">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16F29E87">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62BD653B">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12E28D63">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5C5CBAC9">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110C6A56">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39A8F868">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4288E940">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7C9879AE">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1985CA14">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0C859971">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0EBC25E7">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5A53EF87">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7E4E62F8">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397B90B8">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57BABB16">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19112C87">
      <w:pPr>
        <w:keepNext w:val="0"/>
        <w:keepLines w:val="0"/>
        <w:pageBreakBefore w:val="0"/>
        <w:widowControl w:val="0"/>
        <w:kinsoku/>
        <w:wordWrap/>
        <w:overflowPunct/>
        <w:topLinePunct w:val="0"/>
        <w:autoSpaceDE/>
        <w:autoSpaceDN/>
        <w:bidi w:val="0"/>
        <w:adjustRightInd/>
        <w:snapToGrid/>
        <w:textAlignment w:val="center"/>
        <w:rPr>
          <w:rFonts w:ascii="Times New Roman" w:hAnsi="Times New Roman" w:eastAsia="方正仿宋_GBK" w:cs="Times New Roman"/>
          <w:color w:val="auto"/>
          <w:sz w:val="32"/>
          <w:szCs w:val="32"/>
          <w:lang w:val="en-US" w:eastAsia="zh-CN" w:bidi="ar-SA"/>
        </w:rPr>
      </w:pPr>
    </w:p>
    <w:p w14:paraId="29922CAB">
      <w:pPr>
        <w:keepNext w:val="0"/>
        <w:keepLines w:val="0"/>
        <w:pageBreakBefore w:val="0"/>
        <w:widowControl w:val="0"/>
        <w:kinsoku/>
        <w:wordWrap/>
        <w:overflowPunct/>
        <w:topLinePunct w:val="0"/>
        <w:autoSpaceDE/>
        <w:autoSpaceDN/>
        <w:bidi w:val="0"/>
        <w:adjustRightInd/>
        <w:snapToGrid w:val="0"/>
        <w:textAlignment w:val="center"/>
        <w:rPr>
          <w:rFonts w:hint="default" w:ascii="Times New Roman" w:hAnsi="Times New Roman" w:eastAsia="方正仿宋_GBK" w:cs="Times New Roman"/>
          <w:color w:val="auto"/>
          <w:sz w:val="44"/>
          <w:szCs w:val="44"/>
          <w:lang w:val="en-US" w:eastAsia="zh-CN" w:bidi="ar-SA"/>
        </w:rPr>
      </w:pPr>
    </w:p>
    <w:sectPr>
      <w:pgSz w:w="11907" w:h="16840"/>
      <w:pgMar w:top="2098" w:right="1474" w:bottom="1985" w:left="1588" w:header="851" w:footer="1644" w:gutter="0"/>
      <w:cols w:space="720" w:num="1"/>
      <w:titlePg/>
      <w:docGrid w:type="linesAndChars" w:linePitch="579" w:charSpace="41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E1FDB">
    <w:pPr>
      <w:pStyle w:val="6"/>
      <w:ind w:right="320" w:rightChars="100"/>
      <w:jc w:val="right"/>
      <w:rPr>
        <w:rFonts w:hint="default" w:eastAsia="宋体" w:cs="Times New Roman"/>
        <w:lang w:bidi="ar-SA"/>
      </w:rPr>
    </w:pPr>
    <w:r>
      <w:rPr>
        <w:rFonts w:hint="default" w:eastAsia="宋体" w:cs="Times New Roman"/>
        <w:sz w:val="28"/>
        <w:lang w:bidi="ar-SA"/>
      </w:rPr>
      <w:t>－</w:t>
    </w:r>
    <w:r>
      <w:rPr>
        <w:rFonts w:hint="default" w:eastAsia="宋体" w:cs="Times New Roman"/>
        <w:sz w:val="28"/>
        <w:lang w:bidi="ar-SA"/>
      </w:rPr>
      <w:fldChar w:fldCharType="begin"/>
    </w:r>
    <w:r>
      <w:rPr>
        <w:rFonts w:hint="default" w:eastAsia="宋体" w:cs="Times New Roman"/>
        <w:sz w:val="28"/>
        <w:lang w:bidi="ar-SA"/>
      </w:rPr>
      <w:instrText xml:space="preserve"> PAGE \* DBCHAR \* MERGEFORMAT </w:instrText>
    </w:r>
    <w:r>
      <w:rPr>
        <w:rFonts w:hint="default" w:eastAsia="宋体" w:cs="Times New Roman"/>
        <w:sz w:val="28"/>
        <w:lang w:bidi="ar-SA"/>
      </w:rPr>
      <w:fldChar w:fldCharType="separate"/>
    </w:r>
    <w:r>
      <w:rPr>
        <w:rFonts w:hint="default" w:eastAsia="宋体" w:cs="Times New Roman"/>
        <w:sz w:val="28"/>
        <w:lang w:bidi="ar-SA"/>
      </w:rPr>
      <w:t>２</w:t>
    </w:r>
    <w:r>
      <w:rPr>
        <w:rFonts w:hint="default" w:eastAsia="宋体" w:cs="Times New Roman"/>
        <w:sz w:val="28"/>
        <w:lang w:bidi="ar-SA"/>
      </w:rPr>
      <w:fldChar w:fldCharType="end"/>
    </w:r>
    <w:r>
      <w:rPr>
        <w:rFonts w:hint="default" w:eastAsia="宋体" w:cs="Times New Roman"/>
        <w:sz w:val="28"/>
        <w:lang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AC77">
    <w:pPr>
      <w:pStyle w:val="6"/>
      <w:ind w:left="320" w:leftChars="100"/>
      <w:rPr>
        <w:rFonts w:hint="default" w:eastAsia="宋体" w:cs="Times New Roman"/>
        <w:lang w:bidi="ar-SA"/>
      </w:rPr>
    </w:pPr>
    <w:r>
      <w:rPr>
        <w:rFonts w:hint="default" w:eastAsia="宋体" w:cs="Times New Roman"/>
        <w:sz w:val="28"/>
        <w:lang w:bidi="ar-SA"/>
      </w:rPr>
      <w:t>－</w:t>
    </w:r>
    <w:r>
      <w:rPr>
        <w:rFonts w:hint="default" w:eastAsia="宋体" w:cs="Times New Roman"/>
        <w:sz w:val="28"/>
        <w:lang w:bidi="ar-SA"/>
      </w:rPr>
      <w:fldChar w:fldCharType="begin"/>
    </w:r>
    <w:r>
      <w:rPr>
        <w:rFonts w:hint="default" w:eastAsia="宋体" w:cs="Times New Roman"/>
        <w:sz w:val="28"/>
        <w:lang w:bidi="ar-SA"/>
      </w:rPr>
      <w:instrText xml:space="preserve"> PAGE \* DBCHAR \* MERGEFORMAT </w:instrText>
    </w:r>
    <w:r>
      <w:rPr>
        <w:rFonts w:hint="default" w:eastAsia="宋体" w:cs="Times New Roman"/>
        <w:sz w:val="28"/>
        <w:lang w:bidi="ar-SA"/>
      </w:rPr>
      <w:fldChar w:fldCharType="separate"/>
    </w:r>
    <w:r>
      <w:rPr>
        <w:rFonts w:hint="default" w:eastAsia="宋体" w:cs="Times New Roman"/>
        <w:sz w:val="28"/>
        <w:lang w:bidi="ar-SA"/>
      </w:rPr>
      <w:t>２</w:t>
    </w:r>
    <w:r>
      <w:rPr>
        <w:rFonts w:hint="default" w:eastAsia="宋体" w:cs="Times New Roman"/>
        <w:sz w:val="28"/>
        <w:lang w:bidi="ar-SA"/>
      </w:rPr>
      <w:fldChar w:fldCharType="end"/>
    </w:r>
    <w:r>
      <w:rPr>
        <w:rFonts w:hint="default" w:eastAsia="宋体" w:cs="Times New Roman"/>
        <w:sz w:val="28"/>
        <w:lang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5760">
    <w:pPr>
      <w:pStyle w:val="6"/>
      <w:ind w:left="320" w:leftChars="100"/>
      <w:rPr>
        <w:rFonts w:hint="default" w:eastAsia="宋体" w:cs="Times New Roman"/>
        <w:lang w:bidi="ar-SA"/>
      </w:rPr>
    </w:pPr>
    <w:r>
      <w:rPr>
        <w:rFonts w:hint="default" w:eastAsia="宋体" w:cs="Times New Roman"/>
        <w:sz w:val="28"/>
        <w:lang w:bidi="ar-SA"/>
      </w:rPr>
      <w:t>－</w:t>
    </w:r>
    <w:r>
      <w:rPr>
        <w:rFonts w:hint="default" w:eastAsia="宋体" w:cs="Times New Roman"/>
        <w:sz w:val="28"/>
        <w:lang w:bidi="ar-SA"/>
      </w:rPr>
      <w:fldChar w:fldCharType="begin"/>
    </w:r>
    <w:r>
      <w:rPr>
        <w:rFonts w:hint="default" w:eastAsia="宋体" w:cs="Times New Roman"/>
        <w:sz w:val="28"/>
        <w:lang w:bidi="ar-SA"/>
      </w:rPr>
      <w:instrText xml:space="preserve"> PAGE \* DBCHAR \* MERGEFORMAT </w:instrText>
    </w:r>
    <w:r>
      <w:rPr>
        <w:rFonts w:hint="default" w:eastAsia="宋体" w:cs="Times New Roman"/>
        <w:sz w:val="28"/>
        <w:lang w:bidi="ar-SA"/>
      </w:rPr>
      <w:fldChar w:fldCharType="separate"/>
    </w:r>
    <w:r>
      <w:rPr>
        <w:rFonts w:hint="default" w:eastAsia="宋体" w:cs="Times New Roman"/>
        <w:sz w:val="28"/>
        <w:lang w:bidi="ar-SA"/>
      </w:rPr>
      <w:t>２</w:t>
    </w:r>
    <w:r>
      <w:rPr>
        <w:rFonts w:hint="default" w:eastAsia="宋体" w:cs="Times New Roman"/>
        <w:sz w:val="28"/>
        <w:lang w:bidi="ar-SA"/>
      </w:rPr>
      <w:fldChar w:fldCharType="end"/>
    </w:r>
    <w:r>
      <w:rPr>
        <w:rFonts w:hint="default" w:eastAsia="宋体" w:cs="Times New Roman"/>
        <w:sz w:val="28"/>
        <w:lang w:bidi="ar-S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6C24">
    <w:pPr>
      <w:pStyle w:val="6"/>
      <w:ind w:left="320" w:leftChars="100" w:right="320" w:rightChars="100"/>
      <w:rPr>
        <w:rFonts w:hint="default" w:eastAsia="宋体" w:cs="Times New Roman"/>
        <w:lang w:bidi="ar-SA"/>
      </w:rPr>
    </w:pPr>
    <w:r>
      <w:rPr>
        <w:rFonts w:hint="default" w:eastAsia="宋体" w:cs="Times New Roman"/>
        <w:sz w:val="28"/>
        <w:lang w:bidi="ar-SA"/>
      </w:rPr>
      <w:t>－</w:t>
    </w:r>
    <w:r>
      <w:rPr>
        <w:rFonts w:hint="default" w:eastAsia="宋体" w:cs="Times New Roman"/>
        <w:sz w:val="28"/>
        <w:lang w:bidi="ar-SA"/>
      </w:rPr>
      <w:fldChar w:fldCharType="begin"/>
    </w:r>
    <w:r>
      <w:rPr>
        <w:rFonts w:hint="default" w:eastAsia="宋体" w:cs="Times New Roman"/>
        <w:sz w:val="28"/>
        <w:lang w:bidi="ar-SA"/>
      </w:rPr>
      <w:instrText xml:space="preserve"> PAGE \* DBCHAR \* MERGEFORMAT </w:instrText>
    </w:r>
    <w:r>
      <w:rPr>
        <w:rFonts w:hint="default" w:eastAsia="宋体" w:cs="Times New Roman"/>
        <w:sz w:val="28"/>
        <w:lang w:bidi="ar-SA"/>
      </w:rPr>
      <w:fldChar w:fldCharType="separate"/>
    </w:r>
    <w:r>
      <w:rPr>
        <w:rFonts w:hint="default" w:eastAsia="宋体" w:cs="Times New Roman"/>
        <w:sz w:val="28"/>
        <w:lang w:bidi="ar-SA"/>
      </w:rPr>
      <w:t>２</w:t>
    </w:r>
    <w:r>
      <w:rPr>
        <w:rFonts w:hint="default" w:eastAsia="宋体" w:cs="Times New Roman"/>
        <w:sz w:val="28"/>
        <w:lang w:bidi="ar-SA"/>
      </w:rPr>
      <w:fldChar w:fldCharType="end"/>
    </w:r>
    <w:r>
      <w:rPr>
        <w:rFonts w:hint="default" w:eastAsia="宋体" w:cs="Times New Roman"/>
        <w:sz w:val="28"/>
        <w:lang w:bidi="ar-S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E69D">
    <w:pPr>
      <w:pStyle w:val="6"/>
      <w:ind w:right="320" w:rightChars="100"/>
      <w:jc w:val="right"/>
      <w:rPr>
        <w:rFonts w:hint="default" w:eastAsia="宋体" w:cs="Times New Roman"/>
        <w:lang w:bidi="ar-SA"/>
      </w:rPr>
    </w:pPr>
    <w:r>
      <w:rPr>
        <w:rFonts w:hint="default" w:eastAsia="宋体" w:cs="Times New Roman"/>
        <w:sz w:val="28"/>
        <w:lang w:bidi="ar-SA"/>
      </w:rPr>
      <w:t>－</w:t>
    </w:r>
    <w:r>
      <w:rPr>
        <w:rFonts w:hint="default" w:eastAsia="宋体" w:cs="Times New Roman"/>
        <w:sz w:val="28"/>
        <w:lang w:bidi="ar-SA"/>
      </w:rPr>
      <w:fldChar w:fldCharType="begin"/>
    </w:r>
    <w:r>
      <w:rPr>
        <w:rFonts w:hint="default" w:eastAsia="宋体" w:cs="Times New Roman"/>
        <w:sz w:val="28"/>
        <w:lang w:bidi="ar-SA"/>
      </w:rPr>
      <w:instrText xml:space="preserve"> PAGE \* DBCHAR \* MERGEFORMAT </w:instrText>
    </w:r>
    <w:r>
      <w:rPr>
        <w:rFonts w:hint="default" w:eastAsia="宋体" w:cs="Times New Roman"/>
        <w:sz w:val="28"/>
        <w:lang w:bidi="ar-SA"/>
      </w:rPr>
      <w:fldChar w:fldCharType="separate"/>
    </w:r>
    <w:r>
      <w:rPr>
        <w:rFonts w:hint="default" w:eastAsia="宋体" w:cs="Times New Roman"/>
        <w:sz w:val="28"/>
        <w:lang w:bidi="ar-SA"/>
      </w:rPr>
      <w:t>２</w:t>
    </w:r>
    <w:r>
      <w:rPr>
        <w:rFonts w:hint="default" w:eastAsia="宋体" w:cs="Times New Roman"/>
        <w:sz w:val="28"/>
        <w:lang w:bidi="ar-SA"/>
      </w:rPr>
      <w:fldChar w:fldCharType="end"/>
    </w:r>
    <w:r>
      <w:rPr>
        <w:rFonts w:hint="default" w:eastAsia="宋体" w:cs="Times New Roman"/>
        <w:sz w:val="28"/>
        <w:lang w:bidi="ar-S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2AD6F"/>
    <w:multiLevelType w:val="singleLevel"/>
    <w:tmpl w:val="4162AD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70"/>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OGRjNGIxOTlhNmU5YzlkZTJkZThlODhkMDM5MWQifQ=="/>
    <w:docVar w:name="KGWebUrl" w:val="http://10.3.1.25:80/seeyon/officeservlet"/>
  </w:docVars>
  <w:rsids>
    <w:rsidRoot w:val="00000000"/>
    <w:rsid w:val="0FDF4891"/>
    <w:rsid w:val="2F12338A"/>
    <w:rsid w:val="61363DBA"/>
    <w:rsid w:val="6C1A37AE"/>
    <w:rsid w:val="730B5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Arial"/>
      <w:kern w:val="2"/>
      <w:sz w:val="32"/>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5">
    <w:name w:val="Body Text"/>
    <w:basedOn w:val="1"/>
    <w:uiPriority w:val="0"/>
    <w:pPr>
      <w:widowControl w:val="0"/>
      <w:jc w:val="both"/>
    </w:pPr>
    <w:rPr>
      <w:rFonts w:ascii="Times New Roman" w:hAnsi="Times New Roman" w:eastAsia="宋体" w:cs="Times New Roman"/>
      <w:kern w:val="2"/>
      <w:sz w:val="32"/>
      <w:szCs w:val="24"/>
      <w:lang w:val="en-US" w:eastAsia="zh-CN" w:bidi="ar-SA"/>
    </w:rPr>
  </w:style>
  <w:style w:type="paragraph" w:styleId="6">
    <w:name w:val="footer"/>
    <w:basedOn w:val="1"/>
    <w:uiPriority w:val="0"/>
    <w:pPr>
      <w:tabs>
        <w:tab w:val="center" w:pos="4153"/>
        <w:tab w:val="right" w:pos="8307"/>
      </w:tabs>
      <w:snapToGrid w:val="0"/>
      <w:jc w:val="left"/>
    </w:pPr>
    <w:rPr>
      <w:sz w:val="18"/>
      <w:szCs w:val="18"/>
    </w:rPr>
  </w:style>
  <w:style w:type="paragraph" w:styleId="7">
    <w:name w:val="header"/>
    <w:basedOn w:val="1"/>
    <w:uiPriority w:val="0"/>
    <w:pPr>
      <w:pBdr>
        <w:bottom w:val="single" w:color="auto" w:sz="6" w:space="1"/>
      </w:pBdr>
      <w:tabs>
        <w:tab w:val="center" w:pos="4153"/>
        <w:tab w:val="right" w:pos="8307"/>
      </w:tabs>
      <w:snapToGrid w:val="0"/>
      <w:jc w:val="center"/>
    </w:pPr>
    <w:rPr>
      <w:sz w:val="18"/>
      <w:szCs w:val="18"/>
    </w:rPr>
  </w:style>
  <w:style w:type="paragraph" w:customStyle="1" w:styleId="10">
    <w:name w:val="Table Paragraph"/>
    <w:basedOn w:val="1"/>
    <w:uiPriority w:val="0"/>
    <w:rPr>
      <w:rFonts w:ascii="宋体" w:eastAsia="宋体" w:cs="宋体"/>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3852</Words>
  <Characters>3942</Characters>
  <TotalTime>0</TotalTime>
  <ScaleCrop>false</ScaleCrop>
  <LinksUpToDate>false</LinksUpToDate>
  <CharactersWithSpaces>4209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2025-08-05T07:43:00Z</dcterms:created>
  <dc:creator>郭荣</dc:creator>
  <cp:lastModifiedBy>谢正鹏</cp:lastModifiedBy>
  <dcterms:modified xsi:type="dcterms:W3CDTF">2025-12-15T08:48:34Z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0263BF5FBADA47E48F59F0F8D322047C_13</vt:lpwstr>
  </property>
  <property fmtid="{D5CDD505-2E9C-101B-9397-08002B2CF9AE}" pid="4" name="KSOTemplateDocerSaveRecord">
    <vt:lpwstr>eyJoZGlkIjoiNTAyNGMwZmI5MTA1M2M5ZDA1YjA1MTllMzIwNjM2YmIiLCJ1c2VySWQiOiI0NTc0NDAxODAifQ==</vt:lpwstr>
  </property>
</Properties>
</file>