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84" w:rsidRDefault="00AC2268">
      <w:pPr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附件：</w:t>
      </w:r>
    </w:p>
    <w:tbl>
      <w:tblPr>
        <w:tblStyle w:val="a5"/>
        <w:tblW w:w="15168" w:type="dxa"/>
        <w:tblInd w:w="-459" w:type="dxa"/>
        <w:tblLook w:val="04A0"/>
      </w:tblPr>
      <w:tblGrid>
        <w:gridCol w:w="1267"/>
        <w:gridCol w:w="4262"/>
        <w:gridCol w:w="2976"/>
        <w:gridCol w:w="1917"/>
        <w:gridCol w:w="4746"/>
      </w:tblGrid>
      <w:tr w:rsidR="00556884">
        <w:tc>
          <w:tcPr>
            <w:tcW w:w="126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4262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企业名称</w:t>
            </w:r>
          </w:p>
        </w:tc>
        <w:tc>
          <w:tcPr>
            <w:tcW w:w="297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存在问题</w:t>
            </w:r>
          </w:p>
        </w:tc>
        <w:tc>
          <w:tcPr>
            <w:tcW w:w="191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整改结论</w:t>
            </w:r>
          </w:p>
        </w:tc>
        <w:tc>
          <w:tcPr>
            <w:tcW w:w="474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处理意见</w:t>
            </w:r>
          </w:p>
        </w:tc>
      </w:tr>
      <w:tr w:rsidR="00556884">
        <w:trPr>
          <w:trHeight w:val="983"/>
        </w:trPr>
        <w:tc>
          <w:tcPr>
            <w:tcW w:w="126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4262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攀枝花市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梓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原建筑工程有限公司（原攀枝花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市劲任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建设工程有限公司）</w:t>
            </w:r>
          </w:p>
        </w:tc>
        <w:tc>
          <w:tcPr>
            <w:tcW w:w="297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注册建造师不达标</w:t>
            </w:r>
          </w:p>
        </w:tc>
        <w:tc>
          <w:tcPr>
            <w:tcW w:w="191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不合格</w:t>
            </w:r>
          </w:p>
        </w:tc>
        <w:tc>
          <w:tcPr>
            <w:tcW w:w="474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上报省住房和城乡建设厅撤回</w:t>
            </w:r>
            <w:r>
              <w:rPr>
                <w:rFonts w:ascii="仿宋_GB2312" w:eastAsia="仿宋_GB2312" w:hAnsi="仿宋_GB2312" w:cs="仿宋_GB2312"/>
                <w:szCs w:val="21"/>
              </w:rPr>
              <w:t>建筑装修装饰工程专业承包二级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资质</w:t>
            </w:r>
          </w:p>
        </w:tc>
      </w:tr>
      <w:tr w:rsidR="00556884">
        <w:trPr>
          <w:trHeight w:val="2088"/>
        </w:trPr>
        <w:tc>
          <w:tcPr>
            <w:tcW w:w="126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4262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攀枝花吉华庆建筑工程有限公司</w:t>
            </w:r>
          </w:p>
        </w:tc>
        <w:tc>
          <w:tcPr>
            <w:tcW w:w="297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注册建造师不达标</w:t>
            </w:r>
          </w:p>
        </w:tc>
        <w:tc>
          <w:tcPr>
            <w:tcW w:w="191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不合格</w:t>
            </w:r>
          </w:p>
        </w:tc>
        <w:tc>
          <w:tcPr>
            <w:tcW w:w="474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撤回建筑工程施工总承包三级、水利水电工程施工总承包三级、市政公用工程施工总承包三级、机电工程施工总承包三级、钢结构工程专业承包三级、环保工程专业承包三级资质</w:t>
            </w:r>
          </w:p>
        </w:tc>
      </w:tr>
      <w:tr w:rsidR="00556884">
        <w:trPr>
          <w:trHeight w:val="718"/>
        </w:trPr>
        <w:tc>
          <w:tcPr>
            <w:tcW w:w="126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4262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攀枝花新吉物流有限公司</w:t>
            </w:r>
          </w:p>
        </w:tc>
        <w:tc>
          <w:tcPr>
            <w:tcW w:w="297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注册建造师不达标</w:t>
            </w:r>
          </w:p>
        </w:tc>
        <w:tc>
          <w:tcPr>
            <w:tcW w:w="191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不合格</w:t>
            </w:r>
          </w:p>
        </w:tc>
        <w:tc>
          <w:tcPr>
            <w:tcW w:w="474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撤回矿山工程施工总承包三级资质</w:t>
            </w:r>
          </w:p>
        </w:tc>
      </w:tr>
      <w:tr w:rsidR="00556884">
        <w:trPr>
          <w:trHeight w:val="966"/>
        </w:trPr>
        <w:tc>
          <w:tcPr>
            <w:tcW w:w="126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4262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攀枝花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乾亿建筑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劳务有限公司</w:t>
            </w:r>
          </w:p>
        </w:tc>
        <w:tc>
          <w:tcPr>
            <w:tcW w:w="297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注册建造师不达标</w:t>
            </w:r>
          </w:p>
        </w:tc>
        <w:tc>
          <w:tcPr>
            <w:tcW w:w="191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不合格</w:t>
            </w:r>
          </w:p>
        </w:tc>
        <w:tc>
          <w:tcPr>
            <w:tcW w:w="4746" w:type="dxa"/>
            <w:vAlign w:val="center"/>
          </w:tcPr>
          <w:p w:rsidR="00556884" w:rsidRDefault="00AC2268" w:rsidP="00A2642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撤回建筑机电安装工程专业承包三级</w:t>
            </w:r>
            <w:r w:rsidR="00A26426">
              <w:rPr>
                <w:rFonts w:ascii="仿宋_GB2312" w:eastAsia="仿宋_GB2312" w:hAnsi="仿宋_GB2312" w:cs="仿宋_GB2312" w:hint="eastAsia"/>
                <w:szCs w:val="21"/>
              </w:rPr>
              <w:t>资质</w:t>
            </w:r>
            <w:r w:rsidR="00466762">
              <w:rPr>
                <w:rFonts w:ascii="仿宋_GB2312" w:eastAsia="仿宋_GB2312" w:hAnsi="仿宋_GB2312" w:cs="仿宋_GB2312" w:hint="eastAsia"/>
                <w:szCs w:val="21"/>
              </w:rPr>
              <w:t>、施工劳务不分等级资质</w:t>
            </w:r>
          </w:p>
        </w:tc>
      </w:tr>
      <w:tr w:rsidR="00556884">
        <w:trPr>
          <w:trHeight w:val="791"/>
        </w:trPr>
        <w:tc>
          <w:tcPr>
            <w:tcW w:w="126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4262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攀枝花宇通建筑工程有限公司</w:t>
            </w:r>
          </w:p>
        </w:tc>
        <w:tc>
          <w:tcPr>
            <w:tcW w:w="297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未提交整改资料、注册建造师不达标</w:t>
            </w:r>
          </w:p>
        </w:tc>
        <w:tc>
          <w:tcPr>
            <w:tcW w:w="191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不合格</w:t>
            </w:r>
          </w:p>
        </w:tc>
        <w:tc>
          <w:tcPr>
            <w:tcW w:w="4746" w:type="dxa"/>
            <w:vAlign w:val="center"/>
          </w:tcPr>
          <w:p w:rsidR="00556884" w:rsidRDefault="00AC2268" w:rsidP="00A2642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撤回市政公用工程施工总承包三级、隧道工程专业承包三级</w:t>
            </w:r>
            <w:r w:rsidR="00705F57">
              <w:rPr>
                <w:rFonts w:ascii="仿宋_GB2312" w:eastAsia="仿宋_GB2312" w:hAnsi="仿宋_GB2312" w:cs="仿宋_GB2312" w:hint="eastAsia"/>
                <w:szCs w:val="21"/>
              </w:rPr>
              <w:t>资质</w:t>
            </w:r>
            <w:r w:rsidR="00B17F6A">
              <w:rPr>
                <w:rFonts w:ascii="仿宋_GB2312" w:eastAsia="仿宋_GB2312" w:hAnsi="仿宋_GB2312" w:cs="仿宋_GB2312" w:hint="eastAsia"/>
                <w:szCs w:val="21"/>
              </w:rPr>
              <w:t>、施工劳务不分等级资质</w:t>
            </w:r>
          </w:p>
        </w:tc>
      </w:tr>
      <w:tr w:rsidR="00556884">
        <w:trPr>
          <w:trHeight w:val="622"/>
        </w:trPr>
        <w:tc>
          <w:tcPr>
            <w:tcW w:w="126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4262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攀枝花市前沿装饰有限责任公司</w:t>
            </w:r>
          </w:p>
        </w:tc>
        <w:tc>
          <w:tcPr>
            <w:tcW w:w="297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注册建造师不达标</w:t>
            </w:r>
          </w:p>
        </w:tc>
        <w:tc>
          <w:tcPr>
            <w:tcW w:w="191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不合格</w:t>
            </w:r>
          </w:p>
        </w:tc>
        <w:tc>
          <w:tcPr>
            <w:tcW w:w="474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345C">
              <w:rPr>
                <w:rFonts w:ascii="仿宋_GB2312" w:eastAsia="仿宋_GB2312" w:hAnsi="仿宋_GB2312" w:cs="仿宋_GB2312" w:hint="eastAsia"/>
                <w:szCs w:val="21"/>
              </w:rPr>
              <w:t>上报省住房和城乡建设厅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撤回建筑装修装饰工程专业承包二级资质</w:t>
            </w:r>
          </w:p>
        </w:tc>
      </w:tr>
      <w:tr w:rsidR="00556884">
        <w:trPr>
          <w:trHeight w:val="1549"/>
        </w:trPr>
        <w:tc>
          <w:tcPr>
            <w:tcW w:w="126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4262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攀枝花源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峰建材有限公司</w:t>
            </w:r>
          </w:p>
        </w:tc>
        <w:tc>
          <w:tcPr>
            <w:tcW w:w="297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未提交整改资料、职称人员不达标、岗位人员不达标、办公场所和技术装备不达标</w:t>
            </w:r>
          </w:p>
        </w:tc>
        <w:tc>
          <w:tcPr>
            <w:tcW w:w="191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不合格</w:t>
            </w:r>
          </w:p>
        </w:tc>
        <w:tc>
          <w:tcPr>
            <w:tcW w:w="474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撤回预拌混凝土专业承包不分等级资质</w:t>
            </w:r>
          </w:p>
        </w:tc>
      </w:tr>
      <w:tr w:rsidR="00556884">
        <w:trPr>
          <w:trHeight w:val="977"/>
        </w:trPr>
        <w:tc>
          <w:tcPr>
            <w:tcW w:w="126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8</w:t>
            </w:r>
          </w:p>
        </w:tc>
        <w:tc>
          <w:tcPr>
            <w:tcW w:w="4262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攀枝花嘉泰建筑工程有限公司</w:t>
            </w:r>
          </w:p>
        </w:tc>
        <w:tc>
          <w:tcPr>
            <w:tcW w:w="297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未提交整改资料、注册建造师不达标</w:t>
            </w:r>
          </w:p>
        </w:tc>
        <w:tc>
          <w:tcPr>
            <w:tcW w:w="191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不合格</w:t>
            </w:r>
          </w:p>
        </w:tc>
        <w:tc>
          <w:tcPr>
            <w:tcW w:w="4746" w:type="dxa"/>
            <w:vAlign w:val="center"/>
          </w:tcPr>
          <w:p w:rsidR="00556884" w:rsidRDefault="00AA345C" w:rsidP="00A2642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A345C">
              <w:rPr>
                <w:rFonts w:ascii="仿宋_GB2312" w:eastAsia="仿宋_GB2312" w:hAnsi="仿宋_GB2312" w:cs="仿宋_GB2312" w:hint="eastAsia"/>
                <w:szCs w:val="21"/>
              </w:rPr>
              <w:t>上报省住房和城乡建设厅</w:t>
            </w:r>
            <w:r w:rsidR="00AC2268">
              <w:rPr>
                <w:rFonts w:ascii="仿宋_GB2312" w:eastAsia="仿宋_GB2312" w:hAnsi="仿宋_GB2312" w:cs="仿宋_GB2312" w:hint="eastAsia"/>
                <w:szCs w:val="21"/>
              </w:rPr>
              <w:t>撤回建筑装修装饰工程专业承包二级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资质</w:t>
            </w:r>
            <w:r w:rsidR="00AC2268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撤回</w:t>
            </w:r>
            <w:r w:rsidR="00AC2268">
              <w:rPr>
                <w:rFonts w:ascii="仿宋_GB2312" w:eastAsia="仿宋_GB2312" w:hAnsi="仿宋_GB2312" w:cs="仿宋_GB2312" w:hint="eastAsia"/>
                <w:szCs w:val="21"/>
              </w:rPr>
              <w:t>建筑工程施工总承包三级</w:t>
            </w:r>
            <w:r w:rsidR="00B17F6A">
              <w:rPr>
                <w:rFonts w:ascii="仿宋_GB2312" w:eastAsia="仿宋_GB2312" w:hAnsi="仿宋_GB2312" w:cs="仿宋_GB2312" w:hint="eastAsia"/>
                <w:szCs w:val="21"/>
              </w:rPr>
              <w:t>、施工劳务不分等级资质</w:t>
            </w:r>
            <w:r w:rsidR="00AC2268">
              <w:rPr>
                <w:rFonts w:ascii="仿宋_GB2312" w:eastAsia="仿宋_GB2312" w:hAnsi="仿宋_GB2312" w:cs="仿宋_GB2312" w:hint="eastAsia"/>
                <w:szCs w:val="21"/>
              </w:rPr>
              <w:t>资质</w:t>
            </w:r>
          </w:p>
        </w:tc>
      </w:tr>
      <w:tr w:rsidR="00556884">
        <w:trPr>
          <w:trHeight w:val="992"/>
        </w:trPr>
        <w:tc>
          <w:tcPr>
            <w:tcW w:w="126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4262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攀枝花泓瑞达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建筑工程有限公司</w:t>
            </w:r>
          </w:p>
        </w:tc>
        <w:tc>
          <w:tcPr>
            <w:tcW w:w="297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未提交整改资料、注册建造师不达标</w:t>
            </w:r>
          </w:p>
        </w:tc>
        <w:tc>
          <w:tcPr>
            <w:tcW w:w="1917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不合格</w:t>
            </w:r>
          </w:p>
        </w:tc>
        <w:tc>
          <w:tcPr>
            <w:tcW w:w="4746" w:type="dxa"/>
            <w:vAlign w:val="center"/>
          </w:tcPr>
          <w:p w:rsidR="00556884" w:rsidRDefault="00AC2268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撤回建筑工程施工总承包三级资质</w:t>
            </w:r>
          </w:p>
        </w:tc>
      </w:tr>
    </w:tbl>
    <w:p w:rsidR="00556884" w:rsidRDefault="00556884">
      <w:pPr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556884" w:rsidSect="00556884">
      <w:pgSz w:w="16838" w:h="11906" w:orient="landscape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F1" w:rsidRDefault="001134F1" w:rsidP="00AA345C">
      <w:r>
        <w:separator/>
      </w:r>
    </w:p>
  </w:endnote>
  <w:endnote w:type="continuationSeparator" w:id="0">
    <w:p w:rsidR="001134F1" w:rsidRDefault="001134F1" w:rsidP="00AA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F1" w:rsidRDefault="001134F1" w:rsidP="00AA345C">
      <w:r>
        <w:separator/>
      </w:r>
    </w:p>
  </w:footnote>
  <w:footnote w:type="continuationSeparator" w:id="0">
    <w:p w:rsidR="001134F1" w:rsidRDefault="001134F1" w:rsidP="00AA3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884"/>
    <w:rsid w:val="0005246D"/>
    <w:rsid w:val="001134F1"/>
    <w:rsid w:val="0039694B"/>
    <w:rsid w:val="00466762"/>
    <w:rsid w:val="0053036F"/>
    <w:rsid w:val="00556884"/>
    <w:rsid w:val="005A1189"/>
    <w:rsid w:val="00691B65"/>
    <w:rsid w:val="00694659"/>
    <w:rsid w:val="006F0815"/>
    <w:rsid w:val="00705F57"/>
    <w:rsid w:val="00970B77"/>
    <w:rsid w:val="00A26426"/>
    <w:rsid w:val="00AA345C"/>
    <w:rsid w:val="00AC2268"/>
    <w:rsid w:val="00B17F6A"/>
    <w:rsid w:val="00B27647"/>
    <w:rsid w:val="00EE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84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6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6884"/>
    <w:rPr>
      <w:kern w:val="2"/>
      <w:sz w:val="18"/>
      <w:szCs w:val="18"/>
    </w:rPr>
  </w:style>
  <w:style w:type="paragraph" w:styleId="a4">
    <w:name w:val="footer"/>
    <w:basedOn w:val="a"/>
    <w:link w:val="Char0"/>
    <w:rsid w:val="005568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6884"/>
    <w:rPr>
      <w:kern w:val="2"/>
      <w:sz w:val="18"/>
      <w:szCs w:val="18"/>
    </w:rPr>
  </w:style>
  <w:style w:type="table" w:styleId="a5">
    <w:name w:val="Table Grid"/>
    <w:basedOn w:val="a1"/>
    <w:rsid w:val="0055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杨付琴</cp:lastModifiedBy>
  <cp:revision>6</cp:revision>
  <cp:lastPrinted>2019-12-26T01:07:00Z</cp:lastPrinted>
  <dcterms:created xsi:type="dcterms:W3CDTF">2020-01-07T04:25:00Z</dcterms:created>
  <dcterms:modified xsi:type="dcterms:W3CDTF">2020-01-07T04:27:00Z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